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84" w:rsidRDefault="00AD6684">
      <w:pPr>
        <w:rPr>
          <w:rFonts w:ascii="Times New Roman" w:hAnsi="Times New Roman" w:cs="Times New Roman"/>
          <w:sz w:val="32"/>
          <w:szCs w:val="32"/>
        </w:rPr>
      </w:pPr>
      <w:r w:rsidRPr="00AD6684">
        <w:rPr>
          <w:rFonts w:ascii="Times New Roman" w:hAnsi="Times New Roman" w:cs="Times New Roman"/>
          <w:sz w:val="32"/>
          <w:szCs w:val="32"/>
        </w:rPr>
        <w:t xml:space="preserve">Глава </w:t>
      </w:r>
      <w:r w:rsidRPr="00AD6684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. Теоретические основы исследования</w:t>
      </w:r>
    </w:p>
    <w:p w:rsidR="00AD6684" w:rsidRPr="00AD6684" w:rsidRDefault="00AD66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Параграф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AD6684">
        <w:rPr>
          <w:rFonts w:ascii="Times New Roman" w:hAnsi="Times New Roman" w:cs="Times New Roman"/>
          <w:sz w:val="32"/>
          <w:szCs w:val="32"/>
        </w:rPr>
        <w:t xml:space="preserve">. </w:t>
      </w:r>
      <w:r w:rsidR="00B07E62">
        <w:rPr>
          <w:rFonts w:ascii="Times New Roman" w:hAnsi="Times New Roman" w:cs="Times New Roman"/>
          <w:sz w:val="32"/>
          <w:szCs w:val="32"/>
        </w:rPr>
        <w:t>Общие сведения</w:t>
      </w:r>
    </w:p>
    <w:p w:rsidR="00AE2837" w:rsidRPr="00AD6684" w:rsidRDefault="001C6089">
      <w:pPr>
        <w:rPr>
          <w:rFonts w:ascii="Times New Roman" w:hAnsi="Times New Roman" w:cs="Times New Roman"/>
          <w:sz w:val="28"/>
          <w:szCs w:val="28"/>
        </w:rPr>
      </w:pPr>
      <w:r w:rsidRPr="00AD6684">
        <w:rPr>
          <w:rFonts w:ascii="Times New Roman" w:hAnsi="Times New Roman" w:cs="Times New Roman"/>
          <w:sz w:val="28"/>
          <w:szCs w:val="28"/>
        </w:rPr>
        <w:t xml:space="preserve">Чай </w:t>
      </w:r>
      <w:r w:rsidR="00282C4D" w:rsidRPr="00AD6684">
        <w:rPr>
          <w:rFonts w:ascii="Times New Roman" w:hAnsi="Times New Roman" w:cs="Times New Roman"/>
          <w:sz w:val="28"/>
          <w:szCs w:val="28"/>
        </w:rPr>
        <w:t>–</w:t>
      </w:r>
      <w:r w:rsidRPr="00AD6684">
        <w:rPr>
          <w:rFonts w:ascii="Times New Roman" w:hAnsi="Times New Roman" w:cs="Times New Roman"/>
          <w:sz w:val="28"/>
          <w:szCs w:val="28"/>
        </w:rPr>
        <w:t xml:space="preserve"> </w:t>
      </w:r>
      <w:r w:rsidR="00282C4D" w:rsidRPr="00AD6684">
        <w:rPr>
          <w:rFonts w:ascii="Times New Roman" w:hAnsi="Times New Roman" w:cs="Times New Roman"/>
          <w:sz w:val="28"/>
          <w:szCs w:val="28"/>
        </w:rPr>
        <w:t xml:space="preserve">напиток, получаемый завариванием листьями чайного куста, растения из рода камелия. Родина этого растения </w:t>
      </w:r>
      <w:r w:rsidR="00DF2A88" w:rsidRPr="00AD6684">
        <w:rPr>
          <w:rFonts w:ascii="Times New Roman" w:hAnsi="Times New Roman" w:cs="Times New Roman"/>
          <w:sz w:val="28"/>
          <w:szCs w:val="28"/>
        </w:rPr>
        <w:t>–</w:t>
      </w:r>
      <w:r w:rsidR="00282C4D" w:rsidRPr="00AD6684">
        <w:rPr>
          <w:rFonts w:ascii="Times New Roman" w:hAnsi="Times New Roman" w:cs="Times New Roman"/>
          <w:sz w:val="28"/>
          <w:szCs w:val="28"/>
        </w:rPr>
        <w:t xml:space="preserve"> </w:t>
      </w:r>
      <w:r w:rsidR="00DF2A88" w:rsidRPr="00AD6684">
        <w:rPr>
          <w:rFonts w:ascii="Times New Roman" w:hAnsi="Times New Roman" w:cs="Times New Roman"/>
          <w:sz w:val="28"/>
          <w:szCs w:val="28"/>
        </w:rPr>
        <w:t>Юго-Восточная Азия. Впервые чай начали культивировать в Китае, затем в Японии.</w:t>
      </w:r>
      <w:r w:rsidR="00AE2837" w:rsidRPr="00AD6684">
        <w:rPr>
          <w:rFonts w:ascii="Times New Roman" w:hAnsi="Times New Roman" w:cs="Times New Roman"/>
          <w:sz w:val="28"/>
          <w:szCs w:val="28"/>
        </w:rPr>
        <w:t xml:space="preserve"> Позже</w:t>
      </w:r>
      <w:r w:rsidR="00C07C0C" w:rsidRPr="00AD6684">
        <w:rPr>
          <w:rFonts w:ascii="Times New Roman" w:hAnsi="Times New Roman" w:cs="Times New Roman"/>
          <w:sz w:val="28"/>
          <w:szCs w:val="28"/>
        </w:rPr>
        <w:t>, чай распространился по Европе и другим регионам мира.</w:t>
      </w:r>
      <w:r w:rsidR="00AD6684" w:rsidRPr="00AD6684">
        <w:rPr>
          <w:rFonts w:ascii="Times New Roman" w:hAnsi="Times New Roman" w:cs="Times New Roman"/>
          <w:sz w:val="28"/>
          <w:szCs w:val="28"/>
        </w:rPr>
        <w:t xml:space="preserve"> </w:t>
      </w:r>
      <w:r w:rsidR="00C962B7" w:rsidRPr="00AD6684">
        <w:rPr>
          <w:rFonts w:ascii="Times New Roman" w:hAnsi="Times New Roman" w:cs="Times New Roman"/>
          <w:sz w:val="28"/>
          <w:szCs w:val="28"/>
        </w:rPr>
        <w:t>Из полезных свойств чая, помимо бодрящего действия на организм, можно отметить нормализацию пищеварения, нормализацию работы сердца, стимуляция работы почек и даже выделения из организма радиации. В отличие от кофе или какао, чай мягче воздействует на центральную нервную систему</w:t>
      </w:r>
      <w:r w:rsidR="00C07C0C" w:rsidRPr="00AD6684">
        <w:rPr>
          <w:rFonts w:ascii="Times New Roman" w:hAnsi="Times New Roman" w:cs="Times New Roman"/>
          <w:sz w:val="28"/>
          <w:szCs w:val="28"/>
        </w:rPr>
        <w:t>.</w:t>
      </w:r>
    </w:p>
    <w:p w:rsidR="00AD6684" w:rsidRPr="00AD6684" w:rsidRDefault="00AD6684" w:rsidP="00AD66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684">
        <w:rPr>
          <w:rFonts w:ascii="Times New Roman" w:hAnsi="Times New Roman" w:cs="Times New Roman"/>
          <w:sz w:val="28"/>
          <w:szCs w:val="28"/>
        </w:rPr>
        <w:t>В основном, вкусовые качества чая зависят от процесса производства, а точнее его части – ферментации. После того, как свежесобранные листья чайного куста просушены, в дело вступают ферменты, окисляющие органические вещества в листьях. Примерами таких реакций может быть расщепление крахмала (</w:t>
      </w: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(C</w:t>
      </w: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</w:t>
      </w: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10</w:t>
      </w: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proofErr w:type="gramStart"/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5</w:t>
      </w: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n</w:t>
      </w:r>
      <w:proofErr w:type="gramEnd"/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) до простых сахаров, например, глюкозы (С</w:t>
      </w: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</w:t>
      </w: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12</w:t>
      </w: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</w:t>
      </w: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), или распада хлорофилла на дубильные вещества. Классифицируют следующие виды чая:</w:t>
      </w:r>
    </w:p>
    <w:p w:rsidR="00AD6684" w:rsidRPr="00AD6684" w:rsidRDefault="00AD6684" w:rsidP="00AD66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Зеленый чай – окисляется на 3-12%</w:t>
      </w:r>
    </w:p>
    <w:p w:rsidR="00AD6684" w:rsidRPr="00AD6684" w:rsidRDefault="00AD6684" w:rsidP="00AD66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чай – окисляется на 12-15%, однако при этом проходит минимальное количество стадий обработки</w:t>
      </w:r>
    </w:p>
    <w:p w:rsidR="00AD6684" w:rsidRPr="00AD6684" w:rsidRDefault="00AD6684" w:rsidP="00AD66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 чай – окисляется на 12-15%, этот вид отличается тем, что производится только в некоторых провинциях Китая из элитных сортов чая, предварительно проходя стадию томления</w:t>
      </w:r>
    </w:p>
    <w:p w:rsidR="00AD6684" w:rsidRPr="00AD6684" w:rsidRDefault="00AD6684" w:rsidP="00AD66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чай (</w:t>
      </w:r>
      <w:proofErr w:type="spellStart"/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улун</w:t>
      </w:r>
      <w:proofErr w:type="spellEnd"/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), в Китае называемый бирюзовым, – окисляется на 50%, сочетает в себе свойства зеленого и черного чая</w:t>
      </w:r>
    </w:p>
    <w:p w:rsidR="00AD6684" w:rsidRPr="00AD6684" w:rsidRDefault="00AD6684" w:rsidP="00AD66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Черный чай, в Китае называемый красным, – окисляется до 80%, самый распространенный вид чая в мире</w:t>
      </w:r>
    </w:p>
    <w:p w:rsidR="00AD6684" w:rsidRPr="00AD6684" w:rsidRDefault="00AD6684" w:rsidP="00AD66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>Пуэр</w:t>
      </w:r>
      <w:proofErr w:type="spellEnd"/>
      <w:r w:rsidRPr="00AD6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Китае называемый черным, - участие в его окислении принимают микроорганизмы, оказывая существенное влияние на химический состав и вкусовые качества. При этом окисляется чай во влажной среде и при доступе кислорода. </w:t>
      </w:r>
    </w:p>
    <w:p w:rsidR="00AD6684" w:rsidRDefault="00AD6684" w:rsidP="00AD6684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AD6684">
        <w:rPr>
          <w:sz w:val="28"/>
          <w:szCs w:val="28"/>
          <w:shd w:val="clear" w:color="auto" w:fill="FFFFFF"/>
        </w:rPr>
        <w:t>Также, помимо ферментации, свойства чая зависят и от условий произрастания растения.</w:t>
      </w:r>
      <w:r>
        <w:rPr>
          <w:sz w:val="28"/>
          <w:szCs w:val="28"/>
        </w:rPr>
        <w:t xml:space="preserve"> Китайские виды произрастают на высокогорьях при относительно невысоких температурах</w:t>
      </w:r>
      <w:r w:rsidRPr="00AD6684">
        <w:rPr>
          <w:sz w:val="28"/>
          <w:szCs w:val="28"/>
        </w:rPr>
        <w:t xml:space="preserve">. </w:t>
      </w:r>
      <w:r>
        <w:rPr>
          <w:sz w:val="28"/>
          <w:szCs w:val="28"/>
        </w:rPr>
        <w:t>Климатические условия Индии, такие, как высокие температуры и большая влажность являются наиболее благоприятными для ассамского чая.</w:t>
      </w:r>
      <w:r w:rsidRPr="00AD6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дело вступают географические факторы, помимо вышеназванных температуры и влажности, это, также рельеф, почва произрастания, осадки, освещение. Все это закладывает основу вкусовых качеств чая. Ведь редкие сорта чая, такие как белый, желтый или </w:t>
      </w:r>
      <w:proofErr w:type="spellStart"/>
      <w:r>
        <w:rPr>
          <w:sz w:val="28"/>
          <w:szCs w:val="28"/>
        </w:rPr>
        <w:t>пуэр</w:t>
      </w:r>
      <w:proofErr w:type="spellEnd"/>
      <w:r>
        <w:rPr>
          <w:sz w:val="28"/>
          <w:szCs w:val="28"/>
        </w:rPr>
        <w:t xml:space="preserve"> выращиваются только в определенных провинциях Китая.</w:t>
      </w:r>
    </w:p>
    <w:p w:rsidR="00B07E62" w:rsidRDefault="00B07E62" w:rsidP="00AD6684">
      <w:pPr>
        <w:pStyle w:val="a3"/>
        <w:spacing w:line="360" w:lineRule="atLeast"/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Параграф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. Танины</w:t>
      </w:r>
    </w:p>
    <w:p w:rsidR="00AD6684" w:rsidRPr="00AD6684" w:rsidRDefault="00AD6684" w:rsidP="00AD6684">
      <w:pPr>
        <w:pStyle w:val="a3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С химической точки зрения, чайный лист представляет из себя сложную смесь различных веществ. Около сорока процентов его химического состава приходится на группу полифенолов. </w:t>
      </w:r>
      <w:r w:rsidRPr="00AD6684">
        <w:rPr>
          <w:sz w:val="28"/>
          <w:szCs w:val="28"/>
        </w:rPr>
        <w:t xml:space="preserve">Полифенолы – это органические вещества, отличительной особенностью которых является большое количество </w:t>
      </w:r>
      <w:proofErr w:type="spellStart"/>
      <w:r w:rsidRPr="00AD6684">
        <w:rPr>
          <w:sz w:val="28"/>
          <w:szCs w:val="28"/>
        </w:rPr>
        <w:t>гидроксо</w:t>
      </w:r>
      <w:proofErr w:type="spellEnd"/>
      <w:r w:rsidRPr="00AD6684">
        <w:rPr>
          <w:sz w:val="28"/>
          <w:szCs w:val="28"/>
        </w:rPr>
        <w:t>-(-</w:t>
      </w:r>
      <w:r w:rsidRPr="00AD6684">
        <w:rPr>
          <w:sz w:val="28"/>
          <w:szCs w:val="28"/>
          <w:lang w:val="en-US"/>
        </w:rPr>
        <w:t>OH</w:t>
      </w:r>
      <w:r w:rsidRPr="00AD6684">
        <w:rPr>
          <w:sz w:val="28"/>
          <w:szCs w:val="28"/>
        </w:rPr>
        <w:t>) групп, а также</w:t>
      </w:r>
      <w:r>
        <w:rPr>
          <w:sz w:val="28"/>
          <w:szCs w:val="28"/>
        </w:rPr>
        <w:t xml:space="preserve"> наличие ароматического кольца. </w:t>
      </w:r>
      <w:r w:rsidRPr="00AD6684">
        <w:rPr>
          <w:sz w:val="28"/>
          <w:szCs w:val="28"/>
        </w:rPr>
        <w:t>Те полифенолы, которые содержатся в чае, а соответственно, имеющие растительное происхождение, называются танинами. Также танины относятся к такой группе, как дубильные вещества. Наиболее известными представителями танинов являются такие соединения, как галловая (3,4,5-тригидроксобензойная) кислота (C</w:t>
      </w:r>
      <w:r w:rsidRPr="00AD6684">
        <w:rPr>
          <w:sz w:val="28"/>
          <w:szCs w:val="28"/>
          <w:vertAlign w:val="subscript"/>
        </w:rPr>
        <w:t>7</w:t>
      </w:r>
      <w:r w:rsidRPr="00AD6684">
        <w:rPr>
          <w:sz w:val="28"/>
          <w:szCs w:val="28"/>
        </w:rPr>
        <w:t>H</w:t>
      </w:r>
      <w:r w:rsidRPr="00AD6684">
        <w:rPr>
          <w:sz w:val="28"/>
          <w:szCs w:val="28"/>
          <w:vertAlign w:val="subscript"/>
        </w:rPr>
        <w:t>6</w:t>
      </w:r>
      <w:r w:rsidRPr="00AD6684">
        <w:rPr>
          <w:sz w:val="28"/>
          <w:szCs w:val="28"/>
        </w:rPr>
        <w:t>O</w:t>
      </w:r>
      <w:r w:rsidRPr="00AD6684">
        <w:rPr>
          <w:sz w:val="28"/>
          <w:szCs w:val="28"/>
          <w:vertAlign w:val="subscript"/>
        </w:rPr>
        <w:t>5</w:t>
      </w:r>
      <w:r w:rsidRPr="00AD6684">
        <w:rPr>
          <w:sz w:val="28"/>
          <w:szCs w:val="28"/>
        </w:rPr>
        <w:t>), производные флавона (</w:t>
      </w:r>
      <w:r w:rsidRPr="00AD6684">
        <w:rPr>
          <w:sz w:val="28"/>
          <w:szCs w:val="28"/>
          <w:shd w:val="clear" w:color="auto" w:fill="FFFFFF"/>
        </w:rPr>
        <w:t>C</w:t>
      </w:r>
      <w:r w:rsidRPr="00AD6684">
        <w:rPr>
          <w:rFonts w:ascii="Cambria Math" w:hAnsi="Cambria Math" w:cs="Cambria Math"/>
          <w:sz w:val="28"/>
          <w:szCs w:val="28"/>
          <w:shd w:val="clear" w:color="auto" w:fill="FFFFFF"/>
        </w:rPr>
        <w:t>₁₅</w:t>
      </w:r>
      <w:r w:rsidRPr="00AD6684">
        <w:rPr>
          <w:sz w:val="28"/>
          <w:szCs w:val="28"/>
          <w:shd w:val="clear" w:color="auto" w:fill="FFFFFF"/>
        </w:rPr>
        <w:t>H</w:t>
      </w:r>
      <w:r w:rsidRPr="00AD6684">
        <w:rPr>
          <w:rFonts w:ascii="Cambria Math" w:hAnsi="Cambria Math" w:cs="Cambria Math"/>
          <w:sz w:val="28"/>
          <w:szCs w:val="28"/>
          <w:shd w:val="clear" w:color="auto" w:fill="FFFFFF"/>
        </w:rPr>
        <w:t>₁₀</w:t>
      </w:r>
      <w:r w:rsidRPr="00AD6684">
        <w:rPr>
          <w:sz w:val="28"/>
          <w:szCs w:val="28"/>
          <w:shd w:val="clear" w:color="auto" w:fill="FFFFFF"/>
        </w:rPr>
        <w:t>O</w:t>
      </w:r>
      <w:r w:rsidRPr="00AD6684">
        <w:rPr>
          <w:rFonts w:ascii="Cambria Math" w:hAnsi="Cambria Math" w:cs="Cambria Math"/>
          <w:sz w:val="28"/>
          <w:szCs w:val="28"/>
          <w:shd w:val="clear" w:color="auto" w:fill="FFFFFF"/>
        </w:rPr>
        <w:t>₂</w:t>
      </w:r>
      <w:r w:rsidRPr="00AD6684">
        <w:rPr>
          <w:sz w:val="28"/>
          <w:szCs w:val="28"/>
          <w:shd w:val="clear" w:color="auto" w:fill="FFFFFF"/>
        </w:rPr>
        <w:t>) – трициклического вещества с атомом кислорода и карбонильной (С=О) группой в одном</w:t>
      </w:r>
      <w:r w:rsidRPr="00AD6684">
        <w:rPr>
          <w:sz w:val="28"/>
          <w:szCs w:val="28"/>
        </w:rPr>
        <w:t xml:space="preserve"> из циклов, коими, например, являются </w:t>
      </w:r>
      <w:proofErr w:type="spellStart"/>
      <w:r w:rsidRPr="00AD6684">
        <w:rPr>
          <w:sz w:val="28"/>
          <w:szCs w:val="28"/>
        </w:rPr>
        <w:t>антоцианины</w:t>
      </w:r>
      <w:proofErr w:type="spellEnd"/>
      <w:r w:rsidRPr="00AD6684">
        <w:rPr>
          <w:sz w:val="28"/>
          <w:szCs w:val="28"/>
        </w:rPr>
        <w:t xml:space="preserve">, </w:t>
      </w:r>
      <w:proofErr w:type="spellStart"/>
      <w:r w:rsidRPr="00AD6684">
        <w:rPr>
          <w:sz w:val="28"/>
          <w:szCs w:val="28"/>
        </w:rPr>
        <w:t>теафлавин</w:t>
      </w:r>
      <w:proofErr w:type="spellEnd"/>
      <w:r w:rsidRPr="00AD6684">
        <w:rPr>
          <w:sz w:val="28"/>
          <w:szCs w:val="28"/>
        </w:rPr>
        <w:t xml:space="preserve"> (С</w:t>
      </w:r>
      <w:r w:rsidRPr="00AD6684">
        <w:rPr>
          <w:sz w:val="28"/>
          <w:szCs w:val="28"/>
          <w:vertAlign w:val="subscript"/>
        </w:rPr>
        <w:t>29</w:t>
      </w:r>
      <w:r w:rsidRPr="00AD6684">
        <w:rPr>
          <w:sz w:val="28"/>
          <w:szCs w:val="28"/>
        </w:rPr>
        <w:t>Н</w:t>
      </w:r>
      <w:r w:rsidRPr="00AD6684">
        <w:rPr>
          <w:sz w:val="28"/>
          <w:szCs w:val="28"/>
          <w:vertAlign w:val="subscript"/>
        </w:rPr>
        <w:t>19</w:t>
      </w:r>
      <w:r w:rsidRPr="00AD6684">
        <w:rPr>
          <w:sz w:val="28"/>
          <w:szCs w:val="28"/>
        </w:rPr>
        <w:t>О</w:t>
      </w:r>
      <w:r w:rsidRPr="00AD6684">
        <w:rPr>
          <w:sz w:val="28"/>
          <w:szCs w:val="28"/>
          <w:vertAlign w:val="subscript"/>
        </w:rPr>
        <w:t>12</w:t>
      </w:r>
      <w:r w:rsidRPr="00AD6684">
        <w:rPr>
          <w:sz w:val="28"/>
          <w:szCs w:val="28"/>
        </w:rPr>
        <w:t xml:space="preserve">), </w:t>
      </w:r>
      <w:proofErr w:type="spellStart"/>
      <w:r w:rsidRPr="00AD6684">
        <w:rPr>
          <w:sz w:val="28"/>
          <w:szCs w:val="28"/>
        </w:rPr>
        <w:t>многоциклическое</w:t>
      </w:r>
      <w:proofErr w:type="spellEnd"/>
      <w:r w:rsidRPr="00AD6684">
        <w:rPr>
          <w:sz w:val="28"/>
          <w:szCs w:val="28"/>
        </w:rPr>
        <w:t xml:space="preserve"> соединение, а также его эфир </w:t>
      </w:r>
      <w:proofErr w:type="spellStart"/>
      <w:r w:rsidRPr="00AD6684">
        <w:rPr>
          <w:sz w:val="28"/>
          <w:szCs w:val="28"/>
        </w:rPr>
        <w:t>теарубигин</w:t>
      </w:r>
      <w:proofErr w:type="spellEnd"/>
      <w:r w:rsidRPr="00AD6684">
        <w:rPr>
          <w:sz w:val="28"/>
          <w:szCs w:val="28"/>
        </w:rPr>
        <w:t>.</w:t>
      </w:r>
    </w:p>
    <w:p w:rsidR="00AD6684" w:rsidRPr="00AD6684" w:rsidRDefault="00AD6684" w:rsidP="00AD6684">
      <w:pPr>
        <w:pStyle w:val="a3"/>
        <w:spacing w:line="360" w:lineRule="atLeast"/>
        <w:rPr>
          <w:sz w:val="28"/>
          <w:szCs w:val="28"/>
          <w:shd w:val="clear" w:color="auto" w:fill="FFFFFF"/>
        </w:rPr>
      </w:pPr>
      <w:r w:rsidRPr="00AD6684">
        <w:rPr>
          <w:sz w:val="28"/>
          <w:szCs w:val="28"/>
        </w:rPr>
        <w:t>Также в белом, и в меньшей степени, в зеленом чае присутс</w:t>
      </w:r>
      <w:r>
        <w:rPr>
          <w:sz w:val="28"/>
          <w:szCs w:val="28"/>
        </w:rPr>
        <w:t>твуют особые производные флавона</w:t>
      </w:r>
      <w:r w:rsidRPr="00AD6684">
        <w:rPr>
          <w:sz w:val="28"/>
          <w:szCs w:val="28"/>
        </w:rPr>
        <w:t xml:space="preserve">, именуемые катехинами: </w:t>
      </w:r>
      <w:proofErr w:type="spellStart"/>
      <w:r w:rsidRPr="00AD6684">
        <w:rPr>
          <w:sz w:val="28"/>
          <w:szCs w:val="28"/>
        </w:rPr>
        <w:t>эпикатехин</w:t>
      </w:r>
      <w:proofErr w:type="spellEnd"/>
      <w:r w:rsidRPr="00AD6684">
        <w:rPr>
          <w:sz w:val="28"/>
          <w:szCs w:val="28"/>
        </w:rPr>
        <w:t xml:space="preserve"> (С</w:t>
      </w:r>
      <w:r w:rsidRPr="00AD6684">
        <w:rPr>
          <w:sz w:val="28"/>
          <w:szCs w:val="28"/>
          <w:vertAlign w:val="subscript"/>
        </w:rPr>
        <w:t>15</w:t>
      </w:r>
      <w:r w:rsidRPr="00AD6684">
        <w:rPr>
          <w:sz w:val="28"/>
          <w:szCs w:val="28"/>
        </w:rPr>
        <w:t>Н</w:t>
      </w:r>
      <w:r w:rsidRPr="00AD6684">
        <w:rPr>
          <w:sz w:val="28"/>
          <w:szCs w:val="28"/>
          <w:vertAlign w:val="subscript"/>
        </w:rPr>
        <w:t>13</w:t>
      </w:r>
      <w:r w:rsidRPr="00AD6684">
        <w:rPr>
          <w:sz w:val="28"/>
          <w:szCs w:val="28"/>
        </w:rPr>
        <w:t>О</w:t>
      </w:r>
      <w:r w:rsidRPr="00AD6684">
        <w:rPr>
          <w:sz w:val="28"/>
          <w:szCs w:val="28"/>
          <w:vertAlign w:val="subscript"/>
        </w:rPr>
        <w:t>6</w:t>
      </w:r>
      <w:r w:rsidRPr="00AD6684">
        <w:rPr>
          <w:sz w:val="28"/>
          <w:szCs w:val="28"/>
        </w:rPr>
        <w:t xml:space="preserve">), </w:t>
      </w:r>
      <w:proofErr w:type="spellStart"/>
      <w:r w:rsidRPr="00AD6684">
        <w:rPr>
          <w:sz w:val="28"/>
          <w:szCs w:val="28"/>
        </w:rPr>
        <w:t>эпигаллокатехин</w:t>
      </w:r>
      <w:proofErr w:type="spellEnd"/>
      <w:r w:rsidRPr="00AD6684">
        <w:rPr>
          <w:sz w:val="28"/>
          <w:szCs w:val="28"/>
        </w:rPr>
        <w:t xml:space="preserve"> (С</w:t>
      </w:r>
      <w:r w:rsidRPr="00AD6684">
        <w:rPr>
          <w:sz w:val="28"/>
          <w:szCs w:val="28"/>
          <w:vertAlign w:val="subscript"/>
        </w:rPr>
        <w:t>15</w:t>
      </w:r>
      <w:r w:rsidRPr="00AD6684">
        <w:rPr>
          <w:sz w:val="28"/>
          <w:szCs w:val="28"/>
        </w:rPr>
        <w:t>Н</w:t>
      </w:r>
      <w:r w:rsidRPr="00AD6684">
        <w:rPr>
          <w:sz w:val="28"/>
          <w:szCs w:val="28"/>
          <w:vertAlign w:val="subscript"/>
        </w:rPr>
        <w:t>14</w:t>
      </w:r>
      <w:r w:rsidRPr="00AD6684">
        <w:rPr>
          <w:sz w:val="28"/>
          <w:szCs w:val="28"/>
        </w:rPr>
        <w:t>О</w:t>
      </w:r>
      <w:r w:rsidRPr="00AD6684">
        <w:rPr>
          <w:sz w:val="28"/>
          <w:szCs w:val="28"/>
          <w:vertAlign w:val="subscript"/>
        </w:rPr>
        <w:t>7</w:t>
      </w:r>
      <w:r w:rsidRPr="00AD6684">
        <w:rPr>
          <w:sz w:val="28"/>
          <w:szCs w:val="28"/>
        </w:rPr>
        <w:t xml:space="preserve">), а также </w:t>
      </w:r>
      <w:proofErr w:type="spellStart"/>
      <w:r w:rsidRPr="00AD6684">
        <w:rPr>
          <w:sz w:val="28"/>
          <w:szCs w:val="28"/>
          <w:shd w:val="clear" w:color="auto" w:fill="F8F9FA"/>
        </w:rPr>
        <w:t>галлат</w:t>
      </w:r>
      <w:proofErr w:type="spellEnd"/>
      <w:r w:rsidRPr="00AD6684">
        <w:rPr>
          <w:sz w:val="28"/>
          <w:szCs w:val="28"/>
          <w:shd w:val="clear" w:color="auto" w:fill="F8F9FA"/>
        </w:rPr>
        <w:t xml:space="preserve"> </w:t>
      </w:r>
      <w:proofErr w:type="spellStart"/>
      <w:r w:rsidRPr="00AD6684">
        <w:rPr>
          <w:sz w:val="28"/>
          <w:szCs w:val="28"/>
          <w:shd w:val="clear" w:color="auto" w:fill="F8F9FA"/>
        </w:rPr>
        <w:t>эпигаллокатехина</w:t>
      </w:r>
      <w:proofErr w:type="spellEnd"/>
      <w:r w:rsidRPr="00AD6684">
        <w:rPr>
          <w:sz w:val="28"/>
          <w:szCs w:val="28"/>
          <w:shd w:val="clear" w:color="auto" w:fill="F8F9FA"/>
        </w:rPr>
        <w:t xml:space="preserve"> (</w:t>
      </w:r>
      <w:r w:rsidRPr="00AD6684">
        <w:rPr>
          <w:sz w:val="28"/>
          <w:szCs w:val="28"/>
          <w:shd w:val="clear" w:color="auto" w:fill="FFFFFF"/>
        </w:rPr>
        <w:t>C</w:t>
      </w:r>
      <w:r w:rsidRPr="00AD6684">
        <w:rPr>
          <w:sz w:val="28"/>
          <w:szCs w:val="28"/>
          <w:shd w:val="clear" w:color="auto" w:fill="FFFFFF"/>
          <w:vertAlign w:val="subscript"/>
        </w:rPr>
        <w:t>22</w:t>
      </w:r>
      <w:r w:rsidRPr="00AD6684">
        <w:rPr>
          <w:sz w:val="28"/>
          <w:szCs w:val="28"/>
          <w:shd w:val="clear" w:color="auto" w:fill="FFFFFF"/>
        </w:rPr>
        <w:t>H</w:t>
      </w:r>
      <w:r w:rsidRPr="00AD6684">
        <w:rPr>
          <w:sz w:val="28"/>
          <w:szCs w:val="28"/>
          <w:shd w:val="clear" w:color="auto" w:fill="FFFFFF"/>
          <w:vertAlign w:val="subscript"/>
        </w:rPr>
        <w:t>18</w:t>
      </w:r>
      <w:r w:rsidRPr="00AD6684">
        <w:rPr>
          <w:sz w:val="28"/>
          <w:szCs w:val="28"/>
          <w:shd w:val="clear" w:color="auto" w:fill="FFFFFF"/>
        </w:rPr>
        <w:t>O</w:t>
      </w:r>
      <w:r w:rsidRPr="00AD6684">
        <w:rPr>
          <w:sz w:val="28"/>
          <w:szCs w:val="28"/>
          <w:shd w:val="clear" w:color="auto" w:fill="FFFFFF"/>
          <w:vertAlign w:val="subscript"/>
        </w:rPr>
        <w:t>11</w:t>
      </w:r>
      <w:r w:rsidRPr="00AD6684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 Они подвергаются изменениям в результате окисления, и поэтому их больше в наименее ферментированных сортах чая.</w:t>
      </w:r>
    </w:p>
    <w:p w:rsidR="00AD6684" w:rsidRDefault="00AD6684" w:rsidP="00AD6684">
      <w:pPr>
        <w:pStyle w:val="a3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Принцип ферментации – окисление полифенолов кислородом воздуха при воздействии специальных ферментов (</w:t>
      </w:r>
      <w:proofErr w:type="spellStart"/>
      <w:r>
        <w:rPr>
          <w:sz w:val="28"/>
          <w:szCs w:val="28"/>
        </w:rPr>
        <w:t>ферментовоксидаз</w:t>
      </w:r>
      <w:proofErr w:type="spellEnd"/>
      <w:r>
        <w:rPr>
          <w:sz w:val="28"/>
          <w:szCs w:val="28"/>
        </w:rPr>
        <w:t xml:space="preserve">). В результате окисления из катехинов образуются </w:t>
      </w:r>
      <w:proofErr w:type="spellStart"/>
      <w:r>
        <w:rPr>
          <w:sz w:val="28"/>
          <w:szCs w:val="28"/>
        </w:rPr>
        <w:t>теафлавин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теарубигин</w:t>
      </w:r>
      <w:proofErr w:type="spellEnd"/>
      <w:r>
        <w:rPr>
          <w:sz w:val="28"/>
          <w:szCs w:val="28"/>
        </w:rPr>
        <w:t>. При вялении листьев клеточные стенки разрушаются, что позволяет веществам плотнее взаимодействовать. Процесс ферментации, если это необходимо, можно остановить нагреванием.</w:t>
      </w:r>
    </w:p>
    <w:p w:rsidR="005B0475" w:rsidRDefault="00AD6684" w:rsidP="00AD6684">
      <w:pPr>
        <w:pStyle w:val="a3"/>
        <w:spacing w:line="360" w:lineRule="atLeast"/>
        <w:rPr>
          <w:sz w:val="28"/>
          <w:szCs w:val="28"/>
        </w:rPr>
      </w:pPr>
      <w:r w:rsidRPr="00AD6684">
        <w:rPr>
          <w:sz w:val="28"/>
          <w:szCs w:val="28"/>
        </w:rPr>
        <w:t xml:space="preserve">Наличие танинов в чае отвечает за такие свойства напита, как характерный терпкий вкус, окраску и аромат. Одной из качественных реакций на </w:t>
      </w:r>
      <w:proofErr w:type="spellStart"/>
      <w:r w:rsidRPr="00AD6684">
        <w:rPr>
          <w:sz w:val="28"/>
          <w:szCs w:val="28"/>
        </w:rPr>
        <w:t>антоцианины</w:t>
      </w:r>
      <w:proofErr w:type="spellEnd"/>
      <w:r w:rsidRPr="00AD6684">
        <w:rPr>
          <w:sz w:val="28"/>
          <w:szCs w:val="28"/>
        </w:rPr>
        <w:t xml:space="preserve"> является изменение кислотности среды. При добавлении в чай лимон, в чае повышается кислотность среды, концентрация </w:t>
      </w:r>
      <w:r>
        <w:rPr>
          <w:sz w:val="28"/>
          <w:szCs w:val="28"/>
        </w:rPr>
        <w:t xml:space="preserve">танинов уменьшается из-за траты </w:t>
      </w:r>
      <w:proofErr w:type="spellStart"/>
      <w:r>
        <w:rPr>
          <w:sz w:val="28"/>
          <w:szCs w:val="28"/>
        </w:rPr>
        <w:t>гидроксо</w:t>
      </w:r>
      <w:proofErr w:type="spellEnd"/>
      <w:r>
        <w:rPr>
          <w:sz w:val="28"/>
          <w:szCs w:val="28"/>
        </w:rPr>
        <w:t>-групп на нейтрализацию. Чай светлеет. При добавлении щелочи происходит обратный процесс, вследствие чего происходит потемнение чая. Считается, что танины положительно влияют</w:t>
      </w:r>
      <w:r w:rsidR="00B03531">
        <w:rPr>
          <w:sz w:val="28"/>
          <w:szCs w:val="28"/>
        </w:rPr>
        <w:t xml:space="preserve"> на сосуды кровеносной </w:t>
      </w:r>
      <w:proofErr w:type="spellStart"/>
      <w:r w:rsidR="00B03531">
        <w:rPr>
          <w:sz w:val="28"/>
          <w:szCs w:val="28"/>
        </w:rPr>
        <w:t>системы.</w:t>
      </w:r>
      <w:r>
        <w:rPr>
          <w:sz w:val="28"/>
          <w:szCs w:val="28"/>
        </w:rPr>
        <w:t>Отдельно</w:t>
      </w:r>
      <w:proofErr w:type="spellEnd"/>
      <w:r>
        <w:rPr>
          <w:sz w:val="28"/>
          <w:szCs w:val="28"/>
        </w:rPr>
        <w:t xml:space="preserve"> можно рассмотреть </w:t>
      </w:r>
      <w:proofErr w:type="spellStart"/>
      <w:r>
        <w:rPr>
          <w:sz w:val="28"/>
          <w:szCs w:val="28"/>
        </w:rPr>
        <w:t>галлат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эпигаллокатехина</w:t>
      </w:r>
      <w:proofErr w:type="spellEnd"/>
      <w:r>
        <w:rPr>
          <w:sz w:val="28"/>
          <w:szCs w:val="28"/>
        </w:rPr>
        <w:t>, ведь он представляет из себя вещество, обладающее противораковыми свойствами, а также позволят снизить риск расстройства памяти и замедляет развитие болезни Альцгеймера.</w:t>
      </w:r>
    </w:p>
    <w:p w:rsidR="004028C3" w:rsidRDefault="00A776A7" w:rsidP="00AD6684">
      <w:pPr>
        <w:pStyle w:val="a3"/>
        <w:spacing w:line="360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Структурные формулы некоторых веществ:</w:t>
      </w:r>
    </w:p>
    <w:p w:rsidR="005B0475" w:rsidRDefault="00145E60" w:rsidP="00AD6684">
      <w:pPr>
        <w:pStyle w:val="a3"/>
        <w:spacing w:line="360" w:lineRule="atLeast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CBCB8A" wp14:editId="564C6564">
            <wp:simplePos x="0" y="0"/>
            <wp:positionH relativeFrom="page">
              <wp:align>center</wp:align>
            </wp:positionH>
            <wp:positionV relativeFrom="paragraph">
              <wp:posOffset>130810</wp:posOffset>
            </wp:positionV>
            <wp:extent cx="76708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21" y="21000"/>
                <wp:lineTo x="20921" y="0"/>
                <wp:lineTo x="0" y="0"/>
              </wp:wrapPolygon>
            </wp:wrapTight>
            <wp:docPr id="1" name="Рисунок 1" descr="http://rufact.org/media/static/i/slovary/wordsimgs/bres/gallo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fact.org/media/static/i/slovary/wordsimgs/bres/gallova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475">
        <w:rPr>
          <w:noProof/>
          <w:sz w:val="28"/>
          <w:szCs w:val="28"/>
        </w:rPr>
        <w:t>Галловая кислота</w:t>
      </w:r>
      <w:r w:rsidR="001F537B">
        <w:rPr>
          <w:noProof/>
          <w:sz w:val="28"/>
          <w:szCs w:val="28"/>
        </w:rPr>
        <w:t>:</w:t>
      </w:r>
    </w:p>
    <w:p w:rsidR="005B0475" w:rsidRDefault="005B0475" w:rsidP="00AD6684">
      <w:pPr>
        <w:pStyle w:val="a3"/>
        <w:spacing w:line="360" w:lineRule="atLeast"/>
        <w:rPr>
          <w:noProof/>
          <w:sz w:val="28"/>
          <w:szCs w:val="28"/>
        </w:rPr>
      </w:pPr>
    </w:p>
    <w:p w:rsidR="00C90D92" w:rsidRDefault="00C90D92" w:rsidP="00AD6684">
      <w:pPr>
        <w:pStyle w:val="a3"/>
        <w:spacing w:line="360" w:lineRule="atLeast"/>
        <w:rPr>
          <w:noProof/>
          <w:sz w:val="28"/>
          <w:szCs w:val="28"/>
        </w:rPr>
      </w:pPr>
    </w:p>
    <w:p w:rsidR="00C90D92" w:rsidRDefault="00C90D92" w:rsidP="00AD6684">
      <w:pPr>
        <w:pStyle w:val="a3"/>
        <w:spacing w:line="360" w:lineRule="atLeast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973F09" wp14:editId="5859FB5C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1119505" cy="873760"/>
            <wp:effectExtent l="0" t="0" r="4445" b="2540"/>
            <wp:wrapTight wrapText="bothSides">
              <wp:wrapPolygon edited="0">
                <wp:start x="16540" y="0"/>
                <wp:lineTo x="735" y="7535"/>
                <wp:lineTo x="0" y="8948"/>
                <wp:lineTo x="0" y="13657"/>
                <wp:lineTo x="8454" y="21192"/>
                <wp:lineTo x="9924" y="21192"/>
                <wp:lineTo x="10292" y="21192"/>
                <wp:lineTo x="10659" y="15541"/>
                <wp:lineTo x="20583" y="8477"/>
                <wp:lineTo x="21318" y="7064"/>
                <wp:lineTo x="21318" y="2355"/>
                <wp:lineTo x="19480" y="0"/>
                <wp:lineTo x="16540" y="0"/>
              </wp:wrapPolygon>
            </wp:wrapTight>
            <wp:docPr id="5" name="Рисунок 5" descr="https://upload.wikimedia.org/wikipedia/commons/thumb/c/c6/Flavon.svg/1280px-Flav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c/c6/Flavon.svg/1280px-Flavo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>Флавон:</w:t>
      </w:r>
    </w:p>
    <w:p w:rsidR="00C90D92" w:rsidRDefault="00C90D92" w:rsidP="00AD6684">
      <w:pPr>
        <w:pStyle w:val="a3"/>
        <w:spacing w:line="360" w:lineRule="atLeast"/>
        <w:rPr>
          <w:noProof/>
          <w:sz w:val="28"/>
          <w:szCs w:val="28"/>
        </w:rPr>
      </w:pPr>
    </w:p>
    <w:p w:rsidR="005B0475" w:rsidRDefault="005B0475" w:rsidP="00AD6684">
      <w:pPr>
        <w:pStyle w:val="a3"/>
        <w:spacing w:line="360" w:lineRule="atLeast"/>
        <w:rPr>
          <w:noProof/>
          <w:sz w:val="28"/>
          <w:szCs w:val="28"/>
        </w:rPr>
      </w:pPr>
    </w:p>
    <w:p w:rsidR="005B0475" w:rsidRDefault="001F537B" w:rsidP="00AD6684">
      <w:pPr>
        <w:pStyle w:val="a3"/>
        <w:spacing w:line="360" w:lineRule="atLeast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250BF1" wp14:editId="1B47DC8B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718945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ight>
            <wp:docPr id="2" name="Рисунок 2" descr="https://upload.wikimedia.org/wikipedia/commons/7/78/(%2B)-epicatec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7/78/(%2B)-epicatech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475">
        <w:rPr>
          <w:noProof/>
          <w:sz w:val="28"/>
          <w:szCs w:val="28"/>
        </w:rPr>
        <w:t>Эпикатехин</w:t>
      </w:r>
      <w:r w:rsidR="00C90D92">
        <w:rPr>
          <w:noProof/>
          <w:sz w:val="28"/>
          <w:szCs w:val="28"/>
        </w:rPr>
        <w:t>:</w:t>
      </w:r>
    </w:p>
    <w:p w:rsidR="00C90D92" w:rsidRDefault="00C90D92" w:rsidP="00AD6684">
      <w:pPr>
        <w:pStyle w:val="a3"/>
        <w:spacing w:line="360" w:lineRule="atLeast"/>
        <w:rPr>
          <w:noProof/>
          <w:sz w:val="28"/>
          <w:szCs w:val="28"/>
        </w:rPr>
      </w:pPr>
    </w:p>
    <w:p w:rsidR="00C90D92" w:rsidRDefault="00C90D92" w:rsidP="00AD6684">
      <w:pPr>
        <w:pStyle w:val="a3"/>
        <w:spacing w:line="360" w:lineRule="atLeast"/>
        <w:rPr>
          <w:noProof/>
          <w:sz w:val="28"/>
          <w:szCs w:val="28"/>
        </w:rPr>
      </w:pPr>
    </w:p>
    <w:p w:rsidR="00C90D92" w:rsidRDefault="001F537B" w:rsidP="00AD6684">
      <w:pPr>
        <w:pStyle w:val="a3"/>
        <w:spacing w:line="360" w:lineRule="atLeast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AFCDEA7" wp14:editId="41F66431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6287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74" y="21185"/>
                <wp:lineTo x="21474" y="0"/>
                <wp:lineTo x="0" y="0"/>
              </wp:wrapPolygon>
            </wp:wrapTight>
            <wp:docPr id="6" name="Рисунок 6" descr="http://www.adooq.cn/media/catalog/product/cache/1/image/9df78eab33525d08d6e5fb8d27136e95/e/p/epigallocatechin-a12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ooq.cn/media/catalog/product/cache/1/image/9df78eab33525d08d6e5fb8d27136e95/e/p/epigallocatechin-a1204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D92">
        <w:rPr>
          <w:noProof/>
          <w:sz w:val="28"/>
          <w:szCs w:val="28"/>
        </w:rPr>
        <w:t>Эпигаллокатехин:</w:t>
      </w:r>
    </w:p>
    <w:p w:rsidR="005B0475" w:rsidRDefault="005B0475" w:rsidP="00AD6684">
      <w:pPr>
        <w:pStyle w:val="a3"/>
        <w:spacing w:line="360" w:lineRule="atLeast"/>
        <w:rPr>
          <w:noProof/>
          <w:sz w:val="28"/>
          <w:szCs w:val="28"/>
        </w:rPr>
      </w:pPr>
    </w:p>
    <w:p w:rsidR="00C90D92" w:rsidRDefault="00C90D92" w:rsidP="00AD6684">
      <w:pPr>
        <w:pStyle w:val="a3"/>
        <w:spacing w:line="360" w:lineRule="atLeast"/>
        <w:rPr>
          <w:sz w:val="28"/>
          <w:szCs w:val="28"/>
        </w:rPr>
      </w:pPr>
    </w:p>
    <w:p w:rsidR="005B0475" w:rsidRDefault="001F537B" w:rsidP="00AD6684">
      <w:pPr>
        <w:pStyle w:val="a3"/>
        <w:spacing w:line="360" w:lineRule="atLeas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F4CFBE" wp14:editId="2CD2836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607820" cy="1428750"/>
            <wp:effectExtent l="0" t="0" r="0" b="0"/>
            <wp:wrapTight wrapText="bothSides">
              <wp:wrapPolygon edited="0">
                <wp:start x="13564" y="0"/>
                <wp:lineTo x="11773" y="4608"/>
                <wp:lineTo x="0" y="5760"/>
                <wp:lineTo x="0" y="7200"/>
                <wp:lineTo x="2815" y="9216"/>
                <wp:lineTo x="4095" y="13824"/>
                <wp:lineTo x="4095" y="14112"/>
                <wp:lineTo x="14844" y="18432"/>
                <wp:lineTo x="15355" y="21312"/>
                <wp:lineTo x="17915" y="21312"/>
                <wp:lineTo x="18427" y="21312"/>
                <wp:lineTo x="21242" y="19008"/>
                <wp:lineTo x="21242" y="12960"/>
                <wp:lineTo x="11261" y="9216"/>
                <wp:lineTo x="19194" y="8640"/>
                <wp:lineTo x="19706" y="7488"/>
                <wp:lineTo x="16635" y="4608"/>
                <wp:lineTo x="19450" y="3744"/>
                <wp:lineTo x="19450" y="2592"/>
                <wp:lineTo x="16123" y="0"/>
                <wp:lineTo x="13564" y="0"/>
              </wp:wrapPolygon>
            </wp:wrapTight>
            <wp:docPr id="3" name="Рисунок 3" descr="https://upload.wikimedia.org/wikipedia/commons/thumb/2/2f/Epigallocatechin_gallate_structure.svg/440px-Epigallocatechin_gallate_struc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2/2f/Epigallocatechin_gallate_structure.svg/440px-Epigallocatechin_gallate_structur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475" w:rsidRDefault="005B0475" w:rsidP="00AD6684">
      <w:pPr>
        <w:pStyle w:val="a3"/>
        <w:spacing w:line="36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Галлат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эпигалокатехина</w:t>
      </w:r>
      <w:proofErr w:type="spellEnd"/>
      <w:r>
        <w:rPr>
          <w:sz w:val="28"/>
          <w:szCs w:val="28"/>
        </w:rPr>
        <w:t>:</w:t>
      </w:r>
    </w:p>
    <w:p w:rsidR="005B0475" w:rsidRDefault="005B0475" w:rsidP="00AD6684">
      <w:pPr>
        <w:pStyle w:val="a3"/>
        <w:spacing w:line="360" w:lineRule="atLeast"/>
        <w:rPr>
          <w:sz w:val="28"/>
          <w:szCs w:val="28"/>
        </w:rPr>
      </w:pPr>
    </w:p>
    <w:p w:rsidR="005B0475" w:rsidRDefault="005B0475" w:rsidP="00AD6684">
      <w:pPr>
        <w:pStyle w:val="a3"/>
        <w:spacing w:line="360" w:lineRule="atLeast"/>
        <w:rPr>
          <w:sz w:val="28"/>
          <w:szCs w:val="28"/>
        </w:rPr>
      </w:pPr>
    </w:p>
    <w:p w:rsidR="005B0475" w:rsidRDefault="001F537B" w:rsidP="00AD6684">
      <w:pPr>
        <w:pStyle w:val="a3"/>
        <w:spacing w:line="360" w:lineRule="atLeas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BA5A28" wp14:editId="2721868D">
            <wp:simplePos x="0" y="0"/>
            <wp:positionH relativeFrom="margin">
              <wp:posOffset>2044065</wp:posOffset>
            </wp:positionH>
            <wp:positionV relativeFrom="paragraph">
              <wp:posOffset>10160</wp:posOffset>
            </wp:positionV>
            <wp:extent cx="1711960" cy="1400175"/>
            <wp:effectExtent l="0" t="0" r="2540" b="9525"/>
            <wp:wrapTight wrapText="bothSides">
              <wp:wrapPolygon edited="0">
                <wp:start x="6490" y="0"/>
                <wp:lineTo x="3605" y="4408"/>
                <wp:lineTo x="0" y="4996"/>
                <wp:lineTo x="0" y="6759"/>
                <wp:lineTo x="3846" y="9404"/>
                <wp:lineTo x="2644" y="14106"/>
                <wp:lineTo x="2644" y="14694"/>
                <wp:lineTo x="8172" y="18808"/>
                <wp:lineTo x="8893" y="21453"/>
                <wp:lineTo x="10576" y="21453"/>
                <wp:lineTo x="10576" y="18808"/>
                <wp:lineTo x="14421" y="18808"/>
                <wp:lineTo x="15383" y="15576"/>
                <wp:lineTo x="14662" y="14106"/>
                <wp:lineTo x="16104" y="10286"/>
                <wp:lineTo x="21392" y="5584"/>
                <wp:lineTo x="21392" y="4114"/>
                <wp:lineTo x="9134" y="0"/>
                <wp:lineTo x="6490" y="0"/>
              </wp:wrapPolygon>
            </wp:wrapTight>
            <wp:docPr id="4" name="Рисунок 4" descr="http://m.ua.fzbiotech.com/Content/ue/net/upload1/Other/10178/6361723962352963628661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.ua.fzbiotech.com/Content/ue/net/upload1/Other/10178/636172396235296362866105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B0475">
        <w:rPr>
          <w:sz w:val="28"/>
          <w:szCs w:val="28"/>
        </w:rPr>
        <w:t>Теафлавин</w:t>
      </w:r>
      <w:proofErr w:type="spellEnd"/>
      <w:r w:rsidR="005B0475">
        <w:rPr>
          <w:sz w:val="28"/>
          <w:szCs w:val="28"/>
        </w:rPr>
        <w:t>:</w:t>
      </w:r>
    </w:p>
    <w:p w:rsidR="005B0475" w:rsidRDefault="005B0475" w:rsidP="00AD6684">
      <w:pPr>
        <w:pStyle w:val="a3"/>
        <w:spacing w:line="360" w:lineRule="atLeast"/>
        <w:rPr>
          <w:sz w:val="28"/>
          <w:szCs w:val="28"/>
        </w:rPr>
      </w:pPr>
    </w:p>
    <w:p w:rsidR="005B0475" w:rsidRDefault="005B0475" w:rsidP="00AD6684">
      <w:pPr>
        <w:pStyle w:val="a3"/>
        <w:spacing w:line="360" w:lineRule="atLeast"/>
        <w:rPr>
          <w:sz w:val="28"/>
          <w:szCs w:val="28"/>
        </w:rPr>
      </w:pPr>
    </w:p>
    <w:p w:rsidR="005B0475" w:rsidRPr="005B0475" w:rsidRDefault="005B0475" w:rsidP="00AD6684">
      <w:pPr>
        <w:pStyle w:val="a3"/>
        <w:spacing w:line="360" w:lineRule="atLeast"/>
        <w:rPr>
          <w:sz w:val="28"/>
          <w:szCs w:val="28"/>
        </w:rPr>
      </w:pPr>
    </w:p>
    <w:sectPr w:rsidR="005B0475" w:rsidRPr="005B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D9"/>
    <w:rsid w:val="00145E60"/>
    <w:rsid w:val="001C6089"/>
    <w:rsid w:val="001F537B"/>
    <w:rsid w:val="00261D05"/>
    <w:rsid w:val="00282C4D"/>
    <w:rsid w:val="00390411"/>
    <w:rsid w:val="004028C3"/>
    <w:rsid w:val="004242AF"/>
    <w:rsid w:val="005B0475"/>
    <w:rsid w:val="006A5A57"/>
    <w:rsid w:val="007E5C84"/>
    <w:rsid w:val="00A776A7"/>
    <w:rsid w:val="00AD6684"/>
    <w:rsid w:val="00AE2837"/>
    <w:rsid w:val="00B03531"/>
    <w:rsid w:val="00B07E62"/>
    <w:rsid w:val="00C07C0C"/>
    <w:rsid w:val="00C90D92"/>
    <w:rsid w:val="00C962B7"/>
    <w:rsid w:val="00DC10D9"/>
    <w:rsid w:val="00D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4B52-E8C7-4050-9BDF-237136E4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2960-9DFD-4F62-B448-50755C76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Шевченко</dc:creator>
  <cp:keywords/>
  <dc:description/>
  <cp:lastModifiedBy>Михаил Шевченко</cp:lastModifiedBy>
  <cp:revision>4</cp:revision>
  <dcterms:created xsi:type="dcterms:W3CDTF">2017-12-12T17:24:00Z</dcterms:created>
  <dcterms:modified xsi:type="dcterms:W3CDTF">2017-12-20T19:27:00Z</dcterms:modified>
</cp:coreProperties>
</file>