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96" w:rsidRDefault="00797196" w:rsidP="000C6EE2">
      <w:pPr>
        <w:spacing w:after="60" w:line="36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0C6EE2" w:rsidRPr="00003B9E" w:rsidRDefault="006D235D" w:rsidP="000C6EE2">
      <w:pPr>
        <w:spacing w:after="60" w:line="36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proofErr w:type="spellStart"/>
      <w:r w:rsidRPr="006D235D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Диофантовые</w:t>
      </w:r>
      <w:proofErr w:type="spellEnd"/>
      <w:r w:rsidRPr="006D235D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уравнения</w:t>
      </w:r>
      <w:r w:rsidRPr="00003B9E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.</w:t>
      </w:r>
    </w:p>
    <w:p w:rsidR="00003B9E" w:rsidRPr="00AA6725" w:rsidRDefault="00797196" w:rsidP="000C6EE2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3B9E" w:rsidRPr="00AA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Линейное </w:t>
      </w:r>
      <w:proofErr w:type="spellStart"/>
      <w:r w:rsidR="00003B9E" w:rsidRPr="00AA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D235D" w:rsidRPr="006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иофантово</w:t>
      </w:r>
      <w:proofErr w:type="spellEnd"/>
      <w:r w:rsidR="006D235D" w:rsidRPr="006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уравнение с двумя неизвестными – это уравнение в целых числах вида: </w:t>
      </w:r>
    </w:p>
    <w:p w:rsidR="00003B9E" w:rsidRPr="00AA6725" w:rsidRDefault="006D235D" w:rsidP="00003B9E">
      <w:pPr>
        <w:spacing w:after="60" w:line="360" w:lineRule="auto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6D2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ax</w:t>
      </w:r>
      <w:proofErr w:type="spellEnd"/>
      <w:r w:rsidRPr="006D2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+ </w:t>
      </w:r>
      <w:proofErr w:type="spellStart"/>
      <w:r w:rsidRPr="006D2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by</w:t>
      </w:r>
      <w:proofErr w:type="spellEnd"/>
      <w:r w:rsidRPr="006D2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= c</w:t>
      </w:r>
    </w:p>
    <w:p w:rsidR="00003B9E" w:rsidRPr="00AA6725" w:rsidRDefault="006D235D" w:rsidP="000C6EE2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относительно переменных </w:t>
      </w:r>
      <w:r w:rsidRPr="006D2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x</w:t>
      </w:r>
      <w:r w:rsidRPr="006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3B9E" w:rsidRPr="00AA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003B9E" w:rsidRPr="00AA6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y</w:t>
      </w:r>
      <w:r w:rsidR="00003B9E" w:rsidRPr="00AA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придуманные великим древне</w:t>
      </w:r>
      <w:r w:rsidRPr="006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греческим математиком </w:t>
      </w:r>
      <w:r w:rsidR="00003B9E" w:rsidRPr="00AA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</w:t>
      </w:r>
      <w:r w:rsidRPr="006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офантом. Предполагается, что a и b отличны от нуля.</w:t>
      </w:r>
    </w:p>
    <w:p w:rsidR="008E3E46" w:rsidRPr="003423B6" w:rsidRDefault="00797196" w:rsidP="008E3E46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иофан</w:t>
      </w:r>
      <w:bookmarkStart w:id="0" w:name="_GoBack"/>
      <w:bookmarkEnd w:id="0"/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тового</w:t>
      </w:r>
      <w:proofErr w:type="spellEnd"/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сводится к следующему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лгоритму: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Ответ на вопрос: «Имеет ли уравнение смысл?»;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Рассмотрение вырожденного случая;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Нахождение частного решения;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Получение всех решений</w:t>
      </w:r>
      <w:r w:rsidR="0000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3E46" w:rsidRPr="0034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вопроса:</w:t>
      </w:r>
    </w:p>
    <w:p w:rsidR="006D235D" w:rsidRDefault="006D235D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Диофа́нт</w:t>
      </w:r>
      <w:proofErr w:type="spellEnd"/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Александри́йский</w:t>
      </w:r>
      <w:proofErr w:type="spellEnd"/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древнегреческий математик, живший предположительно в III веке н. э. Нередко упоминается как «Отец алгебры».</w:t>
      </w:r>
      <w:r w:rsidR="0000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Диофант- автор учебника по математике «Арифметика» в 13 книгах (6 сохранились). Он представляет собой предваренный вступлением сборник задач, где решаются вопросы из области Теории чисел, изучаются решения </w:t>
      </w:r>
      <w:proofErr w:type="spellStart"/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уравнений.</w:t>
      </w:r>
      <w:r w:rsidR="0034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Диофант, ориентируясь на древнеегипетскую или вавилонскую систему счета, отделяет чистую арифметику от геометрии и закладывает основы алгебры.</w:t>
      </w:r>
      <w:r w:rsidR="008E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3E46" w:rsidRPr="00797196" w:rsidRDefault="008E3E46" w:rsidP="00003B9E">
      <w:pPr>
        <w:spacing w:after="60" w:line="360" w:lineRule="auto"/>
        <w:ind w:right="7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1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Комментировать Диофанта начали ещё в древности. Разбору его книг были посвящены труды знаменитой </w:t>
      </w:r>
      <w:proofErr w:type="spellStart"/>
      <w:r w:rsidRPr="00797196">
        <w:rPr>
          <w:rFonts w:ascii="Times New Roman" w:hAnsi="Times New Roman" w:cs="Times New Roman"/>
          <w:sz w:val="28"/>
          <w:szCs w:val="28"/>
          <w:shd w:val="clear" w:color="auto" w:fill="FFFFFF"/>
        </w:rPr>
        <w:t>Гипатии</w:t>
      </w:r>
      <w:proofErr w:type="spellEnd"/>
      <w:r w:rsidRPr="00797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дочери </w:t>
      </w:r>
      <w:proofErr w:type="spellStart"/>
      <w:r w:rsidRPr="00797196">
        <w:rPr>
          <w:rFonts w:ascii="Times New Roman" w:hAnsi="Times New Roman" w:cs="Times New Roman"/>
          <w:sz w:val="28"/>
          <w:szCs w:val="28"/>
          <w:shd w:val="clear" w:color="auto" w:fill="FFFFFF"/>
        </w:rPr>
        <w:t>Теона</w:t>
      </w:r>
      <w:proofErr w:type="spellEnd"/>
      <w:r w:rsidRPr="00797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Александрийского. Свое новое «рождение» идеи Диофанта получили в Константинополе, а также на арабском Востоке, откуда проникли в Европу. В 1572 году в «Алгебре» Рафаэля Бомбелли, профессора университета в Болонье, вдруг появляются 143 задачи из «Арифметики» Диофанта. Методы Диофанта обрели новую жизнь только в произведениях двух крупнейших математиков Франции XVI–XVII веков — Франсуа Виета и Пьера Ферма.</w:t>
      </w:r>
    </w:p>
    <w:p w:rsidR="008E3E46" w:rsidRPr="00797196" w:rsidRDefault="008E3E46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196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этап развития учения о неопределённых уравнениях второго и третьего порядков, начало которому положил Диофант, нашёл своё завершение в работ</w:t>
      </w:r>
      <w:r w:rsidRPr="00797196">
        <w:rPr>
          <w:rFonts w:ascii="Times New Roman" w:hAnsi="Times New Roman" w:cs="Times New Roman"/>
          <w:sz w:val="28"/>
          <w:szCs w:val="28"/>
          <w:shd w:val="clear" w:color="auto" w:fill="FFFFFF"/>
        </w:rPr>
        <w:t>ах Леонарда Эйлера</w:t>
      </w:r>
      <w:r w:rsidRPr="007971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235D" w:rsidRPr="006D235D" w:rsidRDefault="00003B9E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решении линейных </w:t>
      </w:r>
      <w:proofErr w:type="spellStart"/>
      <w:r w:rsidR="0079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иофантовых</w:t>
      </w:r>
      <w:proofErr w:type="spellEnd"/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используется свойства делимости натуральных чисел, которые в полном объеме в рамках школьной программы не изучаются. </w:t>
      </w:r>
    </w:p>
    <w:p w:rsidR="003423B6" w:rsidRDefault="00003B9E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вопросы делимости изучаются в шестом классе. В прошлом году я создал проект по теме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программы для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иофантовых</w:t>
      </w:r>
      <w:proofErr w:type="spellEnd"/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первой степени". В этом году я решил продо</w:t>
      </w:r>
      <w:r w:rsidR="0079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лжить работу в этом направлении, 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теме, связанной с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иофантовых</w:t>
      </w:r>
      <w:proofErr w:type="spellEnd"/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высших степеней.</w:t>
      </w:r>
      <w:r w:rsidR="000C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3E46" w:rsidRDefault="006D235D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рефер</w:t>
      </w:r>
      <w:r w:rsidR="00003B9E" w:rsidRPr="0034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ата:</w:t>
      </w:r>
      <w:r w:rsidR="0000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35D" w:rsidRPr="006D235D" w:rsidRDefault="00003B9E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Разобраться, как решаются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иофантовые</w:t>
      </w:r>
      <w:proofErr w:type="spellEnd"/>
      <w:r w:rsidR="006D235D"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высших степеней. Определить, существуют ли определенные алгоритмы решения уравнений. И если они существуют, научиться их применять.</w:t>
      </w:r>
    </w:p>
    <w:p w:rsidR="008E3E46" w:rsidRDefault="006D235D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реферата:</w:t>
      </w:r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35D" w:rsidRDefault="006D235D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насколько данная тема актуальна при изучении других вопросов школьного курса математики старшей школы, используется ли она в других областях знаний в школе.</w:t>
      </w:r>
    </w:p>
    <w:p w:rsidR="00797196" w:rsidRDefault="003423B6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реферата:</w:t>
      </w:r>
    </w:p>
    <w:p w:rsidR="003423B6" w:rsidRDefault="00797196" w:rsidP="00797196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Подобрать литературу по данной теме. Систематизировать собранную информацию, выявить основные методы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высших порядков, на основании которых </w:t>
      </w:r>
      <w:r w:rsidR="00AA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наиболее универсальные для применения в решении задач школьной программы и, в частности, для номеров ЕГЭ повышенной сложности.</w:t>
      </w:r>
    </w:p>
    <w:p w:rsidR="003423B6" w:rsidRPr="006D235D" w:rsidRDefault="003423B6" w:rsidP="00003B9E">
      <w:pPr>
        <w:spacing w:after="6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D25" w:rsidRPr="006D235D" w:rsidRDefault="001E0D25" w:rsidP="006D235D">
      <w:pPr>
        <w:rPr>
          <w:rFonts w:ascii="Times New Roman" w:hAnsi="Times New Roman" w:cs="Times New Roman"/>
          <w:sz w:val="28"/>
          <w:szCs w:val="28"/>
        </w:rPr>
      </w:pPr>
    </w:p>
    <w:sectPr w:rsidR="001E0D25" w:rsidRPr="006D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752"/>
    <w:multiLevelType w:val="multilevel"/>
    <w:tmpl w:val="2C9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5D"/>
    <w:rsid w:val="00003B9E"/>
    <w:rsid w:val="000C6EE2"/>
    <w:rsid w:val="001E0D25"/>
    <w:rsid w:val="003423B6"/>
    <w:rsid w:val="00492300"/>
    <w:rsid w:val="006D235D"/>
    <w:rsid w:val="00797196"/>
    <w:rsid w:val="008E3E46"/>
    <w:rsid w:val="00A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4DD4"/>
  <w15:chartTrackingRefBased/>
  <w15:docId w15:val="{909B837D-FB20-4795-B1D8-BA5ADB6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196"/>
    <w:rPr>
      <w:color w:val="0000FF"/>
      <w:u w:val="single"/>
    </w:rPr>
  </w:style>
  <w:style w:type="character" w:customStyle="1" w:styleId="date-display-start">
    <w:name w:val="date-display-start"/>
    <w:basedOn w:val="a0"/>
    <w:rsid w:val="00797196"/>
  </w:style>
  <w:style w:type="character" w:customStyle="1" w:styleId="date-display-end">
    <w:name w:val="date-display-end"/>
    <w:basedOn w:val="a0"/>
    <w:rsid w:val="0079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6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1</cp:revision>
  <dcterms:created xsi:type="dcterms:W3CDTF">2017-11-13T19:50:00Z</dcterms:created>
  <dcterms:modified xsi:type="dcterms:W3CDTF">2017-11-13T20:59:00Z</dcterms:modified>
</cp:coreProperties>
</file>