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21" w:rsidRDefault="00E7757D" w:rsidP="00E7757D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3</w:t>
      </w:r>
    </w:p>
    <w:p w:rsidR="00E7757D" w:rsidRDefault="00E7757D" w:rsidP="00E775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3.1 Значение лингвистической относительности </w:t>
      </w:r>
    </w:p>
    <w:p w:rsidR="00E7757D" w:rsidRPr="00E7757D" w:rsidRDefault="00E7757D" w:rsidP="00E7757D">
      <w:pPr>
        <w:spacing w:line="240" w:lineRule="auto"/>
        <w:rPr>
          <w:rFonts w:cs="Arial"/>
          <w:color w:val="000000" w:themeColor="text1"/>
          <w:sz w:val="28"/>
          <w:szCs w:val="24"/>
          <w:shd w:val="clear" w:color="auto" w:fill="FFFFFF"/>
        </w:rPr>
      </w:pPr>
      <w:r w:rsidRPr="00E7757D">
        <w:rPr>
          <w:color w:val="000000" w:themeColor="text1"/>
          <w:sz w:val="28"/>
          <w:szCs w:val="24"/>
        </w:rPr>
        <w:t xml:space="preserve">Вопросы о влиянии языка на мышление стали актуальными в рамках когнитивной лингвистики. Когнитивная лингвистика изучает соотношения языка и мышления, роль языка в процессах познания и осмысления мира, а также пытается понять значение языковых знаний в процессах получения, переработки и передачи информации о мире. В соответствии с когнитивным обязательством, которое принимает на себя лингвист, считающий себя когнитивным лингвистом, необходимо обсуждать, изучать и стремиться понять языковые явления в связи со всем комплексом знаний, которые имеются у человека. Это когнитивное обязательство отличает когнитивную лингвистику от других направлений лингвистики, в которых нередко делается попытка описать язык как нечто автономное. </w:t>
      </w:r>
    </w:p>
    <w:p w:rsidR="00E7757D" w:rsidRPr="00E7757D" w:rsidRDefault="00E7757D" w:rsidP="00E7757D">
      <w:pPr>
        <w:rPr>
          <w:sz w:val="28"/>
          <w:szCs w:val="28"/>
        </w:rPr>
      </w:pPr>
      <w:bookmarkStart w:id="0" w:name="_GoBack"/>
      <w:bookmarkEnd w:id="0"/>
    </w:p>
    <w:sectPr w:rsidR="00E7757D" w:rsidRPr="00E77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7D"/>
    <w:rsid w:val="001E32BF"/>
    <w:rsid w:val="009B2AD5"/>
    <w:rsid w:val="00E7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2018-03-06T15:39:00Z</dcterms:created>
  <dcterms:modified xsi:type="dcterms:W3CDTF">2018-03-06T15:43:00Z</dcterms:modified>
</cp:coreProperties>
</file>