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DB" w:rsidRPr="00EC6FDB" w:rsidRDefault="00EC6FDB" w:rsidP="00EC6FDB">
      <w:pPr>
        <w:tabs>
          <w:tab w:val="left" w:pos="8505"/>
        </w:tabs>
        <w:spacing w:line="360" w:lineRule="auto"/>
        <w:ind w:left="113" w:right="850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EC6FD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Глава </w:t>
      </w:r>
      <w:r w:rsidRPr="00EC6FD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val="en-US"/>
        </w:rPr>
        <w:t>II</w:t>
      </w:r>
    </w:p>
    <w:p w:rsidR="00EC6FDB" w:rsidRPr="00EC6FDB" w:rsidRDefault="00EC6FDB" w:rsidP="00EC6FDB">
      <w:pPr>
        <w:tabs>
          <w:tab w:val="left" w:pos="8505"/>
        </w:tabs>
        <w:spacing w:line="360" w:lineRule="auto"/>
        <w:ind w:left="113" w:right="850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EC6FDB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Развитие волонтеркой дея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тельности в молодежной среде</w:t>
      </w:r>
    </w:p>
    <w:p w:rsidR="00EC6FDB" w:rsidRDefault="00EC6FDB" w:rsidP="00EC6FDB">
      <w:pPr>
        <w:pStyle w:val="a7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  <w:sz w:val="32"/>
          <w:szCs w:val="32"/>
        </w:rPr>
      </w:pPr>
      <w:r w:rsidRPr="00EC6FDB">
        <w:rPr>
          <w:rFonts w:eastAsia="Calibri"/>
          <w:color w:val="000000" w:themeColor="text1"/>
          <w:sz w:val="32"/>
          <w:szCs w:val="32"/>
        </w:rPr>
        <w:t>2.1 Волонтерство в жизни молодежи России</w:t>
      </w:r>
    </w:p>
    <w:p w:rsidR="003C425D" w:rsidRDefault="003C425D" w:rsidP="00EC6FDB">
      <w:pPr>
        <w:pStyle w:val="a7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  <w:sz w:val="32"/>
          <w:szCs w:val="32"/>
        </w:rPr>
      </w:pPr>
    </w:p>
    <w:p w:rsidR="00AD39D0" w:rsidRPr="0067222B" w:rsidRDefault="003C425D" w:rsidP="00E16964">
      <w:pPr>
        <w:pStyle w:val="a7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w"/>
          <w:color w:val="000000"/>
          <w:sz w:val="28"/>
          <w:szCs w:val="28"/>
        </w:rPr>
        <w:tab/>
      </w:r>
      <w:r w:rsidR="00E55411">
        <w:rPr>
          <w:rStyle w:val="w"/>
          <w:color w:val="000000"/>
          <w:sz w:val="28"/>
          <w:szCs w:val="28"/>
        </w:rPr>
        <w:t xml:space="preserve">Молодежь - </w:t>
      </w:r>
      <w:r w:rsidR="00E55411" w:rsidRPr="00E55411">
        <w:rPr>
          <w:rStyle w:val="w"/>
          <w:color w:val="000000"/>
          <w:sz w:val="28"/>
          <w:szCs w:val="28"/>
        </w:rPr>
        <w:t>социально</w:t>
      </w:r>
      <w:r w:rsidR="00E55411" w:rsidRPr="00E55411">
        <w:rPr>
          <w:color w:val="000000"/>
          <w:sz w:val="28"/>
          <w:szCs w:val="28"/>
        </w:rPr>
        <w:t>-</w:t>
      </w:r>
      <w:r w:rsidR="00E55411" w:rsidRPr="00E55411">
        <w:rPr>
          <w:rStyle w:val="w"/>
          <w:color w:val="000000"/>
          <w:sz w:val="28"/>
          <w:szCs w:val="28"/>
        </w:rPr>
        <w:t>демографическая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группа</w:t>
      </w:r>
      <w:r w:rsidR="00E55411" w:rsidRPr="00E55411">
        <w:rPr>
          <w:color w:val="000000"/>
          <w:sz w:val="28"/>
          <w:szCs w:val="28"/>
        </w:rPr>
        <w:t xml:space="preserve">, </w:t>
      </w:r>
      <w:r w:rsidR="00E55411" w:rsidRPr="00E55411">
        <w:rPr>
          <w:rStyle w:val="w"/>
          <w:color w:val="000000"/>
          <w:sz w:val="28"/>
          <w:szCs w:val="28"/>
        </w:rPr>
        <w:t>выделяемая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на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основе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обусловленных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возрастом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особенностей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социального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положения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молодых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людей</w:t>
      </w:r>
      <w:r w:rsidR="00E55411" w:rsidRPr="00E55411">
        <w:rPr>
          <w:color w:val="000000"/>
          <w:sz w:val="28"/>
          <w:szCs w:val="28"/>
        </w:rPr>
        <w:t xml:space="preserve">, </w:t>
      </w:r>
      <w:r w:rsidR="00E55411" w:rsidRPr="00E55411">
        <w:rPr>
          <w:rStyle w:val="w"/>
          <w:color w:val="000000"/>
          <w:sz w:val="28"/>
          <w:szCs w:val="28"/>
        </w:rPr>
        <w:t>их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места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и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функций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в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социальной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структуре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общества</w:t>
      </w:r>
      <w:r w:rsidR="00E55411" w:rsidRPr="00E55411">
        <w:rPr>
          <w:color w:val="000000"/>
          <w:sz w:val="28"/>
          <w:szCs w:val="28"/>
        </w:rPr>
        <w:t xml:space="preserve">, </w:t>
      </w:r>
      <w:r w:rsidR="00E55411" w:rsidRPr="00E55411">
        <w:rPr>
          <w:rStyle w:val="w"/>
          <w:color w:val="000000"/>
          <w:sz w:val="28"/>
          <w:szCs w:val="28"/>
        </w:rPr>
        <w:t>специфических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интересов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и</w:t>
      </w:r>
      <w:r w:rsidR="00E55411" w:rsidRPr="00E55411">
        <w:rPr>
          <w:color w:val="000000"/>
          <w:sz w:val="28"/>
          <w:szCs w:val="28"/>
        </w:rPr>
        <w:t xml:space="preserve"> </w:t>
      </w:r>
      <w:r w:rsidR="00E55411" w:rsidRPr="00E55411">
        <w:rPr>
          <w:rStyle w:val="w"/>
          <w:color w:val="000000"/>
          <w:sz w:val="28"/>
          <w:szCs w:val="28"/>
        </w:rPr>
        <w:t>ценностей</w:t>
      </w:r>
      <w:r w:rsidR="00E55411" w:rsidRPr="00E55411">
        <w:rPr>
          <w:color w:val="000000"/>
          <w:sz w:val="28"/>
          <w:szCs w:val="28"/>
        </w:rPr>
        <w:t>.</w:t>
      </w:r>
      <w:r w:rsidR="00E55411">
        <w:rPr>
          <w:rStyle w:val="ab"/>
          <w:color w:val="000000"/>
          <w:sz w:val="28"/>
          <w:szCs w:val="28"/>
        </w:rPr>
        <w:footnoteReference w:id="1"/>
      </w:r>
      <w:r w:rsidR="003865FC">
        <w:rPr>
          <w:color w:val="000000"/>
          <w:sz w:val="28"/>
          <w:szCs w:val="28"/>
        </w:rPr>
        <w:t xml:space="preserve"> </w:t>
      </w:r>
      <w:r w:rsidR="00720573">
        <w:rPr>
          <w:sz w:val="28"/>
          <w:szCs w:val="28"/>
        </w:rPr>
        <w:t>А</w:t>
      </w:r>
      <w:r w:rsidR="00AD39D0">
        <w:rPr>
          <w:sz w:val="28"/>
          <w:szCs w:val="28"/>
        </w:rPr>
        <w:t>ктивнее всех</w:t>
      </w:r>
      <w:r w:rsidR="00AD39D0" w:rsidRPr="00960347">
        <w:rPr>
          <w:sz w:val="28"/>
          <w:szCs w:val="28"/>
        </w:rPr>
        <w:t xml:space="preserve"> проявляет себя</w:t>
      </w:r>
      <w:r w:rsidR="00AD39D0">
        <w:rPr>
          <w:sz w:val="28"/>
          <w:szCs w:val="28"/>
        </w:rPr>
        <w:t xml:space="preserve"> в </w:t>
      </w:r>
      <w:proofErr w:type="spellStart"/>
      <w:r w:rsidR="00AD39D0">
        <w:rPr>
          <w:sz w:val="28"/>
          <w:szCs w:val="28"/>
        </w:rPr>
        <w:t>добровольничестве</w:t>
      </w:r>
      <w:proofErr w:type="spellEnd"/>
      <w:r w:rsidR="00AD39D0" w:rsidRPr="00960347">
        <w:rPr>
          <w:sz w:val="28"/>
          <w:szCs w:val="28"/>
        </w:rPr>
        <w:t xml:space="preserve"> </w:t>
      </w:r>
      <w:r w:rsidR="00AD39D0">
        <w:rPr>
          <w:sz w:val="28"/>
          <w:szCs w:val="28"/>
        </w:rPr>
        <w:t xml:space="preserve">молодое </w:t>
      </w:r>
      <w:r w:rsidR="00AD39D0" w:rsidRPr="00960347">
        <w:rPr>
          <w:sz w:val="28"/>
          <w:szCs w:val="28"/>
        </w:rPr>
        <w:t xml:space="preserve"> поколение</w:t>
      </w:r>
      <w:r w:rsidR="00AD39D0">
        <w:rPr>
          <w:sz w:val="28"/>
          <w:szCs w:val="28"/>
        </w:rPr>
        <w:t xml:space="preserve"> людей</w:t>
      </w:r>
      <w:r w:rsidR="00073D8C">
        <w:rPr>
          <w:sz w:val="28"/>
          <w:szCs w:val="28"/>
        </w:rPr>
        <w:t>.</w:t>
      </w:r>
      <w:r w:rsidR="008537B3">
        <w:rPr>
          <w:color w:val="000000" w:themeColor="text1"/>
          <w:sz w:val="28"/>
          <w:szCs w:val="28"/>
        </w:rPr>
        <w:t xml:space="preserve"> Существует большое количество методических разработок в сфере управление добровольческими ресурсами, показывающих пользу молодежной активности для обществ и самих подростков</w:t>
      </w:r>
      <w:r w:rsidR="00AD39D0" w:rsidRPr="00960347">
        <w:rPr>
          <w:sz w:val="28"/>
          <w:szCs w:val="28"/>
        </w:rPr>
        <w:t xml:space="preserve"> </w:t>
      </w:r>
      <w:r w:rsidR="00AD39D0">
        <w:rPr>
          <w:color w:val="000000"/>
          <w:sz w:val="28"/>
          <w:szCs w:val="28"/>
        </w:rPr>
        <w:t xml:space="preserve">Молодежь всегда следовала трендам. Эта возрастная особенность благоприятно влияет на привлечение подростков и студентов к </w:t>
      </w:r>
      <w:proofErr w:type="spellStart"/>
      <w:r w:rsidR="00AD39D0">
        <w:rPr>
          <w:color w:val="000000"/>
          <w:sz w:val="28"/>
          <w:szCs w:val="28"/>
        </w:rPr>
        <w:t>волонтерству</w:t>
      </w:r>
      <w:proofErr w:type="spellEnd"/>
      <w:r w:rsidR="00AD39D0">
        <w:rPr>
          <w:color w:val="000000"/>
          <w:sz w:val="28"/>
          <w:szCs w:val="28"/>
        </w:rPr>
        <w:t xml:space="preserve">. Ведь волонтерская деятельность зародилась </w:t>
      </w:r>
      <w:r w:rsidR="00720573">
        <w:rPr>
          <w:color w:val="000000"/>
          <w:sz w:val="28"/>
          <w:szCs w:val="28"/>
        </w:rPr>
        <w:t xml:space="preserve">относительно </w:t>
      </w:r>
      <w:r w:rsidR="00AD39D0">
        <w:rPr>
          <w:color w:val="000000"/>
          <w:sz w:val="28"/>
          <w:szCs w:val="28"/>
        </w:rPr>
        <w:t>недавно и только сейчас начинает набирать обороты. Именно поэтому ребята хотят открывать и пробовать для себя что-то новое.</w:t>
      </w:r>
      <w:r w:rsidR="00A27FC7">
        <w:rPr>
          <w:color w:val="000000"/>
          <w:sz w:val="28"/>
          <w:szCs w:val="28"/>
        </w:rPr>
        <w:t xml:space="preserve"> Еще </w:t>
      </w:r>
      <w:r w:rsidR="00A27FC7" w:rsidRPr="0067222B">
        <w:rPr>
          <w:color w:val="000000" w:themeColor="text1"/>
          <w:sz w:val="28"/>
          <w:szCs w:val="28"/>
        </w:rPr>
        <w:t xml:space="preserve">одной причиной вовлеченности в волонтерство молодежи является инициатива от правительства страны. </w:t>
      </w:r>
      <w:r w:rsidR="0067222B" w:rsidRPr="0067222B">
        <w:rPr>
          <w:color w:val="000000" w:themeColor="text1"/>
          <w:sz w:val="28"/>
          <w:szCs w:val="28"/>
        </w:rPr>
        <w:t xml:space="preserve">Государственная политика направлена на создание  благоприятных условий и способствует развитию молодежного добровольчества. </w:t>
      </w:r>
    </w:p>
    <w:p w:rsidR="00B96EC3" w:rsidRDefault="00A57CAF" w:rsidP="00ED787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222B">
        <w:rPr>
          <w:color w:val="000000" w:themeColor="text1"/>
          <w:sz w:val="28"/>
          <w:szCs w:val="28"/>
        </w:rPr>
        <w:tab/>
      </w:r>
      <w:r w:rsidR="00005082" w:rsidRPr="0067222B">
        <w:rPr>
          <w:color w:val="000000" w:themeColor="text1"/>
          <w:sz w:val="28"/>
          <w:szCs w:val="28"/>
        </w:rPr>
        <w:t xml:space="preserve">На </w:t>
      </w:r>
      <w:r w:rsidR="0034215E" w:rsidRPr="0067222B">
        <w:rPr>
          <w:color w:val="000000" w:themeColor="text1"/>
          <w:sz w:val="28"/>
          <w:szCs w:val="28"/>
        </w:rPr>
        <w:t>сегодняшний момент бурно</w:t>
      </w:r>
      <w:r w:rsidR="0034215E">
        <w:rPr>
          <w:sz w:val="28"/>
          <w:szCs w:val="28"/>
        </w:rPr>
        <w:t xml:space="preserve"> развивается молодежное </w:t>
      </w:r>
      <w:r w:rsidR="00705D1E">
        <w:rPr>
          <w:sz w:val="28"/>
          <w:szCs w:val="28"/>
        </w:rPr>
        <w:t xml:space="preserve"> и юношеское </w:t>
      </w:r>
      <w:r w:rsidR="0034215E">
        <w:rPr>
          <w:sz w:val="28"/>
          <w:szCs w:val="28"/>
        </w:rPr>
        <w:t xml:space="preserve">волонтерство. </w:t>
      </w:r>
      <w:r>
        <w:rPr>
          <w:sz w:val="28"/>
          <w:szCs w:val="28"/>
        </w:rPr>
        <w:t>Это деятельность</w:t>
      </w:r>
      <w:r w:rsidR="0030697C">
        <w:rPr>
          <w:sz w:val="28"/>
          <w:szCs w:val="28"/>
        </w:rPr>
        <w:t xml:space="preserve"> молодых людей от 12 до 22 лет</w:t>
      </w:r>
      <w:r>
        <w:rPr>
          <w:sz w:val="28"/>
          <w:szCs w:val="28"/>
        </w:rPr>
        <w:t xml:space="preserve">, </w:t>
      </w:r>
      <w:r w:rsidR="00164F62" w:rsidRPr="00FE51F0">
        <w:rPr>
          <w:color w:val="000000"/>
          <w:sz w:val="28"/>
          <w:szCs w:val="28"/>
        </w:rPr>
        <w:t>направленная на решение</w:t>
      </w:r>
      <w:r w:rsidR="00E16964">
        <w:rPr>
          <w:color w:val="000000"/>
          <w:sz w:val="28"/>
          <w:szCs w:val="28"/>
        </w:rPr>
        <w:t xml:space="preserve"> социальных проблем под руководством </w:t>
      </w:r>
      <w:r w:rsidR="00164F62" w:rsidRPr="00FE51F0">
        <w:rPr>
          <w:color w:val="000000"/>
          <w:sz w:val="28"/>
          <w:szCs w:val="28"/>
        </w:rPr>
        <w:t>взрослых</w:t>
      </w:r>
      <w:r w:rsidR="00164F62">
        <w:rPr>
          <w:color w:val="000000"/>
          <w:sz w:val="28"/>
          <w:szCs w:val="28"/>
        </w:rPr>
        <w:t xml:space="preserve"> </w:t>
      </w:r>
      <w:r w:rsidR="00164F62" w:rsidRPr="00FE51F0">
        <w:rPr>
          <w:color w:val="000000"/>
          <w:sz w:val="28"/>
          <w:szCs w:val="28"/>
        </w:rPr>
        <w:t>наставников</w:t>
      </w:r>
      <w:r w:rsidR="00164F62">
        <w:rPr>
          <w:color w:val="000000"/>
          <w:sz w:val="28"/>
          <w:szCs w:val="28"/>
        </w:rPr>
        <w:t xml:space="preserve"> </w:t>
      </w:r>
      <w:r w:rsidR="00164F62" w:rsidRPr="00FE51F0">
        <w:rPr>
          <w:color w:val="000000"/>
          <w:sz w:val="28"/>
          <w:szCs w:val="28"/>
        </w:rPr>
        <w:t>и</w:t>
      </w:r>
      <w:r w:rsidR="00164F62">
        <w:rPr>
          <w:color w:val="000000"/>
          <w:sz w:val="28"/>
          <w:szCs w:val="28"/>
        </w:rPr>
        <w:t xml:space="preserve"> </w:t>
      </w:r>
      <w:r w:rsidR="00164F62" w:rsidRPr="00FE51F0">
        <w:rPr>
          <w:color w:val="000000"/>
          <w:sz w:val="28"/>
          <w:szCs w:val="28"/>
        </w:rPr>
        <w:t>организаци</w:t>
      </w:r>
      <w:r w:rsidR="00E16964">
        <w:rPr>
          <w:color w:val="000000"/>
          <w:sz w:val="28"/>
          <w:szCs w:val="28"/>
        </w:rPr>
        <w:t xml:space="preserve">й. Но альтруизм является не единственным мотивом для добровольческой деятельности. Юные волонтеры работают </w:t>
      </w:r>
      <w:r w:rsidR="00AF44A7">
        <w:rPr>
          <w:color w:val="000000"/>
          <w:sz w:val="28"/>
          <w:szCs w:val="28"/>
        </w:rPr>
        <w:t>для получения новых знаний, навыков, опыта</w:t>
      </w:r>
      <w:r w:rsidR="005D6EE8">
        <w:rPr>
          <w:color w:val="000000"/>
          <w:sz w:val="28"/>
          <w:szCs w:val="28"/>
        </w:rPr>
        <w:t>. Также участие в волонтерской деятельности приносит определенные выгоды при получении образования, трудоустройстве и развитии карьеры.</w:t>
      </w:r>
    </w:p>
    <w:p w:rsidR="00E172EB" w:rsidRDefault="00131846" w:rsidP="00B96EC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AD39D0" w:rsidRPr="00E172EB" w:rsidRDefault="00131846" w:rsidP="00B96EC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E172EB">
        <w:rPr>
          <w:color w:val="000000"/>
          <w:sz w:val="28"/>
          <w:szCs w:val="28"/>
          <w:u w:val="single"/>
        </w:rPr>
        <w:t xml:space="preserve">Задачи </w:t>
      </w:r>
      <w:r w:rsidR="00E172EB" w:rsidRPr="00E172EB">
        <w:rPr>
          <w:color w:val="000000"/>
          <w:sz w:val="28"/>
          <w:szCs w:val="28"/>
          <w:u w:val="single"/>
        </w:rPr>
        <w:t xml:space="preserve">молодежного </w:t>
      </w:r>
      <w:r w:rsidRPr="00E172EB">
        <w:rPr>
          <w:color w:val="000000"/>
          <w:sz w:val="28"/>
          <w:szCs w:val="28"/>
          <w:u w:val="single"/>
        </w:rPr>
        <w:t>волонтерского движения:</w:t>
      </w:r>
    </w:p>
    <w:p w:rsidR="00E172EB" w:rsidRPr="00E172EB" w:rsidRDefault="00E172EB" w:rsidP="00E172EB">
      <w:pPr>
        <w:pStyle w:val="a7"/>
        <w:numPr>
          <w:ilvl w:val="0"/>
          <w:numId w:val="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Поддержание саморазвития и творческой, </w:t>
      </w:r>
      <w:r w:rsidRPr="00E172EB">
        <w:rPr>
          <w:color w:val="000000"/>
          <w:sz w:val="28"/>
          <w:szCs w:val="28"/>
        </w:rPr>
        <w:t>научной, пред</w:t>
      </w:r>
      <w:r>
        <w:rPr>
          <w:color w:val="000000"/>
          <w:sz w:val="28"/>
          <w:szCs w:val="28"/>
        </w:rPr>
        <w:t>принимательской активности молодежи</w:t>
      </w:r>
    </w:p>
    <w:p w:rsidR="00E172EB" w:rsidRDefault="00E172EB" w:rsidP="00E172EB">
      <w:pPr>
        <w:pStyle w:val="a7"/>
        <w:numPr>
          <w:ilvl w:val="0"/>
          <w:numId w:val="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и развитие навыков талантливых и инициативных молодых людей</w:t>
      </w:r>
    </w:p>
    <w:p w:rsidR="00E172EB" w:rsidRPr="00E172EB" w:rsidRDefault="00E172EB" w:rsidP="00E172EB">
      <w:pPr>
        <w:pStyle w:val="a7"/>
        <w:numPr>
          <w:ilvl w:val="0"/>
          <w:numId w:val="3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Гражданское и патриотическое воспитание молодежи</w:t>
      </w:r>
      <w:r w:rsidR="001334E1">
        <w:rPr>
          <w:rStyle w:val="ab"/>
          <w:color w:val="000000"/>
          <w:sz w:val="28"/>
          <w:szCs w:val="28"/>
        </w:rPr>
        <w:footnoteReference w:id="2"/>
      </w:r>
    </w:p>
    <w:p w:rsidR="00AD39D0" w:rsidRDefault="00AD39D0" w:rsidP="00B96EC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337D7" w:rsidRPr="00B1369C">
        <w:rPr>
          <w:color w:val="000000" w:themeColor="text1"/>
          <w:sz w:val="28"/>
          <w:szCs w:val="28"/>
        </w:rPr>
        <w:t>Добровольческие организации</w:t>
      </w:r>
      <w:r w:rsidR="00ED7879">
        <w:rPr>
          <w:color w:val="000000" w:themeColor="text1"/>
          <w:sz w:val="28"/>
          <w:szCs w:val="28"/>
        </w:rPr>
        <w:t xml:space="preserve"> и волонтерские движения всегда приветствуют участие молодежи, т.к. люди этой возрастной группы не имеют семейных и профессиональных обязанностей. </w:t>
      </w:r>
      <w:r w:rsidR="00B96EC3">
        <w:rPr>
          <w:sz w:val="28"/>
          <w:szCs w:val="28"/>
        </w:rPr>
        <w:t>Б</w:t>
      </w:r>
      <w:r w:rsidR="00ED7879" w:rsidRPr="00960347">
        <w:rPr>
          <w:sz w:val="28"/>
          <w:szCs w:val="28"/>
        </w:rPr>
        <w:t xml:space="preserve">азой </w:t>
      </w:r>
      <w:r w:rsidR="00B96EC3">
        <w:rPr>
          <w:sz w:val="28"/>
          <w:szCs w:val="28"/>
        </w:rPr>
        <w:t xml:space="preserve">для создания этих самых организаций являются </w:t>
      </w:r>
      <w:r w:rsidR="00ED7879" w:rsidRPr="00960347">
        <w:rPr>
          <w:sz w:val="28"/>
          <w:szCs w:val="28"/>
        </w:rPr>
        <w:t>общеобразовательные учреждения, учрежде</w:t>
      </w:r>
      <w:r w:rsidR="00B96EC3">
        <w:rPr>
          <w:sz w:val="28"/>
          <w:szCs w:val="28"/>
        </w:rPr>
        <w:t>ния дополнительного образования,</w:t>
      </w:r>
      <w:r w:rsidR="00ED7879" w:rsidRPr="00960347">
        <w:rPr>
          <w:sz w:val="28"/>
          <w:szCs w:val="28"/>
        </w:rPr>
        <w:t xml:space="preserve"> с</w:t>
      </w:r>
      <w:r w:rsidR="00B96EC3">
        <w:rPr>
          <w:sz w:val="28"/>
          <w:szCs w:val="28"/>
        </w:rPr>
        <w:t xml:space="preserve">оциально-педагогические центры, </w:t>
      </w:r>
      <w:r w:rsidR="00ED7879" w:rsidRPr="00960347">
        <w:rPr>
          <w:sz w:val="28"/>
          <w:szCs w:val="28"/>
        </w:rPr>
        <w:t>детские оздоровительные центры.</w:t>
      </w:r>
      <w:r w:rsidR="00B96EC3">
        <w:rPr>
          <w:color w:val="000000"/>
          <w:sz w:val="28"/>
          <w:szCs w:val="28"/>
        </w:rPr>
        <w:t xml:space="preserve"> </w:t>
      </w:r>
      <w:r w:rsidR="00786581">
        <w:rPr>
          <w:sz w:val="28"/>
          <w:szCs w:val="28"/>
        </w:rPr>
        <w:t xml:space="preserve">Подростки-добровольцы могут начинать заниматься волонтерской деятельностью еще в школе. Они участвуют в </w:t>
      </w:r>
      <w:r w:rsidR="00786581">
        <w:rPr>
          <w:color w:val="000000"/>
          <w:sz w:val="28"/>
          <w:szCs w:val="28"/>
        </w:rPr>
        <w:t xml:space="preserve">социально-значимых проектах, </w:t>
      </w:r>
      <w:r w:rsidR="00786581" w:rsidRPr="00FE51F0">
        <w:rPr>
          <w:color w:val="000000"/>
          <w:sz w:val="28"/>
          <w:szCs w:val="28"/>
        </w:rPr>
        <w:t>акциях,</w:t>
      </w:r>
      <w:r w:rsidR="00786581">
        <w:rPr>
          <w:color w:val="000000"/>
          <w:sz w:val="28"/>
          <w:szCs w:val="28"/>
        </w:rPr>
        <w:t xml:space="preserve"> конференциях,</w:t>
      </w:r>
      <w:r w:rsidR="00786581" w:rsidRPr="00FE51F0">
        <w:rPr>
          <w:color w:val="000000"/>
          <w:sz w:val="28"/>
          <w:szCs w:val="28"/>
        </w:rPr>
        <w:t xml:space="preserve"> митингах, проводят среди сверстников работу по профилактике курения, алкоголизма, наркомании, пропаганде здорового образа жизни.</w:t>
      </w:r>
      <w:r w:rsidR="00786581">
        <w:rPr>
          <w:color w:val="000000"/>
          <w:sz w:val="28"/>
          <w:szCs w:val="28"/>
        </w:rPr>
        <w:t xml:space="preserve"> Добровольцы также могут помочь в сборе необходимых средств и вещей для нуждающихся, в организации концертов для инвалидов, сирот, ветеранов войны и пожилых людей.</w:t>
      </w:r>
      <w:r w:rsidR="00786581">
        <w:rPr>
          <w:rStyle w:val="ab"/>
          <w:color w:val="000000"/>
          <w:sz w:val="28"/>
          <w:szCs w:val="28"/>
        </w:rPr>
        <w:footnoteReference w:id="3"/>
      </w:r>
      <w:r w:rsidR="00786581">
        <w:rPr>
          <w:color w:val="000000"/>
          <w:sz w:val="28"/>
          <w:szCs w:val="28"/>
        </w:rPr>
        <w:t xml:space="preserve"> </w:t>
      </w:r>
      <w:r w:rsidR="00ED7879">
        <w:rPr>
          <w:color w:val="000000" w:themeColor="text1"/>
          <w:sz w:val="28"/>
          <w:szCs w:val="28"/>
        </w:rPr>
        <w:t>Зачастую молодежная волонтерская деятельность организуется при институтах и университетах. Поэтому деятельность добровольных организация может совпадать с профилем или направлением обучения студентов.</w:t>
      </w:r>
      <w:r w:rsidR="00B96EC3">
        <w:rPr>
          <w:color w:val="000000" w:themeColor="text1"/>
          <w:sz w:val="28"/>
          <w:szCs w:val="28"/>
        </w:rPr>
        <w:t xml:space="preserve"> Такое волонтерство называется </w:t>
      </w:r>
      <w:r w:rsidR="00B96EC3" w:rsidRPr="00BF4818">
        <w:rPr>
          <w:sz w:val="28"/>
          <w:szCs w:val="28"/>
        </w:rPr>
        <w:t xml:space="preserve">профессионально-ориентированное. </w:t>
      </w:r>
      <w:r w:rsidR="00B96EC3">
        <w:rPr>
          <w:sz w:val="28"/>
          <w:szCs w:val="28"/>
        </w:rPr>
        <w:t>Такой  вид</w:t>
      </w:r>
      <w:r w:rsidR="00B96EC3" w:rsidRPr="00BF4818">
        <w:rPr>
          <w:sz w:val="28"/>
          <w:szCs w:val="28"/>
        </w:rPr>
        <w:t xml:space="preserve">  </w:t>
      </w:r>
      <w:r w:rsidR="00B96EC3">
        <w:rPr>
          <w:sz w:val="28"/>
          <w:szCs w:val="28"/>
        </w:rPr>
        <w:t>добровольничества особо</w:t>
      </w:r>
      <w:r w:rsidR="00B96EC3" w:rsidRPr="00BF4818">
        <w:rPr>
          <w:sz w:val="28"/>
          <w:szCs w:val="28"/>
        </w:rPr>
        <w:t xml:space="preserve">  распространен  среди  предст</w:t>
      </w:r>
      <w:r w:rsidR="00B96EC3">
        <w:rPr>
          <w:sz w:val="28"/>
          <w:szCs w:val="28"/>
        </w:rPr>
        <w:t xml:space="preserve">авителей  помогающих профессий: </w:t>
      </w:r>
      <w:r w:rsidR="00B96EC3" w:rsidRPr="00BF4818">
        <w:rPr>
          <w:sz w:val="28"/>
          <w:szCs w:val="28"/>
        </w:rPr>
        <w:t>врачи, психологи,</w:t>
      </w:r>
      <w:r w:rsidR="00B96EC3">
        <w:rPr>
          <w:sz w:val="28"/>
          <w:szCs w:val="28"/>
        </w:rPr>
        <w:t xml:space="preserve"> педагоги, социальные работники и т.д</w:t>
      </w:r>
      <w:r w:rsidR="00B96EC3" w:rsidRPr="00BF4818">
        <w:rPr>
          <w:sz w:val="28"/>
          <w:szCs w:val="28"/>
        </w:rPr>
        <w:t>.</w:t>
      </w:r>
      <w:r w:rsidR="00B96EC3">
        <w:rPr>
          <w:sz w:val="28"/>
          <w:szCs w:val="28"/>
        </w:rPr>
        <w:t xml:space="preserve"> Так будущие </w:t>
      </w:r>
      <w:r w:rsidR="00B96EC3" w:rsidRPr="00BF4818">
        <w:rPr>
          <w:sz w:val="28"/>
          <w:szCs w:val="28"/>
        </w:rPr>
        <w:t xml:space="preserve">медицинские </w:t>
      </w:r>
      <w:r w:rsidR="00B96EC3" w:rsidRPr="00BF4818">
        <w:rPr>
          <w:sz w:val="28"/>
          <w:szCs w:val="28"/>
        </w:rPr>
        <w:lastRenderedPageBreak/>
        <w:t xml:space="preserve">работники </w:t>
      </w:r>
      <w:r w:rsidR="00B96EC3">
        <w:rPr>
          <w:sz w:val="28"/>
          <w:szCs w:val="28"/>
        </w:rPr>
        <w:t>могут попробовать освоить некоторые профессиональные навыки. Например, пройти курс оказания первой медицинской помощи и попробовать свои умения на практике. Уникальность</w:t>
      </w:r>
      <w:r w:rsidR="00B96EC3" w:rsidRPr="00B96EC3">
        <w:rPr>
          <w:sz w:val="28"/>
          <w:szCs w:val="28"/>
        </w:rPr>
        <w:t xml:space="preserve"> </w:t>
      </w:r>
      <w:r w:rsidR="00B96EC3">
        <w:rPr>
          <w:sz w:val="28"/>
          <w:szCs w:val="28"/>
        </w:rPr>
        <w:t xml:space="preserve">профессионально-ориентированного волонтерства заключается в том, что еще до окончательного выбора своей профессии, молодые люди смогут попробовать себя в этой сфере деятельности. </w:t>
      </w:r>
    </w:p>
    <w:p w:rsidR="00973DCC" w:rsidRDefault="00CA674B" w:rsidP="001635D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1E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Принимая участие в волонтерской деятельности молодежь не только помогает нашему обществу, но и извлекает личную выгоду. Добровольная деятельность предоставляет большие возможности и</w:t>
      </w:r>
      <w:r w:rsidRPr="00CA6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удовлетворяет различные потребности: </w:t>
      </w:r>
      <w:r w:rsidRPr="00960347">
        <w:rPr>
          <w:sz w:val="28"/>
          <w:szCs w:val="28"/>
        </w:rPr>
        <w:t>в общении</w:t>
      </w:r>
      <w:r>
        <w:rPr>
          <w:sz w:val="28"/>
          <w:szCs w:val="28"/>
        </w:rPr>
        <w:t xml:space="preserve"> с новыми друзьями</w:t>
      </w:r>
      <w:r w:rsidRPr="00960347">
        <w:rPr>
          <w:sz w:val="28"/>
          <w:szCs w:val="28"/>
        </w:rPr>
        <w:t xml:space="preserve">, интересном проведении свободного времени, </w:t>
      </w:r>
      <w:r>
        <w:rPr>
          <w:sz w:val="28"/>
          <w:szCs w:val="28"/>
        </w:rPr>
        <w:t>знакомстве с разновозрастными людьми</w:t>
      </w:r>
      <w:r w:rsidRPr="00960347">
        <w:rPr>
          <w:sz w:val="28"/>
          <w:szCs w:val="28"/>
        </w:rPr>
        <w:t xml:space="preserve">. </w:t>
      </w:r>
      <w:r w:rsidR="00973DCC">
        <w:rPr>
          <w:sz w:val="28"/>
          <w:szCs w:val="28"/>
        </w:rPr>
        <w:t xml:space="preserve">Еще одной важной особенностью молодежного волонтерства является формирование </w:t>
      </w:r>
      <w:r w:rsidR="00E63C1D" w:rsidRPr="00E63C1D">
        <w:rPr>
          <w:color w:val="000000"/>
          <w:sz w:val="28"/>
          <w:szCs w:val="28"/>
        </w:rPr>
        <w:t>духовно–нравственных ценностей у</w:t>
      </w:r>
      <w:r w:rsidR="00973DCC">
        <w:rPr>
          <w:color w:val="000000"/>
          <w:sz w:val="28"/>
          <w:szCs w:val="28"/>
        </w:rPr>
        <w:t xml:space="preserve"> молодых людей</w:t>
      </w:r>
      <w:r w:rsidR="00E63C1D" w:rsidRPr="00E63C1D">
        <w:rPr>
          <w:color w:val="000000"/>
          <w:sz w:val="28"/>
          <w:szCs w:val="28"/>
        </w:rPr>
        <w:t>.</w:t>
      </w:r>
      <w:r w:rsidR="00973DCC">
        <w:rPr>
          <w:color w:val="000000"/>
          <w:sz w:val="28"/>
          <w:szCs w:val="28"/>
        </w:rPr>
        <w:t xml:space="preserve"> Социальная работа стимулирует развитие таких важных качеств, как ответственность, трудолюбие, милосердие, чуткость, добр</w:t>
      </w:r>
      <w:r w:rsidR="00720573">
        <w:rPr>
          <w:color w:val="000000"/>
          <w:sz w:val="28"/>
          <w:szCs w:val="28"/>
        </w:rPr>
        <w:t>ожелательность, бескорыстность,</w:t>
      </w:r>
      <w:r w:rsidR="00973DCC">
        <w:rPr>
          <w:color w:val="000000"/>
          <w:sz w:val="28"/>
          <w:szCs w:val="28"/>
        </w:rPr>
        <w:t xml:space="preserve"> самостоятельность</w:t>
      </w:r>
      <w:r w:rsidR="00720573">
        <w:rPr>
          <w:color w:val="000000"/>
          <w:sz w:val="28"/>
          <w:szCs w:val="28"/>
        </w:rPr>
        <w:t>, самоорганизация, инициативность</w:t>
      </w:r>
      <w:r w:rsidR="00973DCC">
        <w:rPr>
          <w:color w:val="000000"/>
          <w:sz w:val="28"/>
          <w:szCs w:val="28"/>
        </w:rPr>
        <w:t>. Ребята учатся видеть и понимать не только проблемы одного человека, но и всего общества в целом, заботиться о нуждающихся, сострадать незнакомым им людям.</w:t>
      </w:r>
      <w:r w:rsidR="00882A08">
        <w:rPr>
          <w:rStyle w:val="ab"/>
          <w:color w:val="000000"/>
          <w:sz w:val="28"/>
          <w:szCs w:val="28"/>
        </w:rPr>
        <w:footnoteReference w:id="4"/>
      </w:r>
    </w:p>
    <w:p w:rsidR="00720573" w:rsidRDefault="00720573" w:rsidP="001635D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C7A8D" w:rsidRDefault="00720573" w:rsidP="007C7A8D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Существует три группы мотивов у молодых людей для участия в 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>.</w:t>
      </w:r>
      <w:bookmarkStart w:id="0" w:name="667"/>
      <w:r>
        <w:rPr>
          <w:color w:val="000000"/>
          <w:sz w:val="28"/>
          <w:szCs w:val="28"/>
        </w:rPr>
        <w:t xml:space="preserve"> К первой группе относится способ </w:t>
      </w:r>
      <w:r w:rsidRPr="00720573">
        <w:rPr>
          <w:color w:val="000000"/>
          <w:sz w:val="28"/>
          <w:szCs w:val="28"/>
        </w:rPr>
        <w:t xml:space="preserve">самореализация личностного потенциала. </w:t>
      </w:r>
      <w:r>
        <w:rPr>
          <w:color w:val="000000"/>
          <w:sz w:val="28"/>
          <w:szCs w:val="28"/>
        </w:rPr>
        <w:t xml:space="preserve">Молодому поколению всегда очень важно иметь возможность </w:t>
      </w:r>
      <w:proofErr w:type="spellStart"/>
      <w:r>
        <w:rPr>
          <w:color w:val="000000"/>
          <w:sz w:val="28"/>
          <w:szCs w:val="28"/>
        </w:rPr>
        <w:t>самореализоваться</w:t>
      </w:r>
      <w:proofErr w:type="spellEnd"/>
      <w:r>
        <w:rPr>
          <w:color w:val="000000"/>
          <w:sz w:val="28"/>
          <w:szCs w:val="28"/>
        </w:rPr>
        <w:t xml:space="preserve">. Они хотят показать всем, на что они способны, </w:t>
      </w:r>
      <w:r w:rsidR="007C7A8D">
        <w:rPr>
          <w:color w:val="000000"/>
          <w:sz w:val="28"/>
          <w:szCs w:val="28"/>
        </w:rPr>
        <w:t xml:space="preserve">найти свой </w:t>
      </w:r>
      <w:r>
        <w:rPr>
          <w:color w:val="000000"/>
          <w:sz w:val="28"/>
          <w:szCs w:val="28"/>
        </w:rPr>
        <w:t xml:space="preserve">скрытый потенциал, новые качества и возможности. Они хотят чувствовать в себе индивидуальность и личность. </w:t>
      </w:r>
      <w:r w:rsidR="007C7A8D">
        <w:rPr>
          <w:color w:val="000000"/>
          <w:sz w:val="28"/>
          <w:szCs w:val="28"/>
        </w:rPr>
        <w:t xml:space="preserve">Некоторые ребята хотят увидеть себя в роли лидера или командира команды соратников. Все эти желания юноши и девушки могут осуществить в процессе работы волонтером. Вторая группа мотивов - это </w:t>
      </w:r>
    </w:p>
    <w:p w:rsidR="00AD39D0" w:rsidRPr="006966AA" w:rsidRDefault="00720573" w:rsidP="001635D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0573">
        <w:rPr>
          <w:color w:val="000000"/>
          <w:sz w:val="28"/>
          <w:szCs w:val="28"/>
        </w:rPr>
        <w:t xml:space="preserve">общественное признание и чувство социальной значимости. </w:t>
      </w:r>
      <w:r w:rsidR="007C7A8D" w:rsidRPr="007C7A8D">
        <w:rPr>
          <w:color w:val="000000"/>
          <w:sz w:val="28"/>
          <w:szCs w:val="28"/>
        </w:rPr>
        <w:t xml:space="preserve"> </w:t>
      </w:r>
      <w:r w:rsidR="007C7A8D">
        <w:rPr>
          <w:color w:val="000000"/>
          <w:sz w:val="28"/>
          <w:szCs w:val="28"/>
        </w:rPr>
        <w:t xml:space="preserve">Подросткам очень важно знать, чего стоит их деятельность и какую пользу они могут принести </w:t>
      </w:r>
      <w:r w:rsidR="007C7A8D">
        <w:rPr>
          <w:color w:val="000000"/>
          <w:sz w:val="28"/>
          <w:szCs w:val="28"/>
        </w:rPr>
        <w:lastRenderedPageBreak/>
        <w:t xml:space="preserve">нашему миру. Каждому ребенку хочется видеть результат своей деятельности. Ему необходимо слышать отзывы, комментарии или критику о проделанной работе от компетентных людей. Волонтерство - хороший способ для молодежи, чтобы самоутвердиться. Совершая значимую работу, помогая </w:t>
      </w:r>
      <w:r w:rsidR="008C7721">
        <w:rPr>
          <w:color w:val="000000"/>
          <w:sz w:val="28"/>
          <w:szCs w:val="28"/>
        </w:rPr>
        <w:t xml:space="preserve">нуждающимся людям, молодой человек выполняет свой долг перед обществом. </w:t>
      </w:r>
      <w:r w:rsidRPr="00720573">
        <w:rPr>
          <w:color w:val="000000"/>
          <w:sz w:val="28"/>
          <w:szCs w:val="28"/>
        </w:rPr>
        <w:t>В основе этой мотивации</w:t>
      </w:r>
      <w:r w:rsidR="007C7A8D">
        <w:rPr>
          <w:color w:val="000000"/>
          <w:sz w:val="28"/>
          <w:szCs w:val="28"/>
        </w:rPr>
        <w:t xml:space="preserve"> заложена</w:t>
      </w:r>
      <w:r w:rsidRPr="00720573">
        <w:rPr>
          <w:color w:val="000000"/>
          <w:sz w:val="28"/>
          <w:szCs w:val="28"/>
        </w:rPr>
        <w:t xml:space="preserve"> потребность человека в высокой самооценке и в положительной оценке от других людей.</w:t>
      </w:r>
      <w:r w:rsidR="008C7721">
        <w:rPr>
          <w:color w:val="000000"/>
          <w:sz w:val="28"/>
          <w:szCs w:val="28"/>
        </w:rPr>
        <w:t xml:space="preserve"> Третья группа обусловлена тем, что волонтерская деятельность дает отличную возможность для новых знакомств, общения со сверстниками и взаимодействия с людьми. Подростку важно иногда расширять свой круг общения. Ему необходимо учиться контактировать и работать с людьми разного возраста и социального статуса. Также выбрав то или иное волонтерское движение, молодой человек может найти себе новых друзей или единомышленников, у которых будут такие же интересы, хобби и увлечения. Следующей группой является мотив о</w:t>
      </w:r>
      <w:r w:rsidRPr="00720573">
        <w:rPr>
          <w:color w:val="000000"/>
          <w:sz w:val="28"/>
          <w:szCs w:val="28"/>
        </w:rPr>
        <w:t>рганизация свободного времени.</w:t>
      </w:r>
      <w:r w:rsidR="008C7721">
        <w:rPr>
          <w:color w:val="000000"/>
          <w:sz w:val="28"/>
          <w:szCs w:val="28"/>
        </w:rPr>
        <w:t xml:space="preserve"> Ученики школ и студенты, в большинстве случаев, заняты только учебой в школах и ВУЗах. Имея свободное время, они хотят провести его с увлечением и пользой. Добровольческая деятельность подойдет для занятия свободного времени молодого человека</w:t>
      </w:r>
      <w:r w:rsidR="00191E57">
        <w:rPr>
          <w:color w:val="000000"/>
          <w:sz w:val="28"/>
          <w:szCs w:val="28"/>
        </w:rPr>
        <w:t xml:space="preserve">. </w:t>
      </w:r>
      <w:r w:rsidRPr="00720573">
        <w:rPr>
          <w:color w:val="000000"/>
          <w:sz w:val="28"/>
          <w:szCs w:val="28"/>
        </w:rPr>
        <w:t xml:space="preserve">Последняя группа мотивов </w:t>
      </w:r>
      <w:r w:rsidR="00191E57">
        <w:rPr>
          <w:color w:val="000000"/>
          <w:sz w:val="28"/>
          <w:szCs w:val="28"/>
        </w:rPr>
        <w:t xml:space="preserve">обусловлена желанием подростков самовыражения. Общественная работа помогает молодому поколению выразить свое внутреннее "Я". Он сможет показать свою жизненную позицию, свои нравственные принципы и выразить свою личную точку зрения. </w:t>
      </w:r>
      <w:bookmarkEnd w:id="0"/>
      <w:r w:rsidR="00882A08">
        <w:rPr>
          <w:rStyle w:val="ab"/>
          <w:color w:val="000000"/>
          <w:sz w:val="28"/>
          <w:szCs w:val="28"/>
        </w:rPr>
        <w:footnoteReference w:id="5"/>
      </w:r>
    </w:p>
    <w:p w:rsidR="00882A08" w:rsidRDefault="00882A08" w:rsidP="00882A08">
      <w:pPr>
        <w:pStyle w:val="a7"/>
        <w:spacing w:before="0" w:beforeAutospacing="0" w:after="0" w:afterAutospacing="0" w:line="360" w:lineRule="auto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5082">
        <w:rPr>
          <w:rFonts w:ascii="&amp;quot" w:hAnsi="&amp;quot"/>
          <w:color w:val="000000"/>
          <w:sz w:val="28"/>
          <w:szCs w:val="28"/>
        </w:rPr>
        <w:t>Молодежное волонтерство нацелено на молодых юношей и девушек, принять участие могут и еще несовершеннолетние дети. Именно поэтому у такого вида волонтерства есть некоторые ограничения:</w:t>
      </w:r>
    </w:p>
    <w:p w:rsidR="0030697C" w:rsidRPr="00B9691C" w:rsidRDefault="00035E0A" w:rsidP="003069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FE51F0" w:rsidRPr="00B969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граничения деятельности юных волонтеров:</w:t>
      </w:r>
    </w:p>
    <w:p w:rsidR="00FE51F0" w:rsidRPr="0030697C" w:rsidRDefault="0030697C" w:rsidP="0030697C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FE51F0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могут осуществлять </w:t>
      </w:r>
      <w:r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добровольную деятельность </w:t>
      </w:r>
      <w:r w:rsidR="00FE51F0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035E0A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родителей или опекунов</w:t>
      </w:r>
    </w:p>
    <w:p w:rsidR="00FE51F0" w:rsidRPr="0030697C" w:rsidRDefault="0030697C" w:rsidP="0030697C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FE51F0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озрастная</w:t>
      </w:r>
      <w:r w:rsidR="00035E0A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1F0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</w:t>
      </w:r>
      <w:r w:rsidR="00035E0A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вида волонтерства требует </w:t>
      </w:r>
      <w:r w:rsidR="00FE51F0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960347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1F0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960347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E51F0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привязки к</w:t>
      </w:r>
      <w:r w:rsidR="00960347" w:rsidRPr="00306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формализованным структурам</w:t>
      </w:r>
    </w:p>
    <w:p w:rsidR="0030697C" w:rsidRDefault="0030697C" w:rsidP="00B9691C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(несовершеннолетние дети) не могут участвовать во всех видах работ</w:t>
      </w:r>
    </w:p>
    <w:p w:rsidR="00B9691C" w:rsidRPr="00B9691C" w:rsidRDefault="00B9691C" w:rsidP="00B9691C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должна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четко локализован</w:t>
      </w:r>
      <w:r w:rsidRPr="00B9691C">
        <w:rPr>
          <w:rFonts w:ascii="Times New Roman" w:hAnsi="Times New Roman" w:cs="Times New Roman"/>
          <w:color w:val="000000"/>
          <w:sz w:val="28"/>
          <w:szCs w:val="28"/>
        </w:rPr>
        <w:t>а во времени и объеме</w:t>
      </w:r>
      <w:r w:rsidR="003D7D45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6"/>
      </w:r>
    </w:p>
    <w:p w:rsidR="00B9691C" w:rsidRPr="00B9691C" w:rsidRDefault="00B9691C" w:rsidP="00B9691C">
      <w:pPr>
        <w:pStyle w:val="a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91C" w:rsidRPr="00B9691C" w:rsidRDefault="0030697C" w:rsidP="00B9691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Очень важную роль в осуществлении добровольной деятельности играет привлечение молодых людей к участию в </w:t>
      </w:r>
      <w:proofErr w:type="spellStart"/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волонтерстве</w:t>
      </w:r>
      <w:proofErr w:type="spellEnd"/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этого используются </w:t>
      </w: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разные способы рекламы</w:t>
      </w: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9691C" w:rsidRPr="00B9691C" w:rsidRDefault="0030697C" w:rsidP="00B9691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на стендах в общественных местах, публикация объ</w:t>
      </w:r>
      <w:r w:rsidR="00B9691C"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</w:t>
      </w:r>
    </w:p>
    <w:p w:rsidR="00B9691C" w:rsidRPr="00B9691C" w:rsidRDefault="00B9691C" w:rsidP="00B9691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раздача буклетов и рекламных проспектов</w:t>
      </w:r>
    </w:p>
    <w:p w:rsidR="00B9691C" w:rsidRPr="00B9691C" w:rsidRDefault="00B9691C" w:rsidP="00B9691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91C">
        <w:rPr>
          <w:rFonts w:ascii="Times New Roman" w:hAnsi="Times New Roman" w:cs="Times New Roman"/>
          <w:color w:val="000000" w:themeColor="text1"/>
          <w:sz w:val="28"/>
          <w:szCs w:val="28"/>
        </w:rPr>
        <w:t>агитационные выступления на внешкольных и школьных мероприятиях</w:t>
      </w:r>
    </w:p>
    <w:p w:rsidR="00B9691C" w:rsidRPr="00B9691C" w:rsidRDefault="00B9691C" w:rsidP="00B9691C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тематических лекций, семинаров, тренингов </w:t>
      </w:r>
    </w:p>
    <w:p w:rsidR="00B507E9" w:rsidRDefault="00B9691C" w:rsidP="00B507E9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через социальные сети и </w:t>
      </w:r>
      <w:proofErr w:type="spellStart"/>
      <w:r w:rsidRPr="00B96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веб-сайты</w:t>
      </w:r>
      <w:proofErr w:type="spellEnd"/>
      <w:r w:rsidR="003D7D45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</w:p>
    <w:p w:rsidR="00D967AD" w:rsidRPr="00D967AD" w:rsidRDefault="00D967AD" w:rsidP="00D967AD">
      <w:pPr>
        <w:pStyle w:val="ac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C97" w:rsidRPr="008537B3" w:rsidRDefault="001234C1" w:rsidP="00607BCB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234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отличие от стран Европы, Америки и Азии, именно молодежь принимает активное участие в волонтерской деятельности. </w:t>
      </w:r>
      <w:r w:rsidR="008537B3">
        <w:rPr>
          <w:rFonts w:ascii="Times New Roman" w:hAnsi="Times New Roman" w:cs="Times New Roman"/>
          <w:color w:val="000000" w:themeColor="text1"/>
          <w:sz w:val="28"/>
          <w:szCs w:val="28"/>
        </w:rPr>
        <w:t>В нашей стране в</w:t>
      </w:r>
      <w:r w:rsidR="002D0DB4">
        <w:rPr>
          <w:rFonts w:ascii="Times New Roman" w:hAnsi="Times New Roman" w:cs="Times New Roman"/>
          <w:color w:val="000000" w:themeColor="text1"/>
          <w:sz w:val="28"/>
          <w:szCs w:val="28"/>
        </w:rPr>
        <w:t>овлечение подростков и молодежи в волонтерство становится все более заметным явлением</w:t>
      </w:r>
      <w:r w:rsidR="0085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Социально-культурное воспитание молодых людей является важной составляющей для дальнейшего развития современной России. Появление новых добровольных молодежных движений</w:t>
      </w:r>
      <w:r w:rsidR="004E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привлечение подростков к </w:t>
      </w:r>
      <w:proofErr w:type="spellStart"/>
      <w:r w:rsidR="004E0652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волонтерству</w:t>
      </w:r>
      <w:proofErr w:type="spellEnd"/>
      <w:r w:rsidR="004E0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показатель улучшения социализации молодежи.</w:t>
      </w:r>
      <w:r w:rsidR="00526A67" w:rsidRPr="00526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A67">
        <w:rPr>
          <w:rFonts w:ascii="Times New Roman" w:hAnsi="Times New Roman" w:cs="Times New Roman"/>
          <w:color w:val="000000" w:themeColor="text1"/>
          <w:sz w:val="28"/>
          <w:szCs w:val="28"/>
        </w:rPr>
        <w:t>В разных уголках нашей страны уже накоплен свой опыт добровольного служения обществу.</w:t>
      </w:r>
      <w:r w:rsidR="005D72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Обратимся к статистике. До 2006 - 2007 годов в основном проводились только отдельные молодежные волонтерские акции и организовывались разовые добровольческие движения.</w:t>
      </w:r>
      <w:r w:rsidR="0060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уже к 2013 году начала возникать </w:t>
      </w:r>
      <w:r w:rsidR="002D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идея </w:t>
      </w:r>
      <w:r w:rsidR="00607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разработки </w:t>
      </w:r>
      <w:r w:rsidR="00607B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реализации</w:t>
      </w:r>
      <w:r w:rsidR="0086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целенаправленных на </w:t>
      </w:r>
      <w:r w:rsidR="00607BC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молодежного</w:t>
      </w:r>
      <w:r w:rsidR="0010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добровольничества</w:t>
      </w:r>
      <w:r w:rsidR="00607B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0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Толчком для развития молодежного </w:t>
      </w:r>
      <w:proofErr w:type="spellStart"/>
      <w:r w:rsidR="00E26186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волонтертсва</w:t>
      </w:r>
      <w:proofErr w:type="spellEnd"/>
      <w:r w:rsidR="00E2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2009</w:t>
      </w:r>
      <w:r w:rsidR="005B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Этот год провозгласили Год молодежи. Целью этого события являлось  </w:t>
      </w:r>
      <w:r w:rsidR="00E26186"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творческого, научного и профессионального потенциала молодёжи, её активное привлечение к проведению социально-экономических преобразований в стране, воспитание чувства патриотизма и гражданской ответственности</w:t>
      </w:r>
      <w:r w:rsidR="005B4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2013 по 2014 года произошли несколько крупных спортивных мероприятий: летняя Универсиада в Казани и зимние Олимпийские игры в Сочи. Множество волонтеров из России, в том числе и молодежь, принимали участие в организации и проведении этих мероприятий. Благодаря такому опыту </w:t>
      </w:r>
      <w:r w:rsidR="005B4FCF"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волонтеров в России в период с 2014 по 2016 года увеличилось с 3 до 7 </w:t>
      </w:r>
      <w:proofErr w:type="spellStart"/>
      <w:r w:rsidR="005B4FCF"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="005B4FCF"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  <w:r w:rsidR="00AA7768"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A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году в России снова проводились масштабные мероприятия Всемирный фестиваль молодежи и студентов и Кубок Конфедерации, куда приглашались добровольцы возрастом от 18 лет. На 2018 год запланировано крупное спортивное событие</w:t>
      </w:r>
      <w:r w:rsidR="00AA7768" w:rsidRPr="00AA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 Мира по футболу, где юные и молодые волонтеры станут важной частью организации чемпионата. </w:t>
      </w:r>
      <w:r w:rsidR="0010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важнейших дат в истории становления волонтерства в России является </w:t>
      </w:r>
      <w:r w:rsidR="00AA7768" w:rsidRPr="00E26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26 января 2018 года</w:t>
      </w:r>
      <w:r w:rsidR="001019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этот день был принят Федеральный закон </w:t>
      </w:r>
      <w:r w:rsidR="00101915" w:rsidRPr="00E261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</w:t>
      </w:r>
      <w:r w:rsidR="001019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добровольчества (волонтерства)» Государственной Думой РФ. Закон вступает в силу с 1 мая 2018 года. Инициатором такого закона стал президент нашей страны В.В. Путин. В соответствии с выпущенным законом волонтерство приобретает правовой статус. Также в соответствии с указом президента России 2018 год официально считается годом волонтера или добровольца. </w:t>
      </w:r>
      <w:r w:rsidR="005A3C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2019 году в Красноярке пройдет </w:t>
      </w:r>
      <w:r w:rsidR="0098484A" w:rsidRPr="00E26186">
        <w:rPr>
          <w:rFonts w:ascii="Times New Roman" w:hAnsi="Times New Roman" w:cs="Times New Roman"/>
          <w:color w:val="000000" w:themeColor="text1"/>
          <w:sz w:val="28"/>
          <w:szCs w:val="28"/>
        </w:rPr>
        <w:t>XX</w:t>
      </w:r>
      <w:r w:rsidR="005A3C97">
        <w:rPr>
          <w:rFonts w:ascii="Times New Roman" w:hAnsi="Times New Roman" w:cs="Times New Roman"/>
          <w:color w:val="000000" w:themeColor="text1"/>
          <w:sz w:val="28"/>
          <w:szCs w:val="28"/>
        </w:rPr>
        <w:t>IX Всемирная зимняя универсиада, на которой потребуется помощь молодых и активных волонтеров. Правительство России до 2020 года планирует повысить степень вовлеченности молодых людей в волонтерскую деятельность для реализации задач улучшения социально-экономического положения в стране.</w:t>
      </w:r>
      <w:r w:rsidR="005A3C9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</w:p>
    <w:p w:rsidR="008537B3" w:rsidRDefault="000C7B13" w:rsidP="008537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53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активное развитие молодежного волонтерства, в России все еще остается существовать проблема вовлечения молодых людей в принятие активного участие в социальной жизни. </w:t>
      </w:r>
      <w:r w:rsidR="0086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Причинами являются недостаточная помощь и поддержка волонтерских инициатив, недостаточность теоретической и методической базы, недостаточность профессиональных способностей организаторов. Для изменения данной ситуации можно </w:t>
      </w:r>
      <w:r w:rsidR="007D1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начинать </w:t>
      </w:r>
      <w:r w:rsidR="0086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7D15CD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 на основе деятельности различных образовательных учреждений.</w:t>
      </w:r>
      <w:r w:rsidRPr="000C7B13">
        <w:rPr>
          <w:rStyle w:val="ab"/>
          <w:color w:val="000000" w:themeColor="text1"/>
          <w:sz w:val="28"/>
          <w:szCs w:val="28"/>
        </w:rPr>
        <w:t xml:space="preserve"> </w:t>
      </w:r>
      <w:r>
        <w:rPr>
          <w:rStyle w:val="ab"/>
          <w:color w:val="000000" w:themeColor="text1"/>
          <w:sz w:val="28"/>
          <w:szCs w:val="28"/>
        </w:rPr>
        <w:footnoteReference w:id="9"/>
      </w:r>
    </w:p>
    <w:p w:rsidR="000C7B13" w:rsidRPr="008537B3" w:rsidRDefault="000C7B13" w:rsidP="008537B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B13" w:rsidRDefault="000C7B13" w:rsidP="000C7B13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существования данной проблемы, в будущем можно проследить следующие тенденции в развитии волонтерской деятельности среди молодых людей:</w:t>
      </w:r>
    </w:p>
    <w:p w:rsidR="000C7B13" w:rsidRDefault="000C7B13" w:rsidP="000C7B13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участников молодежного добровольчества</w:t>
      </w:r>
    </w:p>
    <w:p w:rsidR="000C7B13" w:rsidRDefault="000C7B13" w:rsidP="000C7B13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качественный рост волонтерских движений</w:t>
      </w:r>
    </w:p>
    <w:p w:rsidR="000C7B13" w:rsidRDefault="000C7B13" w:rsidP="000C7B13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активно молодежное волонтерство используется в некоммерческих организациях</w:t>
      </w:r>
    </w:p>
    <w:p w:rsidR="000C7B13" w:rsidRPr="00F478E2" w:rsidRDefault="000C7B13" w:rsidP="000C7B13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DB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добровольческого участия молодёжи в работе общественных организаций, социальных учреждений, иных организациях в сферах образования, здравоохранения, науки, культуры, социальной поддержки населения, физической культуры и массового спорта, охраны окружающей среды</w:t>
      </w:r>
    </w:p>
    <w:p w:rsidR="000C7B13" w:rsidRDefault="000C7B13" w:rsidP="000C7B13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методов работы с волонтерами</w:t>
      </w: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</w:p>
    <w:sectPr w:rsidR="000C7B13" w:rsidSect="008667FB">
      <w:foot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36" w:rsidRDefault="00727836" w:rsidP="00E55411">
      <w:pPr>
        <w:spacing w:after="0" w:line="240" w:lineRule="auto"/>
      </w:pPr>
      <w:r>
        <w:separator/>
      </w:r>
    </w:p>
  </w:endnote>
  <w:endnote w:type="continuationSeparator" w:id="0">
    <w:p w:rsidR="00727836" w:rsidRDefault="00727836" w:rsidP="00E5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70360"/>
      <w:docPartObj>
        <w:docPartGallery w:val="Page Numbers (Bottom of Page)"/>
        <w:docPartUnique/>
      </w:docPartObj>
    </w:sdtPr>
    <w:sdtContent>
      <w:p w:rsidR="00101915" w:rsidRDefault="00101915">
        <w:pPr>
          <w:pStyle w:val="a3"/>
          <w:jc w:val="center"/>
        </w:pPr>
        <w:fldSimple w:instr=" PAGE   \* MERGEFORMAT ">
          <w:r w:rsidR="00D967AD">
            <w:rPr>
              <w:noProof/>
            </w:rPr>
            <w:t>5</w:t>
          </w:r>
        </w:fldSimple>
      </w:p>
    </w:sdtContent>
  </w:sdt>
  <w:p w:rsidR="00101915" w:rsidRDefault="001019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36" w:rsidRDefault="00727836" w:rsidP="00E55411">
      <w:pPr>
        <w:spacing w:after="0" w:line="240" w:lineRule="auto"/>
      </w:pPr>
      <w:r>
        <w:separator/>
      </w:r>
    </w:p>
  </w:footnote>
  <w:footnote w:type="continuationSeparator" w:id="0">
    <w:p w:rsidR="00727836" w:rsidRDefault="00727836" w:rsidP="00E55411">
      <w:pPr>
        <w:spacing w:after="0" w:line="240" w:lineRule="auto"/>
      </w:pPr>
      <w:r>
        <w:continuationSeparator/>
      </w:r>
    </w:p>
  </w:footnote>
  <w:footnote w:id="1">
    <w:p w:rsidR="00101915" w:rsidRPr="003865FC" w:rsidRDefault="00101915" w:rsidP="00E55411">
      <w:pPr>
        <w:pStyle w:val="a7"/>
        <w:spacing w:before="0" w:beforeAutospacing="0" w:after="0" w:afterAutospacing="0" w:line="360" w:lineRule="auto"/>
        <w:jc w:val="both"/>
        <w:rPr>
          <w:rStyle w:val="w"/>
          <w:color w:val="000000"/>
        </w:rPr>
      </w:pPr>
      <w:r w:rsidRPr="003865FC">
        <w:rPr>
          <w:rStyle w:val="ab"/>
        </w:rPr>
        <w:footnoteRef/>
      </w:r>
      <w:r w:rsidRPr="003865FC">
        <w:t xml:space="preserve"> </w:t>
      </w:r>
      <w:r w:rsidRPr="003865FC">
        <w:rPr>
          <w:rStyle w:val="w"/>
          <w:color w:val="000000"/>
        </w:rPr>
        <w:t>Энциклопедический</w:t>
      </w:r>
      <w:r w:rsidRPr="003865FC">
        <w:rPr>
          <w:color w:val="000000"/>
        </w:rPr>
        <w:t xml:space="preserve"> </w:t>
      </w:r>
      <w:r w:rsidRPr="003865FC">
        <w:rPr>
          <w:rStyle w:val="w"/>
          <w:color w:val="000000"/>
        </w:rPr>
        <w:t>словарь</w:t>
      </w:r>
      <w:r w:rsidRPr="003865FC">
        <w:rPr>
          <w:color w:val="000000"/>
        </w:rPr>
        <w:t xml:space="preserve"> / </w:t>
      </w:r>
      <w:r w:rsidRPr="003865FC">
        <w:rPr>
          <w:rStyle w:val="w"/>
          <w:color w:val="000000"/>
        </w:rPr>
        <w:t>Ю</w:t>
      </w:r>
      <w:r w:rsidRPr="003865FC">
        <w:rPr>
          <w:color w:val="000000"/>
        </w:rPr>
        <w:t>.</w:t>
      </w:r>
      <w:r w:rsidRPr="003865FC">
        <w:rPr>
          <w:rStyle w:val="w"/>
          <w:color w:val="000000"/>
        </w:rPr>
        <w:t>А</w:t>
      </w:r>
      <w:r w:rsidRPr="003865FC">
        <w:rPr>
          <w:color w:val="000000"/>
        </w:rPr>
        <w:t xml:space="preserve">. </w:t>
      </w:r>
      <w:r w:rsidRPr="003865FC">
        <w:rPr>
          <w:rStyle w:val="w"/>
          <w:color w:val="000000"/>
        </w:rPr>
        <w:t>Зубок</w:t>
      </w:r>
      <w:r w:rsidRPr="003865FC">
        <w:rPr>
          <w:color w:val="000000"/>
        </w:rPr>
        <w:t xml:space="preserve">, </w:t>
      </w:r>
      <w:r w:rsidRPr="003865FC">
        <w:rPr>
          <w:rStyle w:val="w"/>
          <w:color w:val="000000"/>
        </w:rPr>
        <w:t>В</w:t>
      </w:r>
      <w:r w:rsidRPr="003865FC">
        <w:rPr>
          <w:color w:val="000000"/>
        </w:rPr>
        <w:t>.</w:t>
      </w:r>
      <w:r w:rsidRPr="003865FC">
        <w:rPr>
          <w:rStyle w:val="w"/>
          <w:color w:val="000000"/>
        </w:rPr>
        <w:t>И</w:t>
      </w:r>
      <w:r w:rsidRPr="003865FC">
        <w:rPr>
          <w:color w:val="000000"/>
        </w:rPr>
        <w:t xml:space="preserve">. </w:t>
      </w:r>
      <w:proofErr w:type="spellStart"/>
      <w:r w:rsidRPr="003865FC">
        <w:rPr>
          <w:rStyle w:val="w"/>
          <w:color w:val="000000"/>
        </w:rPr>
        <w:t>Чупров</w:t>
      </w:r>
      <w:proofErr w:type="spellEnd"/>
      <w:r w:rsidRPr="003865FC">
        <w:rPr>
          <w:color w:val="000000"/>
        </w:rPr>
        <w:t xml:space="preserve">. - </w:t>
      </w:r>
      <w:r w:rsidRPr="003865FC">
        <w:rPr>
          <w:rStyle w:val="w"/>
          <w:color w:val="000000"/>
        </w:rPr>
        <w:t>М:</w:t>
      </w:r>
      <w:r w:rsidRPr="003865FC">
        <w:rPr>
          <w:color w:val="000000"/>
        </w:rPr>
        <w:t xml:space="preserve"> </w:t>
      </w:r>
      <w:proofErr w:type="spellStart"/>
      <w:r w:rsidRPr="003865FC">
        <w:rPr>
          <w:rStyle w:val="w"/>
          <w:color w:val="000000"/>
        </w:rPr>
        <w:t>Academia</w:t>
      </w:r>
      <w:proofErr w:type="spellEnd"/>
      <w:r w:rsidRPr="003865FC">
        <w:rPr>
          <w:color w:val="000000"/>
        </w:rPr>
        <w:t xml:space="preserve">. - </w:t>
      </w:r>
      <w:r w:rsidRPr="003865FC">
        <w:rPr>
          <w:rStyle w:val="w"/>
          <w:color w:val="000000"/>
        </w:rPr>
        <w:t>2008</w:t>
      </w:r>
      <w:r w:rsidRPr="003865FC">
        <w:rPr>
          <w:color w:val="000000"/>
        </w:rPr>
        <w:t xml:space="preserve">. - </w:t>
      </w:r>
      <w:r w:rsidRPr="003865FC">
        <w:rPr>
          <w:rStyle w:val="w"/>
          <w:color w:val="000000"/>
        </w:rPr>
        <w:t>C</w:t>
      </w:r>
      <w:r w:rsidRPr="003865FC">
        <w:rPr>
          <w:color w:val="000000"/>
        </w:rPr>
        <w:t xml:space="preserve">. </w:t>
      </w:r>
      <w:r w:rsidRPr="003865FC">
        <w:rPr>
          <w:rStyle w:val="w"/>
          <w:color w:val="000000"/>
        </w:rPr>
        <w:t>267</w:t>
      </w:r>
      <w:r w:rsidRPr="003865FC">
        <w:rPr>
          <w:color w:val="000000"/>
        </w:rPr>
        <w:t xml:space="preserve"> - </w:t>
      </w:r>
      <w:r w:rsidRPr="003865FC">
        <w:rPr>
          <w:rStyle w:val="w"/>
          <w:color w:val="000000"/>
        </w:rPr>
        <w:t>269</w:t>
      </w:r>
    </w:p>
    <w:p w:rsidR="00101915" w:rsidRDefault="00101915">
      <w:pPr>
        <w:pStyle w:val="a9"/>
      </w:pPr>
    </w:p>
  </w:footnote>
  <w:footnote w:id="2">
    <w:p w:rsidR="00101915" w:rsidRPr="000C7B13" w:rsidRDefault="00101915" w:rsidP="00EA204F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>Бодренкова</w:t>
      </w:r>
      <w:proofErr w:type="spellEnd"/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П. Системное развитие добровольчества в России: от теории к практике / учебно-методическое пособие. – М.: 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«СПО СОТИС». – 2013.  </w:t>
      </w:r>
    </w:p>
    <w:p w:rsidR="00101915" w:rsidRDefault="00101915" w:rsidP="00EA204F">
      <w:pPr>
        <w:pStyle w:val="a9"/>
        <w:jc w:val="both"/>
      </w:pPr>
    </w:p>
  </w:footnote>
  <w:footnote w:id="3">
    <w:p w:rsidR="00101915" w:rsidRPr="001334E1" w:rsidRDefault="00101915" w:rsidP="00EA204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334E1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33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Бодренкова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1334E1">
        <w:rPr>
          <w:rFonts w:ascii="Times New Roman" w:hAnsi="Times New Roman" w:cs="Times New Roman"/>
          <w:sz w:val="24"/>
          <w:szCs w:val="24"/>
        </w:rPr>
        <w:t>Караваешников</w:t>
      </w:r>
      <w:proofErr w:type="spellEnd"/>
      <w:r w:rsidRPr="001334E1">
        <w:rPr>
          <w:rFonts w:ascii="Times New Roman" w:hAnsi="Times New Roman" w:cs="Times New Roman"/>
          <w:sz w:val="24"/>
          <w:szCs w:val="24"/>
        </w:rPr>
        <w:t xml:space="preserve"> С.Е. Системное развитие молодежного добровольчества в контексте пропаганды здорового образа жизни. Методические рекомендации. – Москва: 2011. – с. 88</w:t>
      </w:r>
    </w:p>
  </w:footnote>
  <w:footnote w:id="4">
    <w:p w:rsidR="00101915" w:rsidRPr="00882A08" w:rsidRDefault="00101915" w:rsidP="00882A08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A0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88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 Н.,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 И.,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Т. И. Молодежное волонтерство: психология добровольца // Научно-методический электронный журнал «Концепт». – 2015.</w:t>
      </w:r>
    </w:p>
  </w:footnote>
  <w:footnote w:id="5">
    <w:p w:rsidR="00101915" w:rsidRPr="00882A08" w:rsidRDefault="00101915" w:rsidP="00882A08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 Н.,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 И.,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Т. И. Молодежное волонтерство: психология добровольца // Научно-методический электронный журнал «Концепт». – 2015.</w:t>
      </w:r>
    </w:p>
  </w:footnote>
  <w:footnote w:id="6">
    <w:p w:rsidR="00101915" w:rsidRPr="00882A08" w:rsidRDefault="00101915" w:rsidP="003D7D45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И. Н.,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 И., </w:t>
      </w:r>
      <w:proofErr w:type="spellStart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Логвинова</w:t>
      </w:r>
      <w:proofErr w:type="spellEnd"/>
      <w:r w:rsidRPr="00882A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Т. И. Молодежное волонтерство: психология добровольца // Научно-методический электронный журнал «Концепт». – 2015.</w:t>
      </w:r>
    </w:p>
    <w:p w:rsidR="00101915" w:rsidRDefault="00101915">
      <w:pPr>
        <w:pStyle w:val="a9"/>
      </w:pPr>
    </w:p>
  </w:footnote>
  <w:footnote w:id="7">
    <w:p w:rsidR="00101915" w:rsidRPr="003D7D45" w:rsidRDefault="00101915" w:rsidP="003D7D4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3D7D45">
        <w:rPr>
          <w:rFonts w:ascii="Times New Roman" w:hAnsi="Times New Roman" w:cs="Times New Roman"/>
          <w:sz w:val="24"/>
          <w:szCs w:val="24"/>
        </w:rPr>
        <w:t>Добровольческий труд: сущность, функции, специфика // Социологические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исследования. – 2006. – № 5. </w:t>
      </w:r>
    </w:p>
  </w:footnote>
  <w:footnote w:id="8">
    <w:p w:rsidR="005A3C97" w:rsidRPr="005A3C97" w:rsidRDefault="005A3C97" w:rsidP="005A3C9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5A3C97">
        <w:rPr>
          <w:rFonts w:ascii="Times New Roman" w:hAnsi="Times New Roman" w:cs="Times New Roman"/>
          <w:sz w:val="24"/>
          <w:szCs w:val="24"/>
        </w:rPr>
        <w:t>Методическое пособие по развитию волонтерства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</w:t>
      </w:r>
      <w:r w:rsidRPr="005A3C97">
        <w:rPr>
          <w:rFonts w:ascii="Times New Roman" w:hAnsi="Times New Roman" w:cs="Times New Roman"/>
          <w:color w:val="000000"/>
          <w:sz w:val="24"/>
          <w:szCs w:val="24"/>
        </w:rPr>
        <w:t>Режим доступа:  http://авц.рф  (Дата посещения: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A3C97">
        <w:rPr>
          <w:rFonts w:ascii="Times New Roman" w:hAnsi="Times New Roman" w:cs="Times New Roman"/>
          <w:color w:val="000000"/>
          <w:sz w:val="24"/>
          <w:szCs w:val="24"/>
        </w:rPr>
        <w:t>.03.2018 г.</w:t>
      </w:r>
      <w:r w:rsidRPr="005A3C9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A3C97" w:rsidRDefault="005A3C97">
      <w:pPr>
        <w:pStyle w:val="a9"/>
      </w:pPr>
    </w:p>
  </w:footnote>
  <w:footnote w:id="9">
    <w:p w:rsidR="00101915" w:rsidRPr="000C7B13" w:rsidRDefault="00101915" w:rsidP="000C7B13">
      <w:pPr>
        <w:pStyle w:val="a9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B1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>Бодренкова</w:t>
      </w:r>
      <w:proofErr w:type="spellEnd"/>
      <w:r w:rsidRPr="000C7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П. Системное развитие добровольчества в России: от теории к практике / учебно-методическое пособие. – М.: АНО «СПО СОТИС». – 2013.  С. 98 </w:t>
      </w:r>
    </w:p>
  </w:footnote>
  <w:footnote w:id="10">
    <w:p w:rsidR="00101915" w:rsidRPr="000C7B13" w:rsidRDefault="00101915">
      <w:pPr>
        <w:pStyle w:val="a9"/>
        <w:rPr>
          <w:rFonts w:ascii="Times New Roman" w:hAnsi="Times New Roman" w:cs="Times New Roman"/>
          <w:sz w:val="24"/>
          <w:szCs w:val="24"/>
        </w:rPr>
      </w:pPr>
      <w:r w:rsidRPr="000C7B13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C7B13">
        <w:rPr>
          <w:rFonts w:ascii="Times New Roman" w:hAnsi="Times New Roman" w:cs="Times New Roman"/>
          <w:sz w:val="24"/>
          <w:szCs w:val="24"/>
        </w:rPr>
        <w:t xml:space="preserve"> там же, с. 104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B04"/>
    <w:multiLevelType w:val="hybridMultilevel"/>
    <w:tmpl w:val="3C94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5470"/>
    <w:multiLevelType w:val="hybridMultilevel"/>
    <w:tmpl w:val="324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6F6"/>
    <w:multiLevelType w:val="hybridMultilevel"/>
    <w:tmpl w:val="0118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1DC8"/>
    <w:multiLevelType w:val="hybridMultilevel"/>
    <w:tmpl w:val="4D94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08"/>
    <w:rsid w:val="00005082"/>
    <w:rsid w:val="00035E0A"/>
    <w:rsid w:val="000513FA"/>
    <w:rsid w:val="00073D8C"/>
    <w:rsid w:val="00077F39"/>
    <w:rsid w:val="000B1E9E"/>
    <w:rsid w:val="000C1DD0"/>
    <w:rsid w:val="000C7B13"/>
    <w:rsid w:val="00101915"/>
    <w:rsid w:val="001234C1"/>
    <w:rsid w:val="00131846"/>
    <w:rsid w:val="001334E1"/>
    <w:rsid w:val="001635D3"/>
    <w:rsid w:val="00164F62"/>
    <w:rsid w:val="00174D11"/>
    <w:rsid w:val="00191E57"/>
    <w:rsid w:val="001961EE"/>
    <w:rsid w:val="001B5629"/>
    <w:rsid w:val="001B6311"/>
    <w:rsid w:val="001D2808"/>
    <w:rsid w:val="00202433"/>
    <w:rsid w:val="00255D10"/>
    <w:rsid w:val="00256968"/>
    <w:rsid w:val="002D0DB4"/>
    <w:rsid w:val="002D49F5"/>
    <w:rsid w:val="0030697C"/>
    <w:rsid w:val="003337D7"/>
    <w:rsid w:val="0034215E"/>
    <w:rsid w:val="003845A2"/>
    <w:rsid w:val="003865FC"/>
    <w:rsid w:val="003C425D"/>
    <w:rsid w:val="003D7D45"/>
    <w:rsid w:val="00414C68"/>
    <w:rsid w:val="004B398C"/>
    <w:rsid w:val="004E0652"/>
    <w:rsid w:val="00510DCF"/>
    <w:rsid w:val="00526A67"/>
    <w:rsid w:val="005A3C97"/>
    <w:rsid w:val="005B4FCF"/>
    <w:rsid w:val="005D6EE8"/>
    <w:rsid w:val="005D7284"/>
    <w:rsid w:val="00607BCB"/>
    <w:rsid w:val="0064232D"/>
    <w:rsid w:val="00664B39"/>
    <w:rsid w:val="0067222B"/>
    <w:rsid w:val="006966AA"/>
    <w:rsid w:val="00705D1E"/>
    <w:rsid w:val="00720573"/>
    <w:rsid w:val="00727836"/>
    <w:rsid w:val="00786581"/>
    <w:rsid w:val="007C7A8D"/>
    <w:rsid w:val="007D15CD"/>
    <w:rsid w:val="008537B3"/>
    <w:rsid w:val="008667FB"/>
    <w:rsid w:val="00882A08"/>
    <w:rsid w:val="008C7721"/>
    <w:rsid w:val="008D1F21"/>
    <w:rsid w:val="009500ED"/>
    <w:rsid w:val="00960347"/>
    <w:rsid w:val="00973DCC"/>
    <w:rsid w:val="0098484A"/>
    <w:rsid w:val="00A27FC7"/>
    <w:rsid w:val="00A57CAF"/>
    <w:rsid w:val="00AA1475"/>
    <w:rsid w:val="00AA7768"/>
    <w:rsid w:val="00AB0455"/>
    <w:rsid w:val="00AD39D0"/>
    <w:rsid w:val="00AF024B"/>
    <w:rsid w:val="00AF44A7"/>
    <w:rsid w:val="00B1369C"/>
    <w:rsid w:val="00B507E9"/>
    <w:rsid w:val="00B756C5"/>
    <w:rsid w:val="00B9691C"/>
    <w:rsid w:val="00B96EC3"/>
    <w:rsid w:val="00BA5C6D"/>
    <w:rsid w:val="00C91C4B"/>
    <w:rsid w:val="00CA674B"/>
    <w:rsid w:val="00D84D96"/>
    <w:rsid w:val="00D967AD"/>
    <w:rsid w:val="00E16964"/>
    <w:rsid w:val="00E172EB"/>
    <w:rsid w:val="00E26186"/>
    <w:rsid w:val="00E55411"/>
    <w:rsid w:val="00E63C1D"/>
    <w:rsid w:val="00EA204F"/>
    <w:rsid w:val="00EC6FDB"/>
    <w:rsid w:val="00ED7879"/>
    <w:rsid w:val="00F478E2"/>
    <w:rsid w:val="00F521BB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08"/>
  </w:style>
  <w:style w:type="paragraph" w:styleId="1">
    <w:name w:val="heading 1"/>
    <w:basedOn w:val="a"/>
    <w:link w:val="10"/>
    <w:uiPriority w:val="9"/>
    <w:qFormat/>
    <w:rsid w:val="00EC6FDB"/>
    <w:pPr>
      <w:spacing w:after="156" w:line="240" w:lineRule="auto"/>
      <w:outlineLvl w:val="0"/>
    </w:pPr>
    <w:rPr>
      <w:rFonts w:ascii="Georgia" w:eastAsia="Times New Roman" w:hAnsi="Georgia" w:cs="Times New Roman"/>
      <w:i/>
      <w:iCs/>
      <w:color w:val="64280E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2808"/>
  </w:style>
  <w:style w:type="paragraph" w:styleId="a5">
    <w:name w:val="Body Text"/>
    <w:basedOn w:val="a"/>
    <w:link w:val="a6"/>
    <w:uiPriority w:val="99"/>
    <w:unhideWhenUsed/>
    <w:rsid w:val="001D2808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1D2808"/>
    <w:rPr>
      <w:sz w:val="24"/>
    </w:rPr>
  </w:style>
  <w:style w:type="paragraph" w:styleId="a7">
    <w:name w:val="Normal (Web)"/>
    <w:basedOn w:val="a"/>
    <w:uiPriority w:val="99"/>
    <w:unhideWhenUsed/>
    <w:rsid w:val="004B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39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6FDB"/>
    <w:rPr>
      <w:rFonts w:ascii="Georgia" w:eastAsia="Times New Roman" w:hAnsi="Georgia" w:cs="Times New Roman"/>
      <w:i/>
      <w:iCs/>
      <w:color w:val="64280E"/>
      <w:kern w:val="36"/>
      <w:sz w:val="30"/>
      <w:szCs w:val="30"/>
      <w:lang w:eastAsia="ru-RU"/>
    </w:rPr>
  </w:style>
  <w:style w:type="character" w:customStyle="1" w:styleId="w">
    <w:name w:val="w"/>
    <w:basedOn w:val="a0"/>
    <w:rsid w:val="00E55411"/>
  </w:style>
  <w:style w:type="paragraph" w:styleId="a9">
    <w:name w:val="footnote text"/>
    <w:basedOn w:val="a"/>
    <w:link w:val="aa"/>
    <w:uiPriority w:val="99"/>
    <w:semiHidden/>
    <w:unhideWhenUsed/>
    <w:rsid w:val="00E554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54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55411"/>
    <w:rPr>
      <w:vertAlign w:val="superscript"/>
    </w:rPr>
  </w:style>
  <w:style w:type="paragraph" w:styleId="ac">
    <w:name w:val="List Paragraph"/>
    <w:basedOn w:val="a"/>
    <w:uiPriority w:val="34"/>
    <w:qFormat/>
    <w:rsid w:val="0030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6390-3911-4B82-83E5-B67C40F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17</cp:revision>
  <dcterms:created xsi:type="dcterms:W3CDTF">2018-02-26T18:56:00Z</dcterms:created>
  <dcterms:modified xsi:type="dcterms:W3CDTF">2018-03-18T22:47:00Z</dcterms:modified>
</cp:coreProperties>
</file>