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0F" w:rsidRDefault="00E4010F" w:rsidP="00E4010F">
      <w:pPr>
        <w:spacing w:line="360" w:lineRule="auto"/>
        <w:ind w:left="142" w:right="57"/>
        <w:jc w:val="center"/>
        <w:rPr>
          <w:rFonts w:ascii="Calibri" w:hAnsi="Calibri" w:cs="Calibri"/>
          <w:sz w:val="36"/>
          <w:szCs w:val="36"/>
        </w:rPr>
      </w:pPr>
      <w:r>
        <w:rPr>
          <w:rFonts w:ascii="Calibri" w:hAnsi="Calibri" w:cs="Calibri"/>
          <w:sz w:val="36"/>
          <w:szCs w:val="36"/>
        </w:rPr>
        <w:t>Актуальность</w:t>
      </w:r>
    </w:p>
    <w:p w:rsidR="00E4010F" w:rsidRDefault="00E4010F" w:rsidP="00E4010F">
      <w:pPr>
        <w:spacing w:line="360" w:lineRule="auto"/>
        <w:ind w:left="142" w:right="57"/>
        <w:rPr>
          <w:color w:val="000000"/>
        </w:rPr>
      </w:pPr>
      <w:r>
        <w:rPr>
          <w:color w:val="000000"/>
        </w:rPr>
        <w:t>Долгое время мы находились в заблуждении, думая, что мы не вправе влиять на свою жизнь с биологической точки зрения. Но случился прорыв в науке с появлением эпигенетики, сравнимый с проектом “Геном человека” 2000 г. Впоследствии оказалось, что расшифровка генетического кода не дает нам возможности создавать новые фармацевтические лекарства, которые смогут вылечить такие болезни, как диабет или болезнь Альцгеймера. Или продлить жизнь наших детей. Зато это стало возможным с открытием новой области генетики - эпигенетики.</w:t>
      </w:r>
    </w:p>
    <w:p w:rsidR="00E4010F" w:rsidRDefault="00E4010F" w:rsidP="00E4010F">
      <w:pPr>
        <w:spacing w:line="360" w:lineRule="auto"/>
        <w:ind w:left="142" w:right="57"/>
        <w:rPr>
          <w:color w:val="000000"/>
        </w:rPr>
      </w:pPr>
    </w:p>
    <w:p w:rsidR="00E4010F" w:rsidRDefault="00E4010F" w:rsidP="00E4010F">
      <w:pPr>
        <w:spacing w:line="360" w:lineRule="auto"/>
        <w:ind w:left="142" w:right="57"/>
        <w:jc w:val="center"/>
        <w:rPr>
          <w:rFonts w:ascii="Calibri" w:hAnsi="Calibri" w:cs="Calibri"/>
          <w:sz w:val="36"/>
          <w:szCs w:val="36"/>
        </w:rPr>
      </w:pPr>
      <w:r>
        <w:rPr>
          <w:rFonts w:ascii="Calibri" w:hAnsi="Calibri" w:cs="Calibri"/>
          <w:color w:val="000000"/>
          <w:sz w:val="36"/>
          <w:szCs w:val="36"/>
        </w:rPr>
        <w:t xml:space="preserve">Цель </w:t>
      </w:r>
    </w:p>
    <w:p w:rsidR="00E4010F" w:rsidRDefault="00E4010F" w:rsidP="00E4010F">
      <w:pPr>
        <w:spacing w:line="360" w:lineRule="auto"/>
        <w:ind w:left="142" w:right="57"/>
      </w:pPr>
      <w:r>
        <w:t xml:space="preserve">В своей работе я рассмотрю актуальный для нашего времени вопрос: “Может ли человек повлиять на наследственность, а значит, на потомство?” </w:t>
      </w:r>
    </w:p>
    <w:p w:rsidR="00E4010F" w:rsidRDefault="00E4010F" w:rsidP="00E4010F">
      <w:pPr>
        <w:spacing w:line="360" w:lineRule="auto"/>
        <w:ind w:left="142" w:right="57"/>
      </w:pPr>
    </w:p>
    <w:p w:rsidR="00E4010F" w:rsidRDefault="00E4010F" w:rsidP="00E4010F">
      <w:pPr>
        <w:spacing w:line="360" w:lineRule="auto"/>
        <w:ind w:left="142" w:right="57"/>
        <w:jc w:val="center"/>
        <w:rPr>
          <w:rFonts w:ascii="Calibri" w:hAnsi="Calibri" w:cs="Calibri"/>
          <w:sz w:val="36"/>
          <w:szCs w:val="36"/>
        </w:rPr>
      </w:pPr>
      <w:r>
        <w:rPr>
          <w:rFonts w:ascii="Calibri" w:hAnsi="Calibri" w:cs="Calibri"/>
          <w:sz w:val="36"/>
          <w:szCs w:val="36"/>
        </w:rPr>
        <w:t>Задачи</w:t>
      </w:r>
    </w:p>
    <w:p w:rsidR="00E4010F" w:rsidRDefault="00E4010F" w:rsidP="00E4010F">
      <w:pPr>
        <w:numPr>
          <w:ilvl w:val="0"/>
          <w:numId w:val="1"/>
        </w:numPr>
        <w:spacing w:line="360" w:lineRule="auto"/>
        <w:ind w:right="57"/>
      </w:pPr>
      <w:r>
        <w:t>Собрать и представить вводную теоритическую информацию: наследственная информация и ее реализация.</w:t>
      </w:r>
    </w:p>
    <w:p w:rsidR="00E4010F" w:rsidRDefault="00E4010F" w:rsidP="00E4010F">
      <w:pPr>
        <w:numPr>
          <w:ilvl w:val="0"/>
          <w:numId w:val="1"/>
        </w:numPr>
        <w:spacing w:line="360" w:lineRule="auto"/>
        <w:ind w:right="57"/>
      </w:pPr>
      <w:r>
        <w:t>Разобрать и объяснить термин “эпигенетика”.</w:t>
      </w:r>
    </w:p>
    <w:p w:rsidR="00E4010F" w:rsidRDefault="00E4010F" w:rsidP="00E4010F">
      <w:pPr>
        <w:numPr>
          <w:ilvl w:val="0"/>
          <w:numId w:val="1"/>
        </w:numPr>
        <w:spacing w:line="360" w:lineRule="auto"/>
        <w:ind w:right="57"/>
      </w:pPr>
      <w:r>
        <w:t>Изучить работу трех эпигенетических механизмов.</w:t>
      </w:r>
    </w:p>
    <w:p w:rsidR="00E4010F" w:rsidRDefault="00E4010F" w:rsidP="00E4010F">
      <w:pPr>
        <w:numPr>
          <w:ilvl w:val="0"/>
          <w:numId w:val="1"/>
        </w:numPr>
        <w:spacing w:line="360" w:lineRule="auto"/>
        <w:ind w:right="57"/>
      </w:pPr>
      <w:r>
        <w:t>Узнать, передаются ли дочерним клеткам эпигенетическая информация, записанная в памяти материнских клеток</w:t>
      </w:r>
    </w:p>
    <w:p w:rsidR="00E4010F" w:rsidRDefault="00E4010F" w:rsidP="00E4010F">
      <w:pPr>
        <w:numPr>
          <w:ilvl w:val="0"/>
          <w:numId w:val="1"/>
        </w:numPr>
        <w:spacing w:line="360" w:lineRule="auto"/>
        <w:ind w:right="57"/>
      </w:pPr>
      <w:r>
        <w:t xml:space="preserve">Привести примеры наблюдений за наследованием приобретенных признаков. </w:t>
      </w:r>
    </w:p>
    <w:p w:rsidR="00E4010F" w:rsidRDefault="00E4010F">
      <w:bookmarkStart w:id="0" w:name="_GoBack"/>
      <w:bookmarkEnd w:id="0"/>
    </w:p>
    <w:sectPr w:rsidR="00E40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7C21"/>
    <w:multiLevelType w:val="hybridMultilevel"/>
    <w:tmpl w:val="7A129BB4"/>
    <w:lvl w:ilvl="0" w:tplc="19761C7E">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0F"/>
    <w:rsid w:val="00E4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2018-02-11T18:44:00Z</dcterms:created>
  <dcterms:modified xsi:type="dcterms:W3CDTF">2018-02-11T18:44:00Z</dcterms:modified>
</cp:coreProperties>
</file>