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§2. Критерии оценивания ученых.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Одним из самых важных критериев успешности работ ученого является признание работы обществом. Чаще всего, для создания различных рейтингов используется индекс Хирша</w:t>
      </w:r>
      <w:r>
        <w:rPr>
          <w:rStyle w:val="4"/>
          <w:rFonts w:ascii="Times New Roman" w:hAnsi="Times New Roman" w:cs="Times New Roman"/>
          <w:sz w:val="28"/>
          <w:szCs w:val="28"/>
        </w:rPr>
        <w:footnoteReference w:id="0"/>
      </w:r>
      <w:r>
        <w:rPr>
          <w:rFonts w:ascii="Times New Roman" w:hAnsi="Times New Roman" w:cs="Times New Roman"/>
          <w:sz w:val="28"/>
          <w:szCs w:val="28"/>
        </w:rPr>
        <w:t xml:space="preserve">, так называемый индекс цитируемости работ ученого. Из-за недавнего создания ресурсов, которые отслеживают цитируемость работ ученых по всему миру, оценить ученых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веков по этому критерию не представляется возможным, данных по цитируемости либо очень мало, либо они отсутствуют (сбор данных о цитировании в работах обычно начинается с 1995 года). К тому же, данный критерий оценивания может не вполне точно отображать важность и правильность работ ученого, так как есть различные способы увеличения цитируемости своих работ с помощью различных махинаций. Одна научная статья может оказаться значимее, чем десятки опубликованных работ. Из-за данного обстоятельства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встала задача определить другие критерии, с помощью которых можно будет оценить вклад ученых в науку. Изучив различные рейтинги ученых,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были</w:t>
      </w:r>
      <w:r>
        <w:rPr>
          <w:rFonts w:ascii="Times New Roman" w:hAnsi="Times New Roman" w:cs="Times New Roman"/>
          <w:sz w:val="28"/>
          <w:szCs w:val="28"/>
        </w:rPr>
        <w:t xml:space="preserve"> определ</w:t>
      </w:r>
      <w:r>
        <w:rPr>
          <w:rFonts w:ascii="Times New Roman" w:hAnsi="Times New Roman" w:cs="Times New Roman"/>
          <w:sz w:val="28"/>
          <w:szCs w:val="28"/>
          <w:lang w:val="ru-RU"/>
        </w:rPr>
        <w:t>ены</w:t>
      </w:r>
      <w:r>
        <w:rPr>
          <w:rFonts w:ascii="Times New Roman" w:hAnsi="Times New Roman" w:cs="Times New Roman"/>
          <w:sz w:val="28"/>
          <w:szCs w:val="28"/>
        </w:rPr>
        <w:t xml:space="preserve"> пять главных критериев, которые являются наиболее определяющими в оценке работы ученого. Критерии с объяснениями изложены ниже.</w:t>
      </w:r>
    </w:p>
    <w:p>
      <w:pPr>
        <w:pStyle w:val="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Качество научной работы.</w:t>
      </w:r>
      <w:r>
        <w:rPr>
          <w:rFonts w:ascii="Times New Roman" w:hAnsi="Times New Roman" w:cs="Times New Roman"/>
          <w:b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Если ученый в процессе или в результате своей научной работы открыл новое явление, развил теорию этого явления, либо явлений, который уже были известны, создал новую науку, то его можно считать успешным, и его труды действительно помогли развитию науки.</w:t>
      </w:r>
    </w:p>
    <w:p>
      <w:pPr>
        <w:pStyle w:val="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Упоминания в школьных учебниках по химии.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Важность открытий можно определить по тому, обучаются ли в наше время школьники, используя труды ученого или нет. К тому же, если ученого знает каждый школьник, это однозначно говорит нам, что его работы до сих пор актуальны и важны. Ученый достиг такого успеха, что по его трудам обучаются подрастающие поколения, иногда, не только в одной стране.</w:t>
      </w:r>
    </w:p>
    <w:p>
      <w:pPr>
        <w:pStyle w:val="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Востребованность открытий ученого в наше время.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Эффективность работы ученого можно определить по тому, используются ли его труды и исследования в современном мире. Некоторые труды могут быть фундаментом для работ других ученых. Существуют исследования, которые используют другие открытия.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К тому же, некоторые открытия связаны с промышленным производством тех или иных веществ. Если исследования ученого до сих пор применяются в промышленности, это говорит нам о важности научной работы.</w:t>
      </w:r>
    </w:p>
    <w:p>
      <w:pPr>
        <w:pStyle w:val="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Премии и награды.</w:t>
      </w:r>
      <w:r>
        <w:rPr>
          <w:rFonts w:ascii="Times New Roman" w:hAnsi="Times New Roman" w:cs="Times New Roman"/>
          <w:b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Данный критерий отражает степень признания ученого мировым сообществом. Существуют мировые премии</w:t>
      </w:r>
      <w:r>
        <w:rPr>
          <w:rStyle w:val="4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, которые присуждают за великие открытия, которые колоссально влияют на науку. Существуют также премии, присущие определенным странам. Награды – различные ордены, подарки, также отражают степень признания работ ученого. </w:t>
      </w:r>
    </w:p>
    <w:p>
      <w:pPr>
        <w:pStyle w:val="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Обучение химии при жизни.</w:t>
      </w:r>
      <w:r>
        <w:rPr>
          <w:rFonts w:ascii="Times New Roman" w:hAnsi="Times New Roman" w:cs="Times New Roman"/>
          <w:b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Данный критерий говорит нам о том, являлся ли ученый по совместительству учителем, способствовал ли он улучшению образования и грамотности в области химии. Обучение студентов и школьников также является вкладом в науку, ведь на этих уроках могут вырасти будущие естествоиспытатели и великие ученые.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Опираясь на составленные  критерии,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будет </w:t>
      </w:r>
      <w:r>
        <w:rPr>
          <w:rFonts w:ascii="Times New Roman" w:hAnsi="Times New Roman" w:cs="Times New Roman"/>
          <w:sz w:val="28"/>
          <w:szCs w:val="28"/>
        </w:rPr>
        <w:t>составл</w:t>
      </w:r>
      <w:r>
        <w:rPr>
          <w:rFonts w:ascii="Times New Roman" w:hAnsi="Times New Roman" w:cs="Times New Roman"/>
          <w:sz w:val="28"/>
          <w:szCs w:val="28"/>
          <w:lang w:val="ru-RU"/>
        </w:rPr>
        <w:t>ен</w:t>
      </w:r>
      <w:r>
        <w:rPr>
          <w:rFonts w:ascii="Times New Roman" w:hAnsi="Times New Roman" w:cs="Times New Roman"/>
          <w:sz w:val="28"/>
          <w:szCs w:val="28"/>
        </w:rPr>
        <w:t xml:space="preserve"> рейтинг одиннадцати российских химиков.</w:t>
      </w:r>
    </w:p>
    <w:bookmarkEnd w:id="0"/>
    <w:sectPr>
      <w:pgSz w:w="11906" w:h="16838"/>
      <w:pgMar w:top="851" w:right="851" w:bottom="851" w:left="85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2"/>
      </w:pPr>
      <w:r>
        <w:rPr>
          <w:rStyle w:val="4"/>
        </w:rPr>
        <w:footnoteRef/>
      </w:r>
      <w:r>
        <w:t xml:space="preserve"> Индекс Хирша - наукометрический показатель, предложенный в 2005 г. американским физиком Хорхе Хиршем (университет Сан-Диего, Калифорния) в качестве альтернативы классическому "индексу цитируемости", представляющему собой суммарное число ссылок на работы учёного. Критерий основан на учёте числа публикаций исследователя и числа цитирований этих публикаций.</w:t>
      </w:r>
    </w:p>
  </w:footnote>
  <w:footnote w:id="1">
    <w:p>
      <w:pPr>
        <w:pStyle w:val="2"/>
      </w:pPr>
      <w:r>
        <w:rPr>
          <w:rStyle w:val="4"/>
        </w:rPr>
        <w:footnoteRef/>
      </w:r>
      <w:r>
        <w:t xml:space="preserve"> Самый известный пример – Нобелевская премия. Одна из пяти ежегодных Нобелевский премий – премия по химии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27C55"/>
    <w:multiLevelType w:val="multilevel"/>
    <w:tmpl w:val="42627C5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DF"/>
    <w:rsid w:val="000E3EDF"/>
    <w:rsid w:val="002C0FE4"/>
    <w:rsid w:val="00357793"/>
    <w:rsid w:val="004149DB"/>
    <w:rsid w:val="004645C0"/>
    <w:rsid w:val="005A1014"/>
    <w:rsid w:val="007F6D56"/>
    <w:rsid w:val="00875E28"/>
    <w:rsid w:val="0089016B"/>
    <w:rsid w:val="009C2167"/>
    <w:rsid w:val="00A01429"/>
    <w:rsid w:val="00A77234"/>
    <w:rsid w:val="00AB0716"/>
    <w:rsid w:val="00AE1C6A"/>
    <w:rsid w:val="00EB482C"/>
    <w:rsid w:val="00F22264"/>
    <w:rsid w:val="00F41177"/>
    <w:rsid w:val="50D51F80"/>
    <w:rsid w:val="6CCF4707"/>
    <w:rsid w:val="7B4C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link w:val="7"/>
    <w:semiHidden/>
    <w:unhideWhenUsed/>
    <w:uiPriority w:val="99"/>
    <w:pPr>
      <w:spacing w:after="0" w:line="240" w:lineRule="auto"/>
    </w:pPr>
    <w:rPr>
      <w:sz w:val="20"/>
      <w:szCs w:val="20"/>
    </w:rPr>
  </w:style>
  <w:style w:type="character" w:styleId="4">
    <w:name w:val="footnote reference"/>
    <w:basedOn w:val="3"/>
    <w:semiHidden/>
    <w:unhideWhenUsed/>
    <w:uiPriority w:val="99"/>
    <w:rPr>
      <w:vertAlign w:val="superscript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Текст сноски Знак"/>
    <w:basedOn w:val="3"/>
    <w:link w:val="2"/>
    <w:semiHidden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F932CE-CADE-4198-9428-A3EFB8434B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458</Words>
  <Characters>2616</Characters>
  <Lines>21</Lines>
  <Paragraphs>6</Paragraphs>
  <ScaleCrop>false</ScaleCrop>
  <LinksUpToDate>false</LinksUpToDate>
  <CharactersWithSpaces>3068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2018-04-15T19:21:00Z</dcterms:created>
  <dc:creator>Данила Гвоздев</dc:creator>
  <cp:lastModifiedBy>Данила Гвоздев</cp:lastModifiedBy>
  <dcterms:modified xsi:type="dcterms:W3CDTF">2018-04-24T22:31:53Z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