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80" w:rsidRDefault="00BA6380" w:rsidP="00BA6380">
      <w:pPr>
        <w:spacing w:line="360" w:lineRule="auto"/>
        <w:jc w:val="center"/>
        <w:rPr>
          <w:color w:val="FF0000"/>
        </w:rPr>
      </w:pPr>
      <w:r>
        <w:rPr>
          <w:sz w:val="28"/>
          <w:szCs w:val="28"/>
        </w:rPr>
        <w:t xml:space="preserve">Департамент образования города Москвы </w:t>
      </w:r>
    </w:p>
    <w:p w:rsidR="00BA6380" w:rsidRDefault="00BA6380" w:rsidP="00BA6380">
      <w:pPr>
        <w:spacing w:line="360" w:lineRule="auto"/>
        <w:jc w:val="center"/>
        <w:rPr>
          <w:sz w:val="28"/>
          <w:szCs w:val="28"/>
        </w:rPr>
      </w:pPr>
      <w:r>
        <w:rPr>
          <w:sz w:val="28"/>
          <w:szCs w:val="28"/>
        </w:rPr>
        <w:t>Государственное бюджетное общеобразовательное учреждение города Москвы «Гимназия №1505</w:t>
      </w:r>
    </w:p>
    <w:p w:rsidR="00BA6380" w:rsidRDefault="00BA6380" w:rsidP="00BA6380">
      <w:pPr>
        <w:spacing w:line="360" w:lineRule="auto"/>
        <w:jc w:val="center"/>
        <w:rPr>
          <w:sz w:val="28"/>
          <w:szCs w:val="28"/>
        </w:rPr>
      </w:pPr>
      <w:r>
        <w:rPr>
          <w:sz w:val="28"/>
          <w:szCs w:val="28"/>
        </w:rPr>
        <w:t xml:space="preserve">«Московская городская педагогическая гимназия-лаборатория»» </w:t>
      </w:r>
    </w:p>
    <w:p w:rsidR="00BA6380" w:rsidRDefault="00BA6380" w:rsidP="00BA6380">
      <w:pPr>
        <w:spacing w:line="360" w:lineRule="auto"/>
        <w:jc w:val="center"/>
      </w:pPr>
    </w:p>
    <w:p w:rsidR="00BA6380" w:rsidRDefault="00BA6380" w:rsidP="00BA6380">
      <w:pPr>
        <w:spacing w:line="360" w:lineRule="auto"/>
        <w:jc w:val="center"/>
      </w:pPr>
    </w:p>
    <w:p w:rsidR="00BA6380" w:rsidRDefault="00BA6380" w:rsidP="00BA6380">
      <w:pPr>
        <w:spacing w:line="360" w:lineRule="auto"/>
        <w:jc w:val="center"/>
      </w:pPr>
    </w:p>
    <w:p w:rsidR="00BA6380" w:rsidRDefault="00BA6380" w:rsidP="00BA6380">
      <w:pPr>
        <w:spacing w:line="360" w:lineRule="auto"/>
        <w:jc w:val="center"/>
      </w:pPr>
    </w:p>
    <w:p w:rsidR="00BA6380" w:rsidRDefault="00BA6380" w:rsidP="00BA6380">
      <w:pPr>
        <w:spacing w:line="360" w:lineRule="auto"/>
        <w:jc w:val="center"/>
        <w:rPr>
          <w:b/>
          <w:sz w:val="36"/>
          <w:szCs w:val="36"/>
        </w:rPr>
      </w:pPr>
      <w:r>
        <w:rPr>
          <w:b/>
          <w:sz w:val="36"/>
          <w:szCs w:val="36"/>
        </w:rPr>
        <w:t xml:space="preserve">РЕФЕРАТ </w:t>
      </w:r>
    </w:p>
    <w:p w:rsidR="00BA6380" w:rsidRPr="005463B3" w:rsidRDefault="00BA6380" w:rsidP="00BA6380">
      <w:pPr>
        <w:spacing w:line="360" w:lineRule="auto"/>
        <w:jc w:val="center"/>
        <w:rPr>
          <w:sz w:val="28"/>
          <w:szCs w:val="28"/>
        </w:rPr>
      </w:pPr>
      <w:r>
        <w:rPr>
          <w:sz w:val="28"/>
          <w:szCs w:val="28"/>
        </w:rPr>
        <w:t>на тему</w:t>
      </w:r>
    </w:p>
    <w:p w:rsidR="00BA6380" w:rsidRPr="005463B3" w:rsidRDefault="00BA6380" w:rsidP="00BA6380">
      <w:pPr>
        <w:spacing w:line="360" w:lineRule="auto"/>
        <w:jc w:val="center"/>
        <w:rPr>
          <w:b/>
          <w:sz w:val="36"/>
          <w:szCs w:val="36"/>
        </w:rPr>
      </w:pPr>
      <w:r>
        <w:rPr>
          <w:b/>
          <w:sz w:val="36"/>
          <w:szCs w:val="36"/>
        </w:rPr>
        <w:t>Химия спорта</w:t>
      </w:r>
    </w:p>
    <w:p w:rsidR="00BA6380" w:rsidRPr="00BA6380" w:rsidRDefault="00BA6380" w:rsidP="00BA6380">
      <w:pPr>
        <w:spacing w:line="360" w:lineRule="auto"/>
        <w:jc w:val="center"/>
      </w:pPr>
    </w:p>
    <w:p w:rsidR="00BA6380" w:rsidRPr="00BA6380" w:rsidRDefault="00BA6380" w:rsidP="00BA6380">
      <w:pPr>
        <w:spacing w:line="360" w:lineRule="auto"/>
        <w:jc w:val="right"/>
      </w:pPr>
    </w:p>
    <w:p w:rsidR="00BA6380" w:rsidRDefault="00BA6380" w:rsidP="00BA6380">
      <w:pPr>
        <w:spacing w:line="360" w:lineRule="auto"/>
        <w:jc w:val="right"/>
      </w:pPr>
      <w:r>
        <w:rPr>
          <w:sz w:val="28"/>
          <w:szCs w:val="28"/>
        </w:rPr>
        <w:t>Выполнил:</w:t>
      </w:r>
      <w:r>
        <w:t xml:space="preserve"> </w:t>
      </w:r>
    </w:p>
    <w:p w:rsidR="00BA6380" w:rsidRDefault="00BA6380" w:rsidP="00BA6380">
      <w:pPr>
        <w:spacing w:line="360" w:lineRule="auto"/>
        <w:jc w:val="right"/>
      </w:pPr>
      <w:r>
        <w:t>Березин Антон Максимович</w:t>
      </w:r>
    </w:p>
    <w:p w:rsidR="00BA6380" w:rsidRDefault="00BA6380" w:rsidP="00BA6380">
      <w:pPr>
        <w:spacing w:line="360" w:lineRule="auto"/>
        <w:jc w:val="right"/>
        <w:rPr>
          <w:sz w:val="28"/>
          <w:szCs w:val="28"/>
        </w:rPr>
      </w:pPr>
      <w:r>
        <w:rPr>
          <w:sz w:val="28"/>
          <w:szCs w:val="28"/>
        </w:rPr>
        <w:t>Руководитель:</w:t>
      </w:r>
    </w:p>
    <w:p w:rsidR="00BA6380" w:rsidRDefault="00BA6380" w:rsidP="00BA6380">
      <w:pPr>
        <w:spacing w:line="360" w:lineRule="auto"/>
        <w:jc w:val="right"/>
        <w:rPr>
          <w:color w:val="FF0000"/>
          <w:sz w:val="28"/>
          <w:szCs w:val="28"/>
        </w:rPr>
      </w:pPr>
      <w:proofErr w:type="spellStart"/>
      <w:r>
        <w:rPr>
          <w:sz w:val="28"/>
          <w:szCs w:val="28"/>
        </w:rPr>
        <w:t>Шипарева</w:t>
      </w:r>
      <w:proofErr w:type="spellEnd"/>
      <w:r>
        <w:rPr>
          <w:sz w:val="28"/>
          <w:szCs w:val="28"/>
        </w:rPr>
        <w:t xml:space="preserve"> Галина Афанасьевна</w:t>
      </w:r>
    </w:p>
    <w:p w:rsidR="00BA6380" w:rsidRDefault="00BA6380" w:rsidP="00BA6380">
      <w:pPr>
        <w:spacing w:line="360" w:lineRule="auto"/>
        <w:jc w:val="right"/>
        <w:rPr>
          <w:sz w:val="28"/>
          <w:szCs w:val="28"/>
        </w:rPr>
      </w:pPr>
      <w:r>
        <w:rPr>
          <w:sz w:val="28"/>
          <w:szCs w:val="28"/>
        </w:rPr>
        <w:t>______________________ (подпись руководителя)</w:t>
      </w:r>
    </w:p>
    <w:p w:rsidR="00BA6380" w:rsidRDefault="00BA6380" w:rsidP="00BA6380">
      <w:pPr>
        <w:spacing w:line="360" w:lineRule="auto"/>
        <w:jc w:val="right"/>
        <w:rPr>
          <w:sz w:val="28"/>
          <w:szCs w:val="28"/>
        </w:rPr>
      </w:pPr>
      <w:r>
        <w:rPr>
          <w:sz w:val="28"/>
          <w:szCs w:val="28"/>
        </w:rPr>
        <w:t xml:space="preserve">Рецензент: </w:t>
      </w:r>
    </w:p>
    <w:p w:rsidR="00BA6380" w:rsidRPr="005463B3" w:rsidRDefault="00BA6380" w:rsidP="00BA6380">
      <w:pPr>
        <w:spacing w:line="360" w:lineRule="auto"/>
        <w:jc w:val="right"/>
        <w:rPr>
          <w:sz w:val="28"/>
          <w:szCs w:val="28"/>
        </w:rPr>
      </w:pPr>
    </w:p>
    <w:p w:rsidR="00BA6380" w:rsidRDefault="00BA6380" w:rsidP="00BA6380">
      <w:pPr>
        <w:spacing w:line="360" w:lineRule="auto"/>
        <w:jc w:val="right"/>
        <w:rPr>
          <w:sz w:val="28"/>
          <w:szCs w:val="28"/>
        </w:rPr>
      </w:pPr>
      <w:r>
        <w:rPr>
          <w:sz w:val="28"/>
          <w:szCs w:val="28"/>
        </w:rPr>
        <w:t>________________________ (подпись рецензента)</w:t>
      </w:r>
    </w:p>
    <w:p w:rsidR="00BA6380" w:rsidRDefault="00BA6380" w:rsidP="00BA6380">
      <w:pPr>
        <w:spacing w:line="360" w:lineRule="auto"/>
      </w:pPr>
    </w:p>
    <w:p w:rsidR="00BA6380" w:rsidRDefault="00BA6380" w:rsidP="00BA6380">
      <w:pPr>
        <w:spacing w:line="360" w:lineRule="auto"/>
      </w:pPr>
    </w:p>
    <w:p w:rsidR="00BA6380" w:rsidRDefault="00BA6380" w:rsidP="00BA6380">
      <w:pPr>
        <w:spacing w:line="360" w:lineRule="auto"/>
      </w:pPr>
    </w:p>
    <w:p w:rsidR="00BA6380" w:rsidRDefault="00BA6380" w:rsidP="00BA6380">
      <w:pPr>
        <w:spacing w:line="360" w:lineRule="auto"/>
        <w:jc w:val="center"/>
        <w:rPr>
          <w:sz w:val="28"/>
          <w:szCs w:val="28"/>
        </w:rPr>
      </w:pPr>
      <w:r>
        <w:rPr>
          <w:sz w:val="28"/>
          <w:szCs w:val="28"/>
        </w:rPr>
        <w:t xml:space="preserve"> Москва</w:t>
      </w:r>
    </w:p>
    <w:p w:rsidR="00BA6380" w:rsidRPr="005463B3" w:rsidRDefault="00BA6380" w:rsidP="00BA6380">
      <w:r>
        <w:rPr>
          <w:sz w:val="28"/>
          <w:szCs w:val="28"/>
        </w:rPr>
        <w:t xml:space="preserve"> 2016/2017 </w:t>
      </w:r>
      <w:proofErr w:type="spellStart"/>
      <w:r>
        <w:rPr>
          <w:sz w:val="28"/>
          <w:szCs w:val="28"/>
        </w:rPr>
        <w:t>уч.г</w:t>
      </w:r>
      <w:proofErr w:type="spellEnd"/>
      <w:r>
        <w:rPr>
          <w:sz w:val="28"/>
          <w:szCs w:val="28"/>
        </w:rPr>
        <w:t>.</w:t>
      </w:r>
    </w:p>
    <w:p w:rsidR="00BA6380" w:rsidRDefault="00BA6380"/>
    <w:p w:rsidR="00BA6380" w:rsidRDefault="00BA6380">
      <w:pPr>
        <w:spacing w:after="200" w:line="276" w:lineRule="auto"/>
      </w:pPr>
      <w:r>
        <w:br w:type="page"/>
      </w:r>
    </w:p>
    <w:p w:rsidR="00BA6380" w:rsidRDefault="00BA6380"/>
    <w:p w:rsidR="00BA6380" w:rsidRPr="00BA6380" w:rsidRDefault="00BA6380" w:rsidP="00BA6380">
      <w:pPr>
        <w:jc w:val="center"/>
        <w:rPr>
          <w:rFonts w:eastAsiaTheme="minorHAnsi"/>
          <w:b/>
          <w:sz w:val="32"/>
          <w:szCs w:val="32"/>
          <w:lang w:eastAsia="en-US"/>
        </w:rPr>
      </w:pPr>
      <w:r w:rsidRPr="00BA6380">
        <w:rPr>
          <w:rFonts w:eastAsiaTheme="minorHAnsi"/>
          <w:b/>
          <w:sz w:val="32"/>
          <w:szCs w:val="32"/>
          <w:lang w:eastAsia="en-US"/>
        </w:rPr>
        <w:t>Оглавление</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Введение</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Что такое допинг?</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Группы веществ, признанных допингом</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Проведение анализов на употребление запрещенных веществ</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 xml:space="preserve">Заключение </w:t>
      </w:r>
    </w:p>
    <w:p w:rsidR="00BA6380" w:rsidRPr="00BA6380" w:rsidRDefault="00BA6380" w:rsidP="00BA6380">
      <w:pPr>
        <w:numPr>
          <w:ilvl w:val="0"/>
          <w:numId w:val="1"/>
        </w:numPr>
        <w:spacing w:after="200" w:line="276" w:lineRule="auto"/>
        <w:contextualSpacing/>
        <w:rPr>
          <w:rFonts w:eastAsiaTheme="minorHAnsi"/>
          <w:sz w:val="32"/>
          <w:szCs w:val="32"/>
          <w:lang w:eastAsia="en-US"/>
        </w:rPr>
      </w:pPr>
      <w:r w:rsidRPr="00BA6380">
        <w:rPr>
          <w:rFonts w:eastAsiaTheme="minorHAnsi"/>
          <w:sz w:val="32"/>
          <w:szCs w:val="32"/>
          <w:lang w:eastAsia="en-US"/>
        </w:rPr>
        <w:t>Список литературы</w:t>
      </w:r>
    </w:p>
    <w:p w:rsidR="00BA6380" w:rsidRDefault="00BA6380" w:rsidP="00BA6380">
      <w:pPr>
        <w:spacing w:after="200" w:line="276" w:lineRule="auto"/>
      </w:pPr>
    </w:p>
    <w:p w:rsidR="00BA6380" w:rsidRDefault="00BA6380" w:rsidP="00BA6380">
      <w:pPr>
        <w:jc w:val="center"/>
      </w:pPr>
      <w:r>
        <w:br w:type="page"/>
      </w:r>
      <w:r>
        <w:lastRenderedPageBreak/>
        <w:t xml:space="preserve"> </w:t>
      </w:r>
    </w:p>
    <w:p w:rsidR="00BA6380" w:rsidRDefault="00BA6380"/>
    <w:p w:rsidR="00BA6380" w:rsidRPr="00BA6380" w:rsidRDefault="00BA6380" w:rsidP="00BA6380">
      <w:pPr>
        <w:spacing w:after="160" w:line="256" w:lineRule="auto"/>
        <w:jc w:val="center"/>
        <w:rPr>
          <w:rFonts w:ascii="Calibri" w:eastAsia="Calibri" w:hAnsi="Calibri"/>
          <w:sz w:val="36"/>
          <w:szCs w:val="48"/>
          <w:lang w:eastAsia="en-US"/>
        </w:rPr>
      </w:pPr>
      <w:r w:rsidRPr="00BA6380">
        <w:rPr>
          <w:rFonts w:ascii="Calibri" w:eastAsia="Calibri" w:hAnsi="Calibri"/>
          <w:sz w:val="36"/>
          <w:szCs w:val="48"/>
          <w:lang w:eastAsia="en-US"/>
        </w:rPr>
        <w:t xml:space="preserve">Введение </w:t>
      </w:r>
    </w:p>
    <w:p w:rsidR="00BA6380" w:rsidRPr="00BA6380" w:rsidRDefault="00BA6380" w:rsidP="00BA6380">
      <w:pPr>
        <w:spacing w:before="100" w:beforeAutospacing="1" w:after="100" w:afterAutospacing="1"/>
        <w:jc w:val="both"/>
      </w:pPr>
      <w:r w:rsidRPr="00BA6380">
        <w:t>Последнее время вокруг российских спортсменов происходит большое количество допинг-скандалов. Причем, при более предметном рассмотрении некоторых экспертов, большое количество обвинений не имеют под собой научного обоснования.</w:t>
      </w:r>
    </w:p>
    <w:p w:rsidR="00BA6380" w:rsidRPr="00BA6380" w:rsidRDefault="00BA6380" w:rsidP="00BA6380">
      <w:pPr>
        <w:spacing w:before="100" w:beforeAutospacing="1" w:after="100" w:afterAutospacing="1"/>
        <w:jc w:val="both"/>
      </w:pPr>
      <w:r w:rsidRPr="00BA6380">
        <w:t xml:space="preserve">Заявления о том, что спортсмены должны бороться и побеждать в честной борьбе в последнее время практически не прекращаются. Чаще всего мы слышим их либо из уст представителей WADA (Всемирное антидопинговое агентство), либо из уст спортсменов, которые (пока) не были официально замечены в употреблении допинга. Однако и для тех, и для других допинг – это прежде всего бизнес, приносящий немалые деньги. А есть ли действительно способы определения в честной или не честной борьбе были завоеваны медали или достигнуты какие-то иные результаты? </w:t>
      </w:r>
    </w:p>
    <w:p w:rsidR="00BA6380" w:rsidRPr="00BA6380" w:rsidRDefault="00BA6380" w:rsidP="00BA6380">
      <w:pPr>
        <w:spacing w:before="100" w:beforeAutospacing="1" w:after="100" w:afterAutospacing="1"/>
        <w:jc w:val="both"/>
        <w:rPr>
          <w:rFonts w:ascii="Arial" w:hAnsi="Arial" w:cs="Arial"/>
          <w:b/>
          <w:i/>
          <w:sz w:val="20"/>
          <w:szCs w:val="20"/>
        </w:rPr>
      </w:pPr>
      <w:r w:rsidRPr="00BA6380">
        <w:rPr>
          <w:rFonts w:ascii="Arial" w:hAnsi="Arial" w:cs="Arial"/>
          <w:b/>
          <w:i/>
          <w:sz w:val="20"/>
          <w:szCs w:val="20"/>
        </w:rPr>
        <w:t>Актуальность:</w:t>
      </w:r>
    </w:p>
    <w:p w:rsidR="00BA6380" w:rsidRPr="00BA6380" w:rsidRDefault="00BA6380" w:rsidP="00BA6380">
      <w:pPr>
        <w:spacing w:before="100" w:beforeAutospacing="1" w:after="100" w:afterAutospacing="1"/>
        <w:jc w:val="both"/>
      </w:pPr>
      <w:r w:rsidRPr="00BA6380">
        <w:t xml:space="preserve">Сегодня большое количество людей занимается спортом. Кто-то занимается им «для себя», а кто-то занимается им профессионально и в связи с этим выступает на различных соревнованиях. Те, кто занимается профессионально сталкиваются с решением о дисквалификации из-за применения запрещенных препаратов. Но главная проблема состоит в том, что даже самые распространенные в быту предметы, такие </w:t>
      </w:r>
      <w:proofErr w:type="gramStart"/>
      <w:r w:rsidRPr="00BA6380">
        <w:t>как :</w:t>
      </w:r>
      <w:proofErr w:type="gramEnd"/>
      <w:r w:rsidRPr="00BA6380">
        <w:t xml:space="preserve"> кофе, выпитый за завтраком или, примененное от головной боли лекарство, считаются допингом.</w:t>
      </w:r>
    </w:p>
    <w:p w:rsidR="00BA6380" w:rsidRPr="00BA6380" w:rsidRDefault="00BA6380" w:rsidP="00BA6380">
      <w:pPr>
        <w:spacing w:before="100" w:beforeAutospacing="1" w:after="100" w:afterAutospacing="1"/>
        <w:jc w:val="both"/>
      </w:pPr>
      <w:r w:rsidRPr="00BA6380">
        <w:t xml:space="preserve">Самый потрясающий факт состоит в том, что на самом деле официального общепринятого определения что же такое допинг не существует! Является ли применение некоторого препарата запрещенным (то есть допингом) или нет определяет некоторая комиссия экспертов по своему усмотрению. При этом может быть не предъявлено никаких реальных доказательств того, что препарат действительно оказывает стимулирующее воздействие. Например, так случилось на Олимпийских играх в Атланте в 1996г, когда в крови российских спортсменов обнаружили препарат </w:t>
      </w:r>
      <w:proofErr w:type="spellStart"/>
      <w:r w:rsidRPr="00BA6380">
        <w:t>бромантан</w:t>
      </w:r>
      <w:proofErr w:type="spellEnd"/>
      <w:r w:rsidRPr="00BA6380">
        <w:t xml:space="preserve"> и пятеро спортсменов были дисквалифицированы. Впоследствии российская команда подала </w:t>
      </w:r>
      <w:proofErr w:type="spellStart"/>
      <w:r w:rsidRPr="00BA6380">
        <w:t>аппеляцию</w:t>
      </w:r>
      <w:proofErr w:type="spellEnd"/>
      <w:r w:rsidRPr="00BA6380">
        <w:t xml:space="preserve"> </w:t>
      </w:r>
      <w:proofErr w:type="gramStart"/>
      <w:r w:rsidRPr="00BA6380">
        <w:t>в спортивный арбитраж</w:t>
      </w:r>
      <w:proofErr w:type="gramEnd"/>
      <w:r w:rsidRPr="00BA6380">
        <w:t xml:space="preserve"> и дисквалификация была отменена. Хотя </w:t>
      </w:r>
      <w:proofErr w:type="spellStart"/>
      <w:r w:rsidRPr="00BA6380">
        <w:t>бромантан</w:t>
      </w:r>
      <w:proofErr w:type="spellEnd"/>
      <w:r w:rsidRPr="00BA6380">
        <w:t xml:space="preserve"> после этого случая внесли в список запрещенных препаратов, доказательств его стимулирующего воздействия на организм не было предоставлено.</w:t>
      </w:r>
    </w:p>
    <w:p w:rsidR="00BA6380" w:rsidRPr="00BA6380" w:rsidRDefault="00BA6380" w:rsidP="00BA6380">
      <w:pPr>
        <w:spacing w:before="100" w:beforeAutospacing="1" w:after="100" w:afterAutospacing="1"/>
        <w:jc w:val="both"/>
      </w:pPr>
      <w:r w:rsidRPr="00BA6380">
        <w:t>Кто же входит обычно в комиссию по экспертов, которая определяет положителен анализ на допинг или нет? Как проводятся допинг-</w:t>
      </w:r>
      <w:proofErr w:type="spellStart"/>
      <w:proofErr w:type="gramStart"/>
      <w:r w:rsidRPr="00BA6380">
        <w:t>пробы,Так</w:t>
      </w:r>
      <w:proofErr w:type="spellEnd"/>
      <w:proofErr w:type="gramEnd"/>
      <w:r w:rsidRPr="00BA6380">
        <w:t xml:space="preserve"> как анализы, которые необходимо провести являются сложными и сделать их нужно быстро, то в допинговой комиссии МОК (Международный Олимпийский комитет) преобладают химики – специалисты по анализу, а не фармацевты и медики. При этом часто не принимается во внимание наличие доказательств стимулирующих средств у препарата (как в случае с </w:t>
      </w:r>
      <w:proofErr w:type="spellStart"/>
      <w:r w:rsidRPr="00BA6380">
        <w:t>бромантаном</w:t>
      </w:r>
      <w:proofErr w:type="spellEnd"/>
      <w:r w:rsidRPr="00BA6380">
        <w:t xml:space="preserve">), либо эффект, полученный на животных, экстраполируется на людей. </w:t>
      </w:r>
    </w:p>
    <w:p w:rsidR="00BA6380" w:rsidRPr="00BA6380" w:rsidRDefault="00BA6380" w:rsidP="00BA6380">
      <w:pPr>
        <w:spacing w:before="100" w:beforeAutospacing="1" w:after="100" w:afterAutospacing="1"/>
        <w:jc w:val="both"/>
      </w:pPr>
      <w:r w:rsidRPr="00BA6380">
        <w:t>Таким образом ситуация вокруг применения допинга сложилась неоднозначная. С одной стороны, применение препаратов, которые разрушают здоровье спортсмена, должно быть ограничено и здесь вряд ли возможны исключения. А с другой – необходимо понять, что действительно является вредным, как и кто это определяет и на основании каких именно фактов. Текущая практика, по-видимому, ни один из этих вопросов пока решить не смогла.</w:t>
      </w:r>
    </w:p>
    <w:p w:rsidR="00BA6380" w:rsidRPr="00BA6380" w:rsidRDefault="00BA6380" w:rsidP="00BA6380">
      <w:pPr>
        <w:spacing w:before="100" w:beforeAutospacing="1" w:after="100" w:afterAutospacing="1"/>
        <w:jc w:val="both"/>
      </w:pPr>
      <w:r w:rsidRPr="00BA6380">
        <w:rPr>
          <w:rFonts w:ascii="Arial" w:hAnsi="Arial" w:cs="Arial"/>
          <w:b/>
          <w:i/>
          <w:sz w:val="20"/>
          <w:szCs w:val="20"/>
        </w:rPr>
        <w:lastRenderedPageBreak/>
        <w:t xml:space="preserve">Цель реферата: </w:t>
      </w:r>
      <w:r w:rsidRPr="00BA6380">
        <w:t>сформулировать более точное определение допинга и обозначить основные группы веществ.</w:t>
      </w:r>
    </w:p>
    <w:p w:rsidR="00BA6380" w:rsidRPr="00BA6380" w:rsidRDefault="00BA6380" w:rsidP="00BA6380">
      <w:pPr>
        <w:spacing w:before="100" w:beforeAutospacing="1" w:after="100" w:afterAutospacing="1"/>
        <w:jc w:val="both"/>
        <w:rPr>
          <w:rFonts w:ascii="Arial" w:hAnsi="Arial" w:cs="Arial"/>
          <w:b/>
          <w:i/>
          <w:sz w:val="20"/>
          <w:szCs w:val="20"/>
        </w:rPr>
      </w:pPr>
      <w:r w:rsidRPr="00BA6380">
        <w:rPr>
          <w:rFonts w:ascii="Arial" w:hAnsi="Arial" w:cs="Arial"/>
          <w:b/>
          <w:i/>
          <w:sz w:val="20"/>
          <w:szCs w:val="20"/>
        </w:rPr>
        <w:t xml:space="preserve">Задачи реферата: </w:t>
      </w:r>
    </w:p>
    <w:p w:rsidR="00BA6380" w:rsidRPr="00BA6380" w:rsidRDefault="00BA6380" w:rsidP="00BA6380">
      <w:pPr>
        <w:numPr>
          <w:ilvl w:val="0"/>
          <w:numId w:val="2"/>
        </w:numPr>
        <w:spacing w:before="100" w:beforeAutospacing="1" w:after="100" w:afterAutospacing="1" w:line="256" w:lineRule="auto"/>
        <w:contextualSpacing/>
      </w:pPr>
      <w:r w:rsidRPr="00BA6380">
        <w:t>Дать более точное определение понятию «допинг»</w:t>
      </w:r>
    </w:p>
    <w:p w:rsidR="00BA6380" w:rsidRPr="00BA6380" w:rsidRDefault="00BA6380" w:rsidP="00BA6380">
      <w:pPr>
        <w:numPr>
          <w:ilvl w:val="0"/>
          <w:numId w:val="2"/>
        </w:numPr>
        <w:spacing w:before="100" w:beforeAutospacing="1" w:after="100" w:afterAutospacing="1" w:line="256" w:lineRule="auto"/>
        <w:contextualSpacing/>
      </w:pPr>
      <w:r w:rsidRPr="00BA6380">
        <w:t xml:space="preserve">Обозначить группы </w:t>
      </w:r>
      <w:proofErr w:type="gramStart"/>
      <w:r w:rsidRPr="00BA6380">
        <w:t>веществ</w:t>
      </w:r>
      <w:proofErr w:type="gramEnd"/>
      <w:r w:rsidRPr="00BA6380">
        <w:t xml:space="preserve"> являющихся допингом (по состоянию на 2016 год)</w:t>
      </w:r>
    </w:p>
    <w:p w:rsidR="00BA6380" w:rsidRPr="00BA6380" w:rsidRDefault="00BA6380" w:rsidP="00BA6380">
      <w:pPr>
        <w:numPr>
          <w:ilvl w:val="0"/>
          <w:numId w:val="2"/>
        </w:numPr>
        <w:spacing w:before="100" w:beforeAutospacing="1" w:after="100" w:afterAutospacing="1" w:line="256" w:lineRule="auto"/>
        <w:contextualSpacing/>
      </w:pPr>
      <w:r w:rsidRPr="00BA6380">
        <w:t>Рассказать о методах проведения допинг-проб</w:t>
      </w:r>
    </w:p>
    <w:p w:rsidR="00BA6380" w:rsidRPr="00BA6380" w:rsidRDefault="00BA6380" w:rsidP="00BA6380">
      <w:pPr>
        <w:spacing w:before="720" w:after="720" w:line="256" w:lineRule="auto"/>
        <w:ind w:left="567" w:right="567"/>
        <w:rPr>
          <w:rFonts w:ascii="Calibri" w:eastAsia="Calibri" w:hAnsi="Calibri"/>
          <w:sz w:val="36"/>
          <w:szCs w:val="36"/>
          <w:lang w:eastAsia="en-US"/>
        </w:rPr>
      </w:pPr>
    </w:p>
    <w:p w:rsidR="00BA6380" w:rsidRDefault="00BA6380" w:rsidP="00BA6380">
      <w:pPr>
        <w:jc w:val="center"/>
        <w:rPr>
          <w:rFonts w:ascii="Calibri" w:eastAsia="Calibri" w:hAnsi="Calibri"/>
          <w:sz w:val="36"/>
          <w:szCs w:val="48"/>
          <w:lang w:eastAsia="en-US"/>
        </w:rPr>
      </w:pPr>
      <w:r>
        <w:br w:type="page"/>
      </w:r>
      <w:r>
        <w:rPr>
          <w:rFonts w:ascii="Calibri" w:eastAsia="Calibri" w:hAnsi="Calibri"/>
          <w:sz w:val="36"/>
          <w:szCs w:val="48"/>
          <w:lang w:eastAsia="en-US"/>
        </w:rPr>
        <w:lastRenderedPageBreak/>
        <w:t>Список литературы</w:t>
      </w:r>
    </w:p>
    <w:p w:rsidR="00BA6380" w:rsidRDefault="00BA6380" w:rsidP="00BA6380">
      <w:pPr>
        <w:jc w:val="center"/>
        <w:rPr>
          <w:rFonts w:ascii="Calibri" w:eastAsia="Calibri" w:hAnsi="Calibri"/>
          <w:sz w:val="36"/>
          <w:szCs w:val="48"/>
          <w:lang w:eastAsia="en-US"/>
        </w:rPr>
      </w:pPr>
    </w:p>
    <w:p w:rsidR="00BA6380" w:rsidRPr="00BA6380" w:rsidRDefault="00BA6380" w:rsidP="00BA6380">
      <w:pPr>
        <w:pStyle w:val="a3"/>
        <w:numPr>
          <w:ilvl w:val="0"/>
          <w:numId w:val="4"/>
        </w:numPr>
        <w:rPr>
          <w:rFonts w:eastAsia="Calibri"/>
          <w:sz w:val="28"/>
          <w:szCs w:val="28"/>
          <w:lang w:eastAsia="en-US"/>
        </w:rPr>
      </w:pPr>
      <w:proofErr w:type="spellStart"/>
      <w:r w:rsidRPr="00BA6380">
        <w:rPr>
          <w:rFonts w:eastAsia="Calibri"/>
          <w:sz w:val="28"/>
          <w:szCs w:val="28"/>
          <w:lang w:eastAsia="en-US"/>
        </w:rPr>
        <w:t>Бальсевич</w:t>
      </w:r>
      <w:proofErr w:type="spellEnd"/>
      <w:r w:rsidRPr="00BA6380">
        <w:rPr>
          <w:rFonts w:eastAsia="Calibri"/>
          <w:sz w:val="28"/>
          <w:szCs w:val="28"/>
          <w:lang w:eastAsia="en-US"/>
        </w:rPr>
        <w:t xml:space="preserve"> В.К. Спорт без допинга: фантастика или неотвратимость? [Текст] / В.К. </w:t>
      </w:r>
      <w:proofErr w:type="spellStart"/>
      <w:r w:rsidRPr="00BA6380">
        <w:rPr>
          <w:rFonts w:eastAsia="Calibri"/>
          <w:sz w:val="28"/>
          <w:szCs w:val="28"/>
          <w:lang w:eastAsia="en-US"/>
        </w:rPr>
        <w:t>Бальсевич</w:t>
      </w:r>
      <w:proofErr w:type="spellEnd"/>
      <w:r w:rsidRPr="00BA6380">
        <w:rPr>
          <w:rFonts w:eastAsia="Calibri"/>
          <w:sz w:val="28"/>
          <w:szCs w:val="28"/>
          <w:lang w:eastAsia="en-US"/>
        </w:rPr>
        <w:t xml:space="preserve"> //Теория и практика физической культуры. - 2004. -N3. - С. 29-30</w:t>
      </w:r>
    </w:p>
    <w:p w:rsidR="00BA6380" w:rsidRPr="00BA6380" w:rsidRDefault="00BA6380" w:rsidP="00BA6380">
      <w:pPr>
        <w:pStyle w:val="a3"/>
        <w:numPr>
          <w:ilvl w:val="0"/>
          <w:numId w:val="4"/>
        </w:numPr>
        <w:rPr>
          <w:rFonts w:eastAsia="Calibri"/>
          <w:sz w:val="28"/>
          <w:szCs w:val="28"/>
          <w:lang w:eastAsia="en-US"/>
        </w:rPr>
      </w:pPr>
      <w:proofErr w:type="spellStart"/>
      <w:r w:rsidRPr="00BA6380">
        <w:rPr>
          <w:rFonts w:eastAsia="Calibri"/>
          <w:sz w:val="28"/>
          <w:szCs w:val="28"/>
          <w:lang w:eastAsia="en-US"/>
        </w:rPr>
        <w:t>Родченков</w:t>
      </w:r>
      <w:proofErr w:type="spellEnd"/>
      <w:r w:rsidRPr="00BA6380">
        <w:rPr>
          <w:rFonts w:eastAsia="Calibri"/>
          <w:sz w:val="28"/>
          <w:szCs w:val="28"/>
          <w:lang w:eastAsia="en-US"/>
        </w:rPr>
        <w:t xml:space="preserve"> Г. Борьба с допингом в спорте: 2004-й, олимпийский, год [Текст] </w:t>
      </w:r>
      <w:proofErr w:type="gramStart"/>
      <w:r w:rsidRPr="00BA6380">
        <w:rPr>
          <w:rFonts w:eastAsia="Calibri"/>
          <w:sz w:val="28"/>
          <w:szCs w:val="28"/>
          <w:lang w:eastAsia="en-US"/>
        </w:rPr>
        <w:t>IV .</w:t>
      </w:r>
      <w:proofErr w:type="gramEnd"/>
      <w:r w:rsidRPr="00BA6380">
        <w:rPr>
          <w:rFonts w:eastAsia="Calibri"/>
          <w:sz w:val="28"/>
          <w:szCs w:val="28"/>
          <w:lang w:eastAsia="en-US"/>
        </w:rPr>
        <w:t xml:space="preserve"> </w:t>
      </w:r>
      <w:proofErr w:type="spellStart"/>
      <w:r w:rsidRPr="00BA6380">
        <w:rPr>
          <w:rFonts w:eastAsia="Calibri"/>
          <w:sz w:val="28"/>
          <w:szCs w:val="28"/>
          <w:lang w:eastAsia="en-US"/>
        </w:rPr>
        <w:t>Родченков</w:t>
      </w:r>
      <w:proofErr w:type="spellEnd"/>
      <w:r w:rsidRPr="00BA6380">
        <w:rPr>
          <w:rFonts w:eastAsia="Calibri"/>
          <w:sz w:val="28"/>
          <w:szCs w:val="28"/>
          <w:lang w:eastAsia="en-US"/>
        </w:rPr>
        <w:t xml:space="preserve"> // Легкая атлетика. - 2004. - N8/9. - С. 48-52</w:t>
      </w:r>
    </w:p>
    <w:p w:rsidR="00BA6380" w:rsidRPr="00BA6380" w:rsidRDefault="00BA6380" w:rsidP="00BA6380">
      <w:pPr>
        <w:pStyle w:val="a3"/>
        <w:numPr>
          <w:ilvl w:val="0"/>
          <w:numId w:val="4"/>
        </w:numPr>
        <w:rPr>
          <w:rFonts w:eastAsia="Calibri"/>
          <w:sz w:val="28"/>
          <w:szCs w:val="28"/>
          <w:lang w:eastAsia="en-US"/>
        </w:rPr>
      </w:pPr>
      <w:proofErr w:type="spellStart"/>
      <w:r w:rsidRPr="00BA6380">
        <w:rPr>
          <w:rFonts w:eastAsia="Calibri"/>
          <w:sz w:val="28"/>
          <w:szCs w:val="28"/>
          <w:lang w:eastAsia="en-US"/>
        </w:rPr>
        <w:t>Родченков</w:t>
      </w:r>
      <w:proofErr w:type="spellEnd"/>
      <w:r w:rsidRPr="00BA6380">
        <w:rPr>
          <w:rFonts w:eastAsia="Calibri"/>
          <w:sz w:val="28"/>
          <w:szCs w:val="28"/>
          <w:lang w:eastAsia="en-US"/>
        </w:rPr>
        <w:t xml:space="preserve"> Г. Краткий курс истории Всемирного </w:t>
      </w:r>
      <w:proofErr w:type="gramStart"/>
      <w:r w:rsidRPr="00BA6380">
        <w:rPr>
          <w:rFonts w:eastAsia="Calibri"/>
          <w:sz w:val="28"/>
          <w:szCs w:val="28"/>
          <w:lang w:eastAsia="en-US"/>
        </w:rPr>
        <w:t>Анти-Допингового</w:t>
      </w:r>
      <w:proofErr w:type="gramEnd"/>
      <w:r w:rsidRPr="00BA6380">
        <w:rPr>
          <w:rFonts w:eastAsia="Calibri"/>
          <w:sz w:val="28"/>
          <w:szCs w:val="28"/>
          <w:lang w:eastAsia="en-US"/>
        </w:rPr>
        <w:t xml:space="preserve"> </w:t>
      </w:r>
      <w:proofErr w:type="spellStart"/>
      <w:r w:rsidRPr="00BA6380">
        <w:rPr>
          <w:rFonts w:eastAsia="Calibri"/>
          <w:sz w:val="28"/>
          <w:szCs w:val="28"/>
          <w:lang w:eastAsia="en-US"/>
        </w:rPr>
        <w:t>Агенства</w:t>
      </w:r>
      <w:proofErr w:type="spellEnd"/>
      <w:r w:rsidRPr="00BA6380">
        <w:rPr>
          <w:rFonts w:eastAsia="Calibri"/>
          <w:sz w:val="28"/>
          <w:szCs w:val="28"/>
          <w:lang w:eastAsia="en-US"/>
        </w:rPr>
        <w:t xml:space="preserve"> (ВАДА) / Г. </w:t>
      </w:r>
      <w:proofErr w:type="spellStart"/>
      <w:r w:rsidRPr="00BA6380">
        <w:rPr>
          <w:rFonts w:eastAsia="Calibri"/>
          <w:sz w:val="28"/>
          <w:szCs w:val="28"/>
          <w:lang w:eastAsia="en-US"/>
        </w:rPr>
        <w:t>Родченков</w:t>
      </w:r>
      <w:proofErr w:type="spellEnd"/>
      <w:r w:rsidRPr="00BA6380">
        <w:rPr>
          <w:rFonts w:eastAsia="Calibri"/>
          <w:sz w:val="28"/>
          <w:szCs w:val="28"/>
          <w:lang w:eastAsia="en-US"/>
        </w:rPr>
        <w:t xml:space="preserve"> // Легкая атлетика. - 2006. - N7/8. - С. 42-44 Краткий курс истории Всемирного </w:t>
      </w:r>
      <w:proofErr w:type="gramStart"/>
      <w:r w:rsidRPr="00BA6380">
        <w:rPr>
          <w:rFonts w:eastAsia="Calibri"/>
          <w:sz w:val="28"/>
          <w:szCs w:val="28"/>
          <w:lang w:eastAsia="en-US"/>
        </w:rPr>
        <w:t>Анти-Допингового</w:t>
      </w:r>
      <w:proofErr w:type="gramEnd"/>
      <w:r w:rsidRPr="00BA6380">
        <w:rPr>
          <w:rFonts w:eastAsia="Calibri"/>
          <w:sz w:val="28"/>
          <w:szCs w:val="28"/>
          <w:lang w:eastAsia="en-US"/>
        </w:rPr>
        <w:t xml:space="preserve"> </w:t>
      </w:r>
      <w:proofErr w:type="spellStart"/>
      <w:r w:rsidRPr="00BA6380">
        <w:rPr>
          <w:rFonts w:eastAsia="Calibri"/>
          <w:sz w:val="28"/>
          <w:szCs w:val="28"/>
          <w:lang w:eastAsia="en-US"/>
        </w:rPr>
        <w:t>Агенства</w:t>
      </w:r>
      <w:proofErr w:type="spellEnd"/>
      <w:r w:rsidRPr="00BA6380">
        <w:rPr>
          <w:rFonts w:eastAsia="Calibri"/>
          <w:sz w:val="28"/>
          <w:szCs w:val="28"/>
          <w:lang w:eastAsia="en-US"/>
        </w:rPr>
        <w:t xml:space="preserve"> (ВАДА) // Легкая атлетика. - 2006. - N7/8</w:t>
      </w:r>
    </w:p>
    <w:p w:rsidR="00BA6380" w:rsidRDefault="00BA6380">
      <w:pPr>
        <w:spacing w:after="200" w:line="276" w:lineRule="auto"/>
      </w:pPr>
    </w:p>
    <w:p w:rsidR="00E90D58" w:rsidRDefault="00E90D58">
      <w:bookmarkStart w:id="0" w:name="_GoBack"/>
      <w:bookmarkEnd w:id="0"/>
    </w:p>
    <w:sectPr w:rsidR="00E90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3F9"/>
    <w:multiLevelType w:val="hybridMultilevel"/>
    <w:tmpl w:val="5CF4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503A3"/>
    <w:multiLevelType w:val="hybridMultilevel"/>
    <w:tmpl w:val="723A93A4"/>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 w15:restartNumberingAfterBreak="0">
    <w:nsid w:val="684026B4"/>
    <w:multiLevelType w:val="hybridMultilevel"/>
    <w:tmpl w:val="2512A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0"/>
    <w:rsid w:val="0000670A"/>
    <w:rsid w:val="00015DAC"/>
    <w:rsid w:val="00017D79"/>
    <w:rsid w:val="00074B9D"/>
    <w:rsid w:val="000825FD"/>
    <w:rsid w:val="000827B0"/>
    <w:rsid w:val="00092B2C"/>
    <w:rsid w:val="000B2652"/>
    <w:rsid w:val="000D619C"/>
    <w:rsid w:val="000F23F4"/>
    <w:rsid w:val="001062A5"/>
    <w:rsid w:val="00107C9D"/>
    <w:rsid w:val="001255AD"/>
    <w:rsid w:val="00134822"/>
    <w:rsid w:val="00134BDC"/>
    <w:rsid w:val="00144FFF"/>
    <w:rsid w:val="00152523"/>
    <w:rsid w:val="001607D4"/>
    <w:rsid w:val="001621F8"/>
    <w:rsid w:val="00171B7C"/>
    <w:rsid w:val="00183150"/>
    <w:rsid w:val="00183FD4"/>
    <w:rsid w:val="001D433C"/>
    <w:rsid w:val="001D616F"/>
    <w:rsid w:val="001F693E"/>
    <w:rsid w:val="002310DA"/>
    <w:rsid w:val="00231C4D"/>
    <w:rsid w:val="00235D9E"/>
    <w:rsid w:val="0027456B"/>
    <w:rsid w:val="002824C3"/>
    <w:rsid w:val="002949B3"/>
    <w:rsid w:val="002C03B3"/>
    <w:rsid w:val="002C28FE"/>
    <w:rsid w:val="002F5EB8"/>
    <w:rsid w:val="00313910"/>
    <w:rsid w:val="00314B9B"/>
    <w:rsid w:val="003207F1"/>
    <w:rsid w:val="003360E8"/>
    <w:rsid w:val="00343B38"/>
    <w:rsid w:val="003736B8"/>
    <w:rsid w:val="003859A1"/>
    <w:rsid w:val="0039230D"/>
    <w:rsid w:val="00395843"/>
    <w:rsid w:val="003959B4"/>
    <w:rsid w:val="003B4C11"/>
    <w:rsid w:val="003B5137"/>
    <w:rsid w:val="003B741C"/>
    <w:rsid w:val="003D2296"/>
    <w:rsid w:val="003E0739"/>
    <w:rsid w:val="003F3EA2"/>
    <w:rsid w:val="004001D6"/>
    <w:rsid w:val="00401F23"/>
    <w:rsid w:val="004248D1"/>
    <w:rsid w:val="00424B65"/>
    <w:rsid w:val="0043258F"/>
    <w:rsid w:val="00437261"/>
    <w:rsid w:val="0044374B"/>
    <w:rsid w:val="00444ACB"/>
    <w:rsid w:val="00463999"/>
    <w:rsid w:val="00465198"/>
    <w:rsid w:val="0047649E"/>
    <w:rsid w:val="00476982"/>
    <w:rsid w:val="004772A3"/>
    <w:rsid w:val="004A6384"/>
    <w:rsid w:val="004B72AE"/>
    <w:rsid w:val="004C18EC"/>
    <w:rsid w:val="004D38FF"/>
    <w:rsid w:val="004E2E75"/>
    <w:rsid w:val="004F5CA8"/>
    <w:rsid w:val="005040FA"/>
    <w:rsid w:val="00505EC5"/>
    <w:rsid w:val="0051678E"/>
    <w:rsid w:val="00526CBC"/>
    <w:rsid w:val="00527266"/>
    <w:rsid w:val="0055109A"/>
    <w:rsid w:val="00556737"/>
    <w:rsid w:val="005938C3"/>
    <w:rsid w:val="005B0BD4"/>
    <w:rsid w:val="005B4142"/>
    <w:rsid w:val="005C7CB7"/>
    <w:rsid w:val="005D155A"/>
    <w:rsid w:val="005D241C"/>
    <w:rsid w:val="005D5285"/>
    <w:rsid w:val="005E1A17"/>
    <w:rsid w:val="005E2785"/>
    <w:rsid w:val="005F6386"/>
    <w:rsid w:val="005F7568"/>
    <w:rsid w:val="00605B78"/>
    <w:rsid w:val="006105DE"/>
    <w:rsid w:val="00611A11"/>
    <w:rsid w:val="006124DC"/>
    <w:rsid w:val="00621B10"/>
    <w:rsid w:val="006324F2"/>
    <w:rsid w:val="00634932"/>
    <w:rsid w:val="00654F07"/>
    <w:rsid w:val="00670DC3"/>
    <w:rsid w:val="00676694"/>
    <w:rsid w:val="00681CA0"/>
    <w:rsid w:val="00685267"/>
    <w:rsid w:val="00685811"/>
    <w:rsid w:val="006867CA"/>
    <w:rsid w:val="006936C6"/>
    <w:rsid w:val="00693A39"/>
    <w:rsid w:val="006955F0"/>
    <w:rsid w:val="006A46AD"/>
    <w:rsid w:val="006B46C6"/>
    <w:rsid w:val="006E47C5"/>
    <w:rsid w:val="006F298F"/>
    <w:rsid w:val="006F4D83"/>
    <w:rsid w:val="0072499C"/>
    <w:rsid w:val="00727965"/>
    <w:rsid w:val="00731C7E"/>
    <w:rsid w:val="00735C8E"/>
    <w:rsid w:val="007362F1"/>
    <w:rsid w:val="007442E1"/>
    <w:rsid w:val="00756EDF"/>
    <w:rsid w:val="00756F28"/>
    <w:rsid w:val="00770321"/>
    <w:rsid w:val="0077497A"/>
    <w:rsid w:val="00797F04"/>
    <w:rsid w:val="007A0774"/>
    <w:rsid w:val="007A39B3"/>
    <w:rsid w:val="007A73F2"/>
    <w:rsid w:val="007B597F"/>
    <w:rsid w:val="007C2C10"/>
    <w:rsid w:val="007C3278"/>
    <w:rsid w:val="007E385E"/>
    <w:rsid w:val="007F0B65"/>
    <w:rsid w:val="007F2A4D"/>
    <w:rsid w:val="007F6CD2"/>
    <w:rsid w:val="00811E71"/>
    <w:rsid w:val="00830647"/>
    <w:rsid w:val="0083571B"/>
    <w:rsid w:val="00835966"/>
    <w:rsid w:val="00875863"/>
    <w:rsid w:val="00882711"/>
    <w:rsid w:val="008A6C4E"/>
    <w:rsid w:val="008F779A"/>
    <w:rsid w:val="0091086A"/>
    <w:rsid w:val="00916C1C"/>
    <w:rsid w:val="009214B6"/>
    <w:rsid w:val="00922B33"/>
    <w:rsid w:val="00925E20"/>
    <w:rsid w:val="009340CC"/>
    <w:rsid w:val="009438D4"/>
    <w:rsid w:val="00945EFC"/>
    <w:rsid w:val="00972BF5"/>
    <w:rsid w:val="00977525"/>
    <w:rsid w:val="00977846"/>
    <w:rsid w:val="009810C0"/>
    <w:rsid w:val="009B3873"/>
    <w:rsid w:val="009B6F0C"/>
    <w:rsid w:val="009B6FFC"/>
    <w:rsid w:val="009D31BB"/>
    <w:rsid w:val="009D3E6E"/>
    <w:rsid w:val="009D4DA0"/>
    <w:rsid w:val="009E0D8C"/>
    <w:rsid w:val="00A1325A"/>
    <w:rsid w:val="00A16B02"/>
    <w:rsid w:val="00A238AB"/>
    <w:rsid w:val="00A633DA"/>
    <w:rsid w:val="00A648C1"/>
    <w:rsid w:val="00A8200B"/>
    <w:rsid w:val="00A8613D"/>
    <w:rsid w:val="00AF318A"/>
    <w:rsid w:val="00AF7539"/>
    <w:rsid w:val="00B35D3D"/>
    <w:rsid w:val="00B52ABD"/>
    <w:rsid w:val="00B6525D"/>
    <w:rsid w:val="00B7243E"/>
    <w:rsid w:val="00B73C45"/>
    <w:rsid w:val="00B94062"/>
    <w:rsid w:val="00BA6380"/>
    <w:rsid w:val="00BC0F01"/>
    <w:rsid w:val="00BD3482"/>
    <w:rsid w:val="00BD4363"/>
    <w:rsid w:val="00BF0951"/>
    <w:rsid w:val="00C232B0"/>
    <w:rsid w:val="00C24900"/>
    <w:rsid w:val="00C301B1"/>
    <w:rsid w:val="00C50C37"/>
    <w:rsid w:val="00C51327"/>
    <w:rsid w:val="00C617D2"/>
    <w:rsid w:val="00C63F9E"/>
    <w:rsid w:val="00C778F4"/>
    <w:rsid w:val="00C811CF"/>
    <w:rsid w:val="00CB133D"/>
    <w:rsid w:val="00CE4064"/>
    <w:rsid w:val="00CF7BDD"/>
    <w:rsid w:val="00D010B9"/>
    <w:rsid w:val="00D05F5F"/>
    <w:rsid w:val="00D23E7C"/>
    <w:rsid w:val="00D322B2"/>
    <w:rsid w:val="00D442DC"/>
    <w:rsid w:val="00D6765E"/>
    <w:rsid w:val="00D76DB7"/>
    <w:rsid w:val="00DD2DBE"/>
    <w:rsid w:val="00DE26D6"/>
    <w:rsid w:val="00DE4061"/>
    <w:rsid w:val="00DF3D7B"/>
    <w:rsid w:val="00DF5173"/>
    <w:rsid w:val="00DF73D9"/>
    <w:rsid w:val="00E12B63"/>
    <w:rsid w:val="00E130CF"/>
    <w:rsid w:val="00E3498F"/>
    <w:rsid w:val="00E472F0"/>
    <w:rsid w:val="00E66143"/>
    <w:rsid w:val="00E7130F"/>
    <w:rsid w:val="00E759F0"/>
    <w:rsid w:val="00E90D58"/>
    <w:rsid w:val="00E97D9F"/>
    <w:rsid w:val="00E97DA9"/>
    <w:rsid w:val="00EA47FA"/>
    <w:rsid w:val="00EA76C9"/>
    <w:rsid w:val="00EB3378"/>
    <w:rsid w:val="00EB3F52"/>
    <w:rsid w:val="00ED2490"/>
    <w:rsid w:val="00ED747D"/>
    <w:rsid w:val="00EE6031"/>
    <w:rsid w:val="00F0501D"/>
    <w:rsid w:val="00F10515"/>
    <w:rsid w:val="00F12849"/>
    <w:rsid w:val="00F31C81"/>
    <w:rsid w:val="00F368FB"/>
    <w:rsid w:val="00F46972"/>
    <w:rsid w:val="00F57F3B"/>
    <w:rsid w:val="00F64197"/>
    <w:rsid w:val="00F7293E"/>
    <w:rsid w:val="00F74851"/>
    <w:rsid w:val="00F76D67"/>
    <w:rsid w:val="00F870B1"/>
    <w:rsid w:val="00FB38DC"/>
    <w:rsid w:val="00FC0BAC"/>
    <w:rsid w:val="00FF40ED"/>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1273-32D5-4E53-BAF8-E2F020A3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0069">
      <w:bodyDiv w:val="1"/>
      <w:marLeft w:val="0"/>
      <w:marRight w:val="0"/>
      <w:marTop w:val="0"/>
      <w:marBottom w:val="0"/>
      <w:divBdr>
        <w:top w:val="none" w:sz="0" w:space="0" w:color="auto"/>
        <w:left w:val="none" w:sz="0" w:space="0" w:color="auto"/>
        <w:bottom w:val="none" w:sz="0" w:space="0" w:color="auto"/>
        <w:right w:val="none" w:sz="0" w:space="0" w:color="auto"/>
      </w:divBdr>
    </w:div>
    <w:div w:id="19961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 Malakhova</dc:creator>
  <cp:keywords/>
  <dc:description/>
  <cp:lastModifiedBy>Iya Malakhova</cp:lastModifiedBy>
  <cp:revision>1</cp:revision>
  <dcterms:created xsi:type="dcterms:W3CDTF">2017-02-25T17:50:00Z</dcterms:created>
  <dcterms:modified xsi:type="dcterms:W3CDTF">2017-02-25T17:57:00Z</dcterms:modified>
</cp:coreProperties>
</file>