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6" w:rsidRPr="00FF6616" w:rsidRDefault="00FF6616" w:rsidP="00FF6616">
      <w:pPr>
        <w:pStyle w:val="a7"/>
      </w:pPr>
      <w:bookmarkStart w:id="0" w:name="_GoBack"/>
      <w:r w:rsidRPr="00FF6616">
        <w:t>Новая музыка</w:t>
      </w:r>
    </w:p>
    <w:p w:rsidR="00FF6616" w:rsidRPr="00FF6616" w:rsidRDefault="00FF6616" w:rsidP="00FF6616">
      <w:pPr>
        <w:pStyle w:val="a7"/>
        <w:rPr>
          <w:rFonts w:ascii="Arial" w:hAnsi="Arial" w:cs="Arial"/>
          <w:sz w:val="19"/>
          <w:szCs w:val="19"/>
        </w:rPr>
      </w:pPr>
      <w:r w:rsidRPr="00FF6616">
        <w:rPr>
          <w:rFonts w:ascii="Arial" w:hAnsi="Arial" w:cs="Arial"/>
          <w:sz w:val="19"/>
          <w:szCs w:val="19"/>
        </w:rPr>
        <w:t>Материал из Википедии — свободной энциклопедии</w:t>
      </w:r>
    </w:p>
    <w:p w:rsidR="00FF6616" w:rsidRPr="00FF6616" w:rsidRDefault="00FF6616" w:rsidP="00FF6616">
      <w:pPr>
        <w:pStyle w:val="a7"/>
        <w:rPr>
          <w:rFonts w:ascii="Arial" w:hAnsi="Arial" w:cs="Arial"/>
          <w:sz w:val="21"/>
          <w:szCs w:val="21"/>
        </w:rPr>
      </w:pPr>
      <w:r w:rsidRPr="00FF6616">
        <w:rPr>
          <w:rFonts w:ascii="Arial" w:hAnsi="Arial" w:cs="Arial"/>
          <w:sz w:val="21"/>
          <w:szCs w:val="21"/>
        </w:rPr>
        <w:t>Новая музыка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(</w:t>
      </w:r>
      <w:hyperlink r:id="rId5" w:tooltip="Немецкий язык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нем.</w:t>
        </w:r>
      </w:hyperlink>
      <w:r w:rsidRPr="00FF6616">
        <w:rPr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i/>
          <w:iCs/>
          <w:sz w:val="21"/>
          <w:szCs w:val="21"/>
          <w:lang w:val="de-DE"/>
        </w:rPr>
        <w:t>Neue Musik</w:t>
      </w:r>
      <w:r w:rsidRPr="00FF6616">
        <w:rPr>
          <w:rFonts w:ascii="Arial" w:hAnsi="Arial" w:cs="Arial"/>
          <w:sz w:val="21"/>
          <w:szCs w:val="21"/>
        </w:rPr>
        <w:t>,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ooltip="Французский язык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фр.</w:t>
        </w:r>
      </w:hyperlink>
      <w:r w:rsidRPr="00FF6616">
        <w:rPr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i/>
          <w:iCs/>
          <w:sz w:val="21"/>
          <w:szCs w:val="21"/>
          <w:lang w:val="fr-FR"/>
        </w:rPr>
        <w:t>nouvelle musique</w:t>
      </w:r>
      <w:r w:rsidRPr="00FF6616">
        <w:rPr>
          <w:rFonts w:ascii="Arial" w:hAnsi="Arial" w:cs="Arial"/>
          <w:sz w:val="21"/>
          <w:szCs w:val="21"/>
        </w:rPr>
        <w:t>) — обобщающее понятие, введённое в 1919 году немецким музыкальным критиком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Беккер, Пауль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Паулем Беккером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и подразумевающее различные течения в европейской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ooltip="Академическая музыка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академической музыке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XX века, в которых достаточно ярко выражены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tooltip="Инновация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инновационные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тенденции.</w:t>
      </w:r>
    </w:p>
    <w:p w:rsidR="00FF6616" w:rsidRPr="00FF6616" w:rsidRDefault="00FF6616" w:rsidP="00FF6616">
      <w:pPr>
        <w:pStyle w:val="a7"/>
        <w:rPr>
          <w:rFonts w:ascii="Arial" w:hAnsi="Arial" w:cs="Arial"/>
          <w:sz w:val="20"/>
          <w:szCs w:val="20"/>
        </w:rPr>
      </w:pPr>
      <w:r w:rsidRPr="00FF6616">
        <w:rPr>
          <w:rFonts w:ascii="Arial" w:hAnsi="Arial" w:cs="Arial"/>
          <w:sz w:val="20"/>
          <w:szCs w:val="20"/>
        </w:rPr>
        <w:t>Содержание</w:t>
      </w:r>
    </w:p>
    <w:p w:rsidR="00FF6616" w:rsidRPr="00FF6616" w:rsidRDefault="00FF6616" w:rsidP="00FF6616">
      <w:pPr>
        <w:pStyle w:val="a7"/>
        <w:rPr>
          <w:rFonts w:ascii="Arial" w:hAnsi="Arial" w:cs="Arial"/>
          <w:sz w:val="20"/>
          <w:szCs w:val="20"/>
        </w:rPr>
      </w:pPr>
      <w:r w:rsidRPr="00FF6616">
        <w:rPr>
          <w:rStyle w:val="apple-converted-space"/>
          <w:rFonts w:ascii="Arial" w:hAnsi="Arial" w:cs="Arial"/>
          <w:sz w:val="20"/>
          <w:szCs w:val="20"/>
        </w:rPr>
        <w:t> </w:t>
      </w:r>
      <w:r w:rsidRPr="00FF6616">
        <w:rPr>
          <w:rStyle w:val="toctoggle"/>
          <w:rFonts w:ascii="Arial" w:hAnsi="Arial" w:cs="Arial"/>
          <w:sz w:val="19"/>
          <w:szCs w:val="19"/>
        </w:rPr>
        <w:t> [скрыть] </w:t>
      </w:r>
    </w:p>
    <w:p w:rsidR="00FF6616" w:rsidRPr="00FF6616" w:rsidRDefault="00FF6616" w:rsidP="00FF6616">
      <w:pPr>
        <w:pStyle w:val="a7"/>
        <w:rPr>
          <w:rFonts w:ascii="Arial" w:hAnsi="Arial" w:cs="Arial"/>
          <w:sz w:val="20"/>
          <w:szCs w:val="20"/>
        </w:rPr>
      </w:pPr>
      <w:hyperlink r:id="rId10" w:anchor=".D0.9E.D0.BF.D1.80.D0.B5.D0.B4.D0.B5.D0.BB.D0.B5.D0.BD.D0.B8.D0.B5" w:history="1">
        <w:r w:rsidRPr="00FF6616">
          <w:rPr>
            <w:rStyle w:val="tocnumber"/>
            <w:rFonts w:ascii="Arial" w:hAnsi="Arial" w:cs="Arial"/>
            <w:sz w:val="20"/>
            <w:szCs w:val="20"/>
          </w:rPr>
          <w:t>1</w:t>
        </w:r>
        <w:r w:rsidRPr="00FF6616">
          <w:rPr>
            <w:rStyle w:val="toctext"/>
            <w:rFonts w:ascii="Arial" w:hAnsi="Arial" w:cs="Arial"/>
            <w:sz w:val="20"/>
            <w:szCs w:val="20"/>
          </w:rPr>
          <w:t>Определение</w:t>
        </w:r>
      </w:hyperlink>
    </w:p>
    <w:p w:rsidR="00FF6616" w:rsidRPr="00FF6616" w:rsidRDefault="00FF6616" w:rsidP="00FF6616">
      <w:pPr>
        <w:pStyle w:val="a7"/>
        <w:rPr>
          <w:rFonts w:ascii="Arial" w:hAnsi="Arial" w:cs="Arial"/>
          <w:sz w:val="20"/>
          <w:szCs w:val="20"/>
        </w:rPr>
      </w:pPr>
      <w:hyperlink r:id="rId11" w:anchor=".D0.9F.D0.B5.D1.80.D0.B8.D0.BE.D0.B4.D0.B8.D0.B7.D0.B0.D1.86.D0.B8.D1.8F" w:history="1">
        <w:r w:rsidRPr="00FF6616">
          <w:rPr>
            <w:rStyle w:val="tocnumber"/>
            <w:rFonts w:ascii="Arial" w:hAnsi="Arial" w:cs="Arial"/>
            <w:sz w:val="20"/>
            <w:szCs w:val="20"/>
          </w:rPr>
          <w:t>2</w:t>
        </w:r>
        <w:r w:rsidRPr="00FF6616">
          <w:rPr>
            <w:rStyle w:val="toctext"/>
            <w:rFonts w:ascii="Arial" w:hAnsi="Arial" w:cs="Arial"/>
            <w:sz w:val="20"/>
            <w:szCs w:val="20"/>
          </w:rPr>
          <w:t>Периодизация</w:t>
        </w:r>
      </w:hyperlink>
    </w:p>
    <w:p w:rsidR="00FF6616" w:rsidRPr="00FF6616" w:rsidRDefault="00FF6616" w:rsidP="00FF6616">
      <w:pPr>
        <w:pStyle w:val="a7"/>
        <w:rPr>
          <w:rFonts w:ascii="Arial" w:hAnsi="Arial" w:cs="Arial"/>
          <w:sz w:val="20"/>
          <w:szCs w:val="20"/>
        </w:rPr>
      </w:pPr>
      <w:hyperlink r:id="rId12" w:anchor=".D0.9F.D1.80.D0.B8.D0.BC.D0.B5.D1.87.D0.B0.D0.BD.D0.B8.D1.8F" w:history="1">
        <w:r w:rsidRPr="00FF6616">
          <w:rPr>
            <w:rStyle w:val="tocnumber"/>
            <w:rFonts w:ascii="Arial" w:hAnsi="Arial" w:cs="Arial"/>
            <w:sz w:val="20"/>
            <w:szCs w:val="20"/>
          </w:rPr>
          <w:t>3</w:t>
        </w:r>
        <w:r w:rsidRPr="00FF6616">
          <w:rPr>
            <w:rStyle w:val="toctext"/>
            <w:rFonts w:ascii="Arial" w:hAnsi="Arial" w:cs="Arial"/>
            <w:sz w:val="20"/>
            <w:szCs w:val="20"/>
          </w:rPr>
          <w:t>Примечания</w:t>
        </w:r>
      </w:hyperlink>
    </w:p>
    <w:p w:rsidR="00FF6616" w:rsidRPr="00FF6616" w:rsidRDefault="00FF6616" w:rsidP="00FF6616">
      <w:pPr>
        <w:pStyle w:val="a7"/>
        <w:rPr>
          <w:rFonts w:ascii="Arial" w:hAnsi="Arial" w:cs="Arial"/>
          <w:sz w:val="20"/>
          <w:szCs w:val="20"/>
        </w:rPr>
      </w:pPr>
      <w:hyperlink r:id="rId13" w:anchor=".D0.9B.D0.B8.D1.82.D0.B5.D1.80.D0.B0.D1.82.D1.83.D1.80.D0.B0" w:history="1">
        <w:r w:rsidRPr="00FF6616">
          <w:rPr>
            <w:rStyle w:val="tocnumber"/>
            <w:rFonts w:ascii="Arial" w:hAnsi="Arial" w:cs="Arial"/>
            <w:sz w:val="20"/>
            <w:szCs w:val="20"/>
          </w:rPr>
          <w:t>4</w:t>
        </w:r>
        <w:r w:rsidRPr="00FF6616">
          <w:rPr>
            <w:rStyle w:val="toctext"/>
            <w:rFonts w:ascii="Arial" w:hAnsi="Arial" w:cs="Arial"/>
            <w:sz w:val="20"/>
            <w:szCs w:val="20"/>
          </w:rPr>
          <w:t>Литература</w:t>
        </w:r>
      </w:hyperlink>
    </w:p>
    <w:p w:rsidR="00FF6616" w:rsidRPr="00FF6616" w:rsidRDefault="00FF6616" w:rsidP="00FF6616">
      <w:pPr>
        <w:pStyle w:val="a7"/>
        <w:rPr>
          <w:rFonts w:cs="Arial"/>
          <w:sz w:val="32"/>
          <w:szCs w:val="32"/>
        </w:rPr>
      </w:pPr>
      <w:r w:rsidRPr="00FF6616">
        <w:rPr>
          <w:rStyle w:val="mw-headline"/>
          <w:rFonts w:ascii="Georgia" w:hAnsi="Georgia" w:cs="Arial"/>
          <w:b/>
          <w:bCs/>
          <w:sz w:val="32"/>
          <w:szCs w:val="32"/>
        </w:rPr>
        <w:t>Определение</w:t>
      </w:r>
    </w:p>
    <w:p w:rsidR="00FF6616" w:rsidRPr="00FF6616" w:rsidRDefault="00FF6616" w:rsidP="00FF6616">
      <w:pPr>
        <w:pStyle w:val="a7"/>
        <w:rPr>
          <w:rFonts w:ascii="Arial" w:hAnsi="Arial" w:cs="Arial"/>
          <w:sz w:val="21"/>
          <w:szCs w:val="21"/>
        </w:rPr>
      </w:pPr>
      <w:r w:rsidRPr="00FF6616">
        <w:rPr>
          <w:rFonts w:ascii="Arial" w:hAnsi="Arial" w:cs="Arial"/>
          <w:sz w:val="21"/>
          <w:szCs w:val="21"/>
        </w:rPr>
        <w:t>Понятие «</w:t>
      </w:r>
      <w:hyperlink r:id="rId14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Новая музыка</w:t>
        </w:r>
      </w:hyperlink>
      <w:r w:rsidRPr="00FF6616">
        <w:rPr>
          <w:rFonts w:ascii="Arial" w:hAnsi="Arial" w:cs="Arial"/>
          <w:sz w:val="21"/>
          <w:szCs w:val="21"/>
        </w:rPr>
        <w:t>» не подразумевает никакой определённый стиль, характерная её черта — преодоление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tooltip="Венская классическая школа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классико</w:t>
        </w:r>
      </w:hyperlink>
      <w:r w:rsidRPr="00FF6616">
        <w:rPr>
          <w:rFonts w:ascii="Arial" w:hAnsi="Arial" w:cs="Arial"/>
          <w:sz w:val="21"/>
          <w:szCs w:val="21"/>
        </w:rPr>
        <w:t>-</w:t>
      </w:r>
      <w:hyperlink r:id="rId16" w:tooltip="Музыка периода романтизма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романтической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традиции в области формы, расширение арсенала средств музыкальной выразительности, поиски новой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17" w:tooltip="Гармония (музыка)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гармонии</w:t>
        </w:r>
      </w:hyperlink>
      <w:r w:rsidRPr="00FF6616">
        <w:rPr>
          <w:rFonts w:ascii="Arial" w:hAnsi="Arial" w:cs="Arial"/>
          <w:sz w:val="21"/>
          <w:szCs w:val="21"/>
        </w:rPr>
        <w:t>, мелодики, ритмики, оркестровки и т. д. При этом одни композиторы одновременно и ломали, и развивали традиции музыки XIX века (как, например, представители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18" w:tooltip="Импрессионизм (музыка)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импрессионизма</w:t>
        </w:r>
      </w:hyperlink>
      <w:r w:rsidRPr="00FF6616">
        <w:rPr>
          <w:rFonts w:ascii="Arial" w:hAnsi="Arial" w:cs="Arial"/>
          <w:sz w:val="21"/>
          <w:szCs w:val="21"/>
        </w:rPr>
        <w:t>, раннего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19" w:tooltip="Экспрессионизм (музыка)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экспрессионизма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и многие композиторы, не принадлежавшие к какому-то определённому направлению, в том числе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0" w:tooltip="Шостакович, Дмитрий Дмитриевич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Дмитрий Шостакович</w:t>
        </w:r>
      </w:hyperlink>
      <w:r w:rsidRPr="00FF6616">
        <w:rPr>
          <w:rFonts w:ascii="Arial" w:hAnsi="Arial" w:cs="Arial"/>
          <w:sz w:val="21"/>
          <w:szCs w:val="21"/>
        </w:rPr>
        <w:t>), другие, порывая с классико-романтической традицией более решительно, нередко при этом обращались к традициям более ранним — к музыке доклассического периода. Так, представитель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1" w:tooltip="Новая венская школа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Новой венской школы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2" w:tooltip="Веберн, Антон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 xml:space="preserve">Антон </w:t>
        </w:r>
        <w:proofErr w:type="spellStart"/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Веберн</w:t>
        </w:r>
        <w:proofErr w:type="spellEnd"/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в 1933 году говорил: «Мы не можем нынче писать по старым образцам, ибо мы прошли через эволюцию гармонического начала. Классике было свойственно концентрировать всю мысль в одной линии, все время дополняя её в сопровождении. […] Мы живем в век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3" w:tooltip="Полифония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полифонического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метода, и наша композиционная техника имеет очень много общего с методом нидерландцев XVI века</w:t>
      </w:r>
      <w:proofErr w:type="gramStart"/>
      <w:r w:rsidRPr="00FF6616">
        <w:rPr>
          <w:rFonts w:ascii="Arial" w:hAnsi="Arial" w:cs="Arial"/>
          <w:sz w:val="21"/>
          <w:szCs w:val="21"/>
        </w:rPr>
        <w:t>…»</w:t>
      </w:r>
      <w:hyperlink r:id="rId24" w:anchor="cite_note-1" w:history="1">
        <w:r w:rsidRPr="00FF6616">
          <w:rPr>
            <w:rStyle w:val="a3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</w:t>
        </w:r>
        <w:proofErr w:type="gramEnd"/>
        <w:r w:rsidRPr="00FF6616">
          <w:rPr>
            <w:rStyle w:val="a3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1]</w:t>
        </w:r>
      </w:hyperlink>
    </w:p>
    <w:p w:rsidR="00FF6616" w:rsidRPr="00FF6616" w:rsidRDefault="00FF6616" w:rsidP="00FF6616">
      <w:pPr>
        <w:pStyle w:val="a7"/>
        <w:rPr>
          <w:rFonts w:cs="Arial"/>
          <w:sz w:val="32"/>
          <w:szCs w:val="32"/>
        </w:rPr>
      </w:pPr>
      <w:r w:rsidRPr="00FF6616">
        <w:rPr>
          <w:rStyle w:val="mw-headline"/>
          <w:rFonts w:ascii="Georgia" w:hAnsi="Georgia" w:cs="Arial"/>
          <w:b/>
          <w:bCs/>
          <w:sz w:val="32"/>
          <w:szCs w:val="32"/>
        </w:rPr>
        <w:t>Периодизация</w:t>
      </w:r>
    </w:p>
    <w:p w:rsidR="00FF6616" w:rsidRPr="00FF6616" w:rsidRDefault="00FF6616" w:rsidP="00FF6616">
      <w:pPr>
        <w:pStyle w:val="a7"/>
        <w:rPr>
          <w:rFonts w:ascii="Arial" w:hAnsi="Arial" w:cs="Arial"/>
          <w:sz w:val="21"/>
          <w:szCs w:val="21"/>
        </w:rPr>
      </w:pPr>
      <w:hyperlink r:id="rId25" w:tooltip="Беккер, Пауль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Пауль Беккер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начало эры Новой музыки датировал, с известной долей условности, 1910 годом</w:t>
      </w:r>
      <w:hyperlink r:id="rId26" w:anchor="cite_note-2" w:history="1">
        <w:r w:rsidRPr="00FF6616">
          <w:rPr>
            <w:rStyle w:val="a3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[2]</w:t>
        </w:r>
      </w:hyperlink>
      <w:r w:rsidRPr="00FF6616">
        <w:rPr>
          <w:rFonts w:ascii="Arial" w:hAnsi="Arial" w:cs="Arial"/>
          <w:sz w:val="21"/>
          <w:szCs w:val="21"/>
        </w:rPr>
        <w:t>, эта точка отсчёта принята и в современной литературе. Её ранний период простирается приблизительно до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7" w:tooltip="Вторая мировая война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Второй мировой войны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и в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8" w:tooltip="Музыковедение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музыковедении</w:t>
        </w:r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>обозначается как эпоха «</w:t>
      </w:r>
      <w:hyperlink r:id="rId29" w:tooltip="Модернизм в музыке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модерна</w:t>
        </w:r>
      </w:hyperlink>
      <w:r w:rsidRPr="00FF6616">
        <w:rPr>
          <w:rFonts w:ascii="Arial" w:hAnsi="Arial" w:cs="Arial"/>
          <w:sz w:val="21"/>
          <w:szCs w:val="21"/>
        </w:rPr>
        <w:t>». Следующий период, обозначаемый чаще как «</w:t>
      </w:r>
      <w:hyperlink r:id="rId30" w:tooltip="Авангардная музыка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авангард</w:t>
        </w:r>
      </w:hyperlink>
      <w:r w:rsidRPr="00FF6616">
        <w:rPr>
          <w:rFonts w:ascii="Arial" w:hAnsi="Arial" w:cs="Arial"/>
          <w:sz w:val="21"/>
          <w:szCs w:val="21"/>
        </w:rPr>
        <w:t>», но нередко и как «</w:t>
      </w:r>
      <w:hyperlink r:id="rId31" w:tooltip="Постмодернизм в музыке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постмодерн</w:t>
        </w:r>
      </w:hyperlink>
      <w:r w:rsidRPr="00FF6616">
        <w:rPr>
          <w:rFonts w:ascii="Arial" w:hAnsi="Arial" w:cs="Arial"/>
          <w:sz w:val="21"/>
          <w:szCs w:val="21"/>
        </w:rPr>
        <w:t>», начинается после Второй мировой войны и продолжается до сегодняшнего дня, хотя и подразделяется нередко на периоды, отличающиеся стилевым своеобразием, например, авангард 50-х, 60-х или 70-х годов.</w:t>
      </w:r>
    </w:p>
    <w:p w:rsidR="00FF6616" w:rsidRPr="00FF6616" w:rsidRDefault="00FF6616" w:rsidP="00FF6616">
      <w:pPr>
        <w:pStyle w:val="a7"/>
        <w:rPr>
          <w:rFonts w:ascii="Arial" w:hAnsi="Arial" w:cs="Arial"/>
          <w:sz w:val="21"/>
          <w:szCs w:val="21"/>
        </w:rPr>
      </w:pPr>
      <w:r w:rsidRPr="00FF6616">
        <w:rPr>
          <w:rFonts w:ascii="Arial" w:hAnsi="Arial" w:cs="Arial"/>
          <w:sz w:val="21"/>
          <w:szCs w:val="21"/>
        </w:rPr>
        <w:t>Взаимоотношения между довоенной и послевоенной Новой музыкой разными исследователями трактуются по-разному. Так, немецкий философ</w:t>
      </w:r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2" w:tooltip="Хабермас, Юрген" w:history="1"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 xml:space="preserve">Юрген </w:t>
        </w:r>
        <w:proofErr w:type="spellStart"/>
        <w:r w:rsidRPr="00FF6616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Хабермас</w:t>
        </w:r>
        <w:proofErr w:type="spellEnd"/>
      </w:hyperlink>
      <w:r w:rsidRPr="00FF6616">
        <w:rPr>
          <w:rStyle w:val="apple-converted-space"/>
          <w:rFonts w:ascii="Arial" w:hAnsi="Arial" w:cs="Arial"/>
          <w:sz w:val="21"/>
          <w:szCs w:val="21"/>
        </w:rPr>
        <w:t> </w:t>
      </w:r>
      <w:r w:rsidRPr="00FF6616">
        <w:rPr>
          <w:rFonts w:ascii="Arial" w:hAnsi="Arial" w:cs="Arial"/>
          <w:sz w:val="21"/>
          <w:szCs w:val="21"/>
        </w:rPr>
        <w:t xml:space="preserve">считает, что постмодернизм, с характерными для него возвращением к традиционалистским формам и «бегством от действительности», представляет собой направление ностальгическое, по сути — </w:t>
      </w:r>
      <w:proofErr w:type="spellStart"/>
      <w:r w:rsidRPr="00FF6616">
        <w:rPr>
          <w:rFonts w:ascii="Arial" w:hAnsi="Arial" w:cs="Arial"/>
          <w:sz w:val="21"/>
          <w:szCs w:val="21"/>
        </w:rPr>
        <w:t>антимодернизм</w:t>
      </w:r>
      <w:proofErr w:type="spellEnd"/>
      <w:r w:rsidRPr="00FF6616">
        <w:rPr>
          <w:rFonts w:ascii="Arial" w:hAnsi="Arial" w:cs="Arial"/>
          <w:sz w:val="21"/>
          <w:szCs w:val="21"/>
        </w:rPr>
        <w:t>, стоящий в непримиримой оппозиции к «незавершённым проектам» модернистов</w:t>
      </w:r>
      <w:hyperlink r:id="rId33" w:anchor="cite_note-3" w:history="1">
        <w:r w:rsidRPr="00FF6616">
          <w:rPr>
            <w:rStyle w:val="a3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[3]</w:t>
        </w:r>
      </w:hyperlink>
      <w:hyperlink r:id="rId34" w:anchor="cite_note-4" w:history="1">
        <w:r w:rsidRPr="00FF6616">
          <w:rPr>
            <w:rStyle w:val="a3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[4]</w:t>
        </w:r>
      </w:hyperlink>
      <w:r w:rsidRPr="00FF6616">
        <w:rPr>
          <w:rFonts w:ascii="Arial" w:hAnsi="Arial" w:cs="Arial"/>
          <w:sz w:val="21"/>
          <w:szCs w:val="21"/>
        </w:rPr>
        <w:t>.</w:t>
      </w:r>
    </w:p>
    <w:bookmarkEnd w:id="0"/>
    <w:p w:rsidR="00FF35E1" w:rsidRPr="00FF6616" w:rsidRDefault="00FF35E1" w:rsidP="00FF6616">
      <w:pPr>
        <w:pStyle w:val="a7"/>
      </w:pPr>
    </w:p>
    <w:sectPr w:rsidR="00FF35E1" w:rsidRPr="00FF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4B6"/>
    <w:multiLevelType w:val="multilevel"/>
    <w:tmpl w:val="224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6"/>
    <w:rsid w:val="000E08A6"/>
    <w:rsid w:val="00A57D9F"/>
    <w:rsid w:val="00BA1BAD"/>
    <w:rsid w:val="00EE0B7A"/>
    <w:rsid w:val="00FF35E1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2350-FBF3-42BB-A9A5-BBAD662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8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A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8A6"/>
  </w:style>
  <w:style w:type="paragraph" w:styleId="a4">
    <w:name w:val="Normal (Web)"/>
    <w:basedOn w:val="a"/>
    <w:uiPriority w:val="99"/>
    <w:semiHidden/>
    <w:unhideWhenUsed/>
    <w:rsid w:val="000E08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A1B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0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share-btnwrap">
    <w:name w:val="b-share-btn__wrap"/>
    <w:basedOn w:val="a0"/>
    <w:rsid w:val="00EE0B7A"/>
  </w:style>
  <w:style w:type="character" w:customStyle="1" w:styleId="b-share-counter">
    <w:name w:val="b-share-counter"/>
    <w:basedOn w:val="a0"/>
    <w:rsid w:val="00EE0B7A"/>
  </w:style>
  <w:style w:type="character" w:styleId="a6">
    <w:name w:val="Emphasis"/>
    <w:basedOn w:val="a0"/>
    <w:uiPriority w:val="20"/>
    <w:qFormat/>
    <w:rsid w:val="00EE0B7A"/>
    <w:rPr>
      <w:i/>
      <w:iCs/>
    </w:rPr>
  </w:style>
  <w:style w:type="character" w:customStyle="1" w:styleId="mw-editsection">
    <w:name w:val="mw-editsection"/>
    <w:basedOn w:val="a0"/>
    <w:rsid w:val="00FF6616"/>
  </w:style>
  <w:style w:type="character" w:customStyle="1" w:styleId="mw-editsection-bracket">
    <w:name w:val="mw-editsection-bracket"/>
    <w:basedOn w:val="a0"/>
    <w:rsid w:val="00FF6616"/>
  </w:style>
  <w:style w:type="character" w:customStyle="1" w:styleId="mw-editsection-divider">
    <w:name w:val="mw-editsection-divider"/>
    <w:basedOn w:val="a0"/>
    <w:rsid w:val="00FF6616"/>
  </w:style>
  <w:style w:type="character" w:customStyle="1" w:styleId="toctoggle">
    <w:name w:val="toctoggle"/>
    <w:basedOn w:val="a0"/>
    <w:rsid w:val="00FF6616"/>
  </w:style>
  <w:style w:type="character" w:customStyle="1" w:styleId="tocnumber">
    <w:name w:val="tocnumber"/>
    <w:basedOn w:val="a0"/>
    <w:rsid w:val="00FF6616"/>
  </w:style>
  <w:style w:type="character" w:customStyle="1" w:styleId="toctext">
    <w:name w:val="toctext"/>
    <w:basedOn w:val="a0"/>
    <w:rsid w:val="00FF6616"/>
  </w:style>
  <w:style w:type="character" w:customStyle="1" w:styleId="mw-headline">
    <w:name w:val="mw-headline"/>
    <w:basedOn w:val="a0"/>
    <w:rsid w:val="00FF6616"/>
  </w:style>
  <w:style w:type="paragraph" w:styleId="a7">
    <w:name w:val="No Spacing"/>
    <w:uiPriority w:val="1"/>
    <w:qFormat/>
    <w:rsid w:val="00FF6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7005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49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E%D0%B2%D0%B0%D1%8F_%D0%BC%D1%83%D0%B7%D1%8B%D0%BA%D0%B0" TargetMode="External"/><Relationship Id="rId18" Type="http://schemas.openxmlformats.org/officeDocument/2006/relationships/hyperlink" Target="https://ru.wikipedia.org/wiki/%D0%98%D0%BC%D0%BF%D1%80%D0%B5%D1%81%D1%81%D0%B8%D0%BE%D0%BD%D0%B8%D0%B7%D0%BC_(%D0%BC%D1%83%D0%B7%D1%8B%D0%BA%D0%B0)" TargetMode="External"/><Relationship Id="rId26" Type="http://schemas.openxmlformats.org/officeDocument/2006/relationships/hyperlink" Target="https://ru.wikipedia.org/wiki/%D0%9D%D0%BE%D0%B2%D0%B0%D1%8F_%D0%BC%D1%83%D0%B7%D1%8B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E%D0%B2%D0%B0%D1%8F_%D0%B2%D0%B5%D0%BD%D1%81%D0%BA%D0%B0%D1%8F_%D1%88%D0%BA%D0%BE%D0%BB%D0%B0" TargetMode="External"/><Relationship Id="rId34" Type="http://schemas.openxmlformats.org/officeDocument/2006/relationships/hyperlink" Target="https://ru.wikipedia.org/wiki/%D0%9D%D0%BE%D0%B2%D0%B0%D1%8F_%D0%BC%D1%83%D0%B7%D1%8B%D0%BA%D0%B0" TargetMode="External"/><Relationship Id="rId7" Type="http://schemas.openxmlformats.org/officeDocument/2006/relationships/hyperlink" Target="https://ru.wikipedia.org/wiki/%D0%91%D0%B5%D0%BA%D0%BA%D0%B5%D1%80,_%D0%9F%D0%B0%D1%83%D0%BB%D1%8C" TargetMode="External"/><Relationship Id="rId12" Type="http://schemas.openxmlformats.org/officeDocument/2006/relationships/hyperlink" Target="https://ru.wikipedia.org/wiki/%D0%9D%D0%BE%D0%B2%D0%B0%D1%8F_%D0%BC%D1%83%D0%B7%D1%8B%D0%BA%D0%B0" TargetMode="External"/><Relationship Id="rId17" Type="http://schemas.openxmlformats.org/officeDocument/2006/relationships/hyperlink" Target="https://ru.wikipedia.org/wiki/%D0%93%D0%B0%D1%80%D0%BC%D0%BE%D0%BD%D0%B8%D1%8F_(%D0%BC%D1%83%D0%B7%D1%8B%D0%BA%D0%B0)" TargetMode="External"/><Relationship Id="rId25" Type="http://schemas.openxmlformats.org/officeDocument/2006/relationships/hyperlink" Target="https://ru.wikipedia.org/wiki/%D0%91%D0%B5%D0%BA%D0%BA%D0%B5%D1%80,_%D0%9F%D0%B0%D1%83%D0%BB%D1%8C" TargetMode="External"/><Relationship Id="rId33" Type="http://schemas.openxmlformats.org/officeDocument/2006/relationships/hyperlink" Target="https://ru.wikipedia.org/wiki/%D0%9D%D0%BE%D0%B2%D0%B0%D1%8F_%D0%BC%D1%83%D0%B7%D1%8B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7%D1%8B%D0%BA%D0%B0_%D0%BF%D0%B5%D1%80%D0%B8%D0%BE%D0%B4%D0%B0_%D1%80%D0%BE%D0%BC%D0%B0%D0%BD%D1%82%D0%B8%D0%B7%D0%BC%D0%B0" TargetMode="External"/><Relationship Id="rId20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29" Type="http://schemas.openxmlformats.org/officeDocument/2006/relationships/hyperlink" Target="https://ru.wikipedia.org/wiki/%D0%9C%D0%BE%D0%B4%D0%B5%D1%80%D0%BD%D0%B8%D0%B7%D0%BC_%D0%B2_%D0%BC%D1%83%D0%B7%D1%8B%D0%BA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D%D0%BE%D0%B2%D0%B0%D1%8F_%D0%BC%D1%83%D0%B7%D1%8B%D0%BA%D0%B0" TargetMode="External"/><Relationship Id="rId24" Type="http://schemas.openxmlformats.org/officeDocument/2006/relationships/hyperlink" Target="https://ru.wikipedia.org/wiki/%D0%9D%D0%BE%D0%B2%D0%B0%D1%8F_%D0%BC%D1%83%D0%B7%D1%8B%D0%BA%D0%B0" TargetMode="External"/><Relationship Id="rId32" Type="http://schemas.openxmlformats.org/officeDocument/2006/relationships/hyperlink" Target="https://ru.wikipedia.org/wiki/%D0%A5%D0%B0%D0%B1%D0%B5%D1%80%D0%BC%D0%B0%D1%81,_%D0%AE%D1%80%D0%B3%D0%B5%D0%BD" TargetMode="External"/><Relationship Id="rId5" Type="http://schemas.openxmlformats.org/officeDocument/2006/relationships/hyperlink" Target="https://ru.wikipedia.org/wiki/%D0%9D%D0%B5%D0%BC%D0%B5%D1%86%D0%BA%D0%B8%D0%B9_%D1%8F%D0%B7%D1%8B%D0%BA" TargetMode="External"/><Relationship Id="rId15" Type="http://schemas.openxmlformats.org/officeDocument/2006/relationships/hyperlink" Target="https://ru.wikipedia.org/wiki/%D0%92%D0%B5%D0%BD%D1%81%D0%BA%D0%B0%D1%8F_%D0%BA%D0%BB%D0%B0%D1%81%D1%81%D0%B8%D1%87%D0%B5%D1%81%D0%BA%D0%B0%D1%8F_%D1%88%D0%BA%D0%BE%D0%BB%D0%B0" TargetMode="External"/><Relationship Id="rId23" Type="http://schemas.openxmlformats.org/officeDocument/2006/relationships/hyperlink" Target="https://ru.wikipedia.org/wiki/%D0%9F%D0%BE%D0%BB%D0%B8%D1%84%D0%BE%D0%BD%D0%B8%D1%8F" TargetMode="External"/><Relationship Id="rId28" Type="http://schemas.openxmlformats.org/officeDocument/2006/relationships/hyperlink" Target="https://ru.wikipedia.org/wiki/%D0%9C%D1%83%D0%B7%D1%8B%D0%BA%D0%BE%D0%B2%D0%B5%D0%B4%D0%B5%D0%BD%D0%B8%D0%B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D%D0%BE%D0%B2%D0%B0%D1%8F_%D0%BC%D1%83%D0%B7%D1%8B%D0%BA%D0%B0" TargetMode="External"/><Relationship Id="rId19" Type="http://schemas.openxmlformats.org/officeDocument/2006/relationships/hyperlink" Target="https://ru.wikipedia.org/wiki/%D0%AD%D0%BA%D1%81%D0%BF%D1%80%D0%B5%D1%81%D1%81%D0%B8%D0%BE%D0%BD%D0%B8%D0%B7%D0%BC_(%D0%BC%D1%83%D0%B7%D1%8B%D0%BA%D0%B0)" TargetMode="External"/><Relationship Id="rId31" Type="http://schemas.openxmlformats.org/officeDocument/2006/relationships/hyperlink" Target="https://ru.wikipedia.org/wiki/%D0%9F%D0%BE%D1%81%D1%82%D0%BC%D0%BE%D0%B4%D0%B5%D1%80%D0%BD%D0%B8%D0%B7%D0%BC_%D0%B2_%D0%BC%D1%83%D0%B7%D1%8B%D0%BA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D%D0%BE%D0%B2%D0%B0%D1%86%D0%B8%D1%8F" TargetMode="External"/><Relationship Id="rId14" Type="http://schemas.openxmlformats.org/officeDocument/2006/relationships/hyperlink" Target="https://de.wikipedia.org/wiki/Neue_Musik" TargetMode="External"/><Relationship Id="rId22" Type="http://schemas.openxmlformats.org/officeDocument/2006/relationships/hyperlink" Target="https://ru.wikipedia.org/wiki/%D0%92%D0%B5%D0%B1%D0%B5%D1%80%D0%BD,_%D0%90%D0%BD%D1%82%D0%BE%D0%BD" TargetMode="External"/><Relationship Id="rId27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0" Type="http://schemas.openxmlformats.org/officeDocument/2006/relationships/hyperlink" Target="https://ru.wikipedia.org/wiki/%D0%90%D0%B2%D0%B0%D0%BD%D0%B3%D0%B0%D1%80%D0%B4%D0%BD%D0%B0%D1%8F_%D0%BC%D1%83%D0%B7%D1%8B%D0%BA%D0%B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90%D0%BA%D0%B0%D0%B4%D0%B5%D0%BC%D0%B8%D1%87%D0%B5%D1%81%D0%BA%D0%B0%D1%8F_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2017-02-28T18:24:00Z</dcterms:created>
  <dcterms:modified xsi:type="dcterms:W3CDTF">2017-02-28T18:24:00Z</dcterms:modified>
</cp:coreProperties>
</file>