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19" w:rsidRPr="00807562" w:rsidRDefault="00807562" w:rsidP="00D32D19">
      <w:pPr>
        <w:spacing w:line="240" w:lineRule="auto"/>
        <w:ind w:firstLine="720"/>
        <w:jc w:val="center"/>
        <w:rPr>
          <w:rFonts w:ascii="Times New Roman" w:eastAsia="Times New Roman" w:hAnsi="Times New Roman" w:cs="Times New Roman"/>
          <w:sz w:val="28"/>
          <w:szCs w:val="24"/>
          <w:lang w:val="ru-RU" w:eastAsia="ru-RU"/>
        </w:rPr>
      </w:pPr>
      <w:r w:rsidRPr="00807562">
        <w:rPr>
          <w:rFonts w:ascii="Times New Roman" w:eastAsia="Times New Roman" w:hAnsi="Times New Roman" w:cs="Times New Roman"/>
          <w:color w:val="000000"/>
          <w:sz w:val="40"/>
          <w:szCs w:val="36"/>
          <w:lang w:val="ru-RU" w:eastAsia="ru-RU"/>
        </w:rPr>
        <w:t>Введение</w:t>
      </w:r>
    </w:p>
    <w:p w:rsidR="00D32D19" w:rsidRPr="00D32D19" w:rsidRDefault="00D32D19" w:rsidP="00D32D19">
      <w:pPr>
        <w:spacing w:after="0" w:line="240" w:lineRule="auto"/>
        <w:rPr>
          <w:rFonts w:ascii="Times New Roman" w:eastAsia="Times New Roman" w:hAnsi="Times New Roman" w:cs="Times New Roman"/>
          <w:sz w:val="24"/>
          <w:szCs w:val="24"/>
          <w:lang w:val="ru-RU" w:eastAsia="ru-RU"/>
        </w:rPr>
      </w:pP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На рубеже XIX – XX веков сложились острые противоречия между ведущими европейскими державами, вследствие чего образовались два противоборствующих военно-политических блока – Тройственный союз (Германия, Австро-Венгерская Империя и Италия) и Антанта (Великобритании, Франции и России). Каждый участник альянса преследовал свои цели и пытался получить выгоду для себя (в возможной грядущей войне), в том числе и Российская Империя.</w:t>
      </w:r>
    </w:p>
    <w:p w:rsidR="00D32D19" w:rsidRPr="00D32D19" w:rsidRDefault="00D32D19" w:rsidP="00D32D19">
      <w:pPr>
        <w:spacing w:after="0"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В 1871 году вместе с образованием Германской Империи и коронованием Вильгельма I в Версале, был заключен мир между Францией и Германией, по которому последняя получала провинции Эльзас и Лотарингию и огромную контрибуцию. Это положительно сказалось на экономике Германии и позволило развить тяжелую промышленность и металлургию, нарастить военную мощь страны и усилить свои позиции в Европе.</w:t>
      </w:r>
    </w:p>
    <w:p w:rsidR="00D32D19" w:rsidRPr="00D32D19" w:rsidRDefault="00D32D19" w:rsidP="00D32D19">
      <w:pPr>
        <w:spacing w:after="0"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Германия желала увеличить свои территориальные владения в Африке и Азии, таким образом бросая вызов двум крупнейшим колониальным империям - Великобритании и Франции. Для усиления морских позиций, в 1898 году немцы начали масштабное строительство военно-морского флота. Германия также занялась строительством Багдадской железной дороги через Балканы и Малую Азию, открывавшей ей путь к Персидскому заливу и укреплению на Ближнем востоке, что ставило коммуникацию Великобритании с Индией под угрозу. </w:t>
      </w:r>
    </w:p>
    <w:p w:rsidR="00D32D19" w:rsidRPr="00D32D19" w:rsidRDefault="00D32D19" w:rsidP="00D32D19">
      <w:pPr>
        <w:spacing w:after="0"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Во Франции после окончания франко-прусской войны начали зреть реваншистские идеи о возвращении потерянных провинций, однако для этого Франция, не способная тягаться с Германией один на один, была вынуждена искать себе союзников. И таким союзником стала Россия, заключившая с Францией в 1891 году франко-русский союз, а затем и оборонительный союз 1893 года. Кроме этого, Франция привязала к себе Россию и экономическим путем - заем 1906 года был равен 2250 млн. франкам. Другой немаловажный заем упоминается в мемуарах министра обороны </w:t>
      </w:r>
      <w:proofErr w:type="spellStart"/>
      <w:r w:rsidRPr="00D32D19">
        <w:rPr>
          <w:rFonts w:ascii="Times New Roman" w:eastAsia="Times New Roman" w:hAnsi="Times New Roman" w:cs="Times New Roman"/>
          <w:color w:val="000000"/>
          <w:sz w:val="28"/>
          <w:szCs w:val="28"/>
          <w:lang w:val="ru-RU" w:eastAsia="ru-RU"/>
        </w:rPr>
        <w:t>Сухомлинова</w:t>
      </w:r>
      <w:proofErr w:type="spellEnd"/>
      <w:r w:rsidRPr="00D32D19">
        <w:rPr>
          <w:rFonts w:ascii="Times New Roman" w:eastAsia="Times New Roman" w:hAnsi="Times New Roman" w:cs="Times New Roman"/>
          <w:color w:val="000000"/>
          <w:sz w:val="28"/>
          <w:szCs w:val="28"/>
          <w:lang w:val="ru-RU" w:eastAsia="ru-RU"/>
        </w:rPr>
        <w:t xml:space="preserve"> - на сумму 500 млн. франков для строительства железных дорог в России для ускоренной мобилизации в случае войны. Франция мечтала с помощью “русского парового катка” сокрушить Германскую Империю.</w:t>
      </w:r>
    </w:p>
    <w:p w:rsidR="00D32D19" w:rsidRPr="00D32D19" w:rsidRDefault="00D32D19" w:rsidP="00D32D19">
      <w:pPr>
        <w:spacing w:after="0"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Великобритания, осознавшая всю угрозу со стороны Германии, была вынуждена отказаться от своей традиционной политики “блестящей изоляции” и заключила с Францией англо-фра</w:t>
      </w:r>
      <w:r w:rsidR="00807562">
        <w:rPr>
          <w:rFonts w:ascii="Times New Roman" w:eastAsia="Times New Roman" w:hAnsi="Times New Roman" w:cs="Times New Roman"/>
          <w:color w:val="000000"/>
          <w:sz w:val="28"/>
          <w:szCs w:val="28"/>
          <w:lang w:val="ru-RU" w:eastAsia="ru-RU"/>
        </w:rPr>
        <w:t xml:space="preserve">нцузское соглашение 1904 года. </w:t>
      </w:r>
      <w:r w:rsidRPr="00D32D19">
        <w:rPr>
          <w:rFonts w:ascii="Times New Roman" w:eastAsia="Times New Roman" w:hAnsi="Times New Roman" w:cs="Times New Roman"/>
          <w:color w:val="000000"/>
          <w:sz w:val="28"/>
          <w:szCs w:val="28"/>
          <w:lang w:val="ru-RU" w:eastAsia="ru-RU"/>
        </w:rPr>
        <w:t>А в 1907 году между Великобританией и Россией было подписано русско-английское соглашение, окончательно сформировавшее Антанту.</w:t>
      </w:r>
    </w:p>
    <w:p w:rsidR="00D32D19" w:rsidRPr="00D32D19" w:rsidRDefault="00807562" w:rsidP="00D32D19">
      <w:pPr>
        <w:spacing w:after="0" w:line="240" w:lineRule="auto"/>
        <w:ind w:firstLine="720"/>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В то время, в</w:t>
      </w:r>
      <w:r w:rsidR="00D32D19" w:rsidRPr="00D32D19">
        <w:rPr>
          <w:rFonts w:ascii="Times New Roman" w:eastAsia="Times New Roman" w:hAnsi="Times New Roman" w:cs="Times New Roman"/>
          <w:color w:val="000000"/>
          <w:sz w:val="28"/>
          <w:szCs w:val="28"/>
          <w:lang w:val="ru-RU" w:eastAsia="ru-RU"/>
        </w:rPr>
        <w:t xml:space="preserve">о вступления в Антанту, в 1905 году произошла встреча между германским кайзером и российским императором. Вильгельм II всячески </w:t>
      </w:r>
      <w:r w:rsidR="00D32D19" w:rsidRPr="00D32D19">
        <w:rPr>
          <w:rFonts w:ascii="Times New Roman" w:eastAsia="Times New Roman" w:hAnsi="Times New Roman" w:cs="Times New Roman"/>
          <w:color w:val="000000"/>
          <w:sz w:val="28"/>
          <w:szCs w:val="28"/>
          <w:lang w:val="ru-RU" w:eastAsia="ru-RU"/>
        </w:rPr>
        <w:lastRenderedPageBreak/>
        <w:t xml:space="preserve">пытался убедить Николая, что их странам нужно заключить союз. Однако в итоге Россия решила, что это противоречит ее интересам и союз не был подписан. </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В 1910 году новым министром иностранных дел Российской Империи стал С. Д. Сазонов. Премьер-министр России Столыпин рекомендовал ему продолжить </w:t>
      </w:r>
      <w:r w:rsidRPr="00D32D19">
        <w:rPr>
          <w:rFonts w:ascii="Times New Roman" w:eastAsia="Times New Roman" w:hAnsi="Times New Roman" w:cs="Times New Roman"/>
          <w:color w:val="000000"/>
          <w:sz w:val="28"/>
          <w:szCs w:val="28"/>
          <w:shd w:val="clear" w:color="auto" w:fill="FFFFFF"/>
          <w:lang w:val="ru-RU" w:eastAsia="ru-RU"/>
        </w:rPr>
        <w:t>«осуществлять политику лавирования, соглашений и соблюдения равновесия»</w:t>
      </w:r>
      <w:r w:rsidRPr="00D32D19">
        <w:rPr>
          <w:rFonts w:ascii="Times New Roman" w:eastAsia="Times New Roman" w:hAnsi="Times New Roman" w:cs="Times New Roman"/>
          <w:color w:val="000000"/>
          <w:sz w:val="28"/>
          <w:szCs w:val="28"/>
          <w:lang w:val="ru-RU" w:eastAsia="ru-RU"/>
        </w:rPr>
        <w:t xml:space="preserve">. Однако, после смерти Столыпина, Сазонов начал проводить собственную внешнюю политику, направленную на укрепление союзнических уз с членами Антанты. </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Внешнеполитические интересы Российской Империи касались Балкан, Ближнего, Среднего и Дальнего востока. В 1908 году к власти в Османской Империи пришли прогерманские младотурки. В 1913 году, после окончания Второй Балканской войны, стал очевиден факт, что Османская Империя теряет контроль над своими территориями и не способна остановить этот процесс (что было выгодно России). Но в том же году в Турцию из Германии была отправлена миссия во главе с генералом Лиманом фон </w:t>
      </w:r>
      <w:proofErr w:type="spellStart"/>
      <w:r w:rsidRPr="00D32D19">
        <w:rPr>
          <w:rFonts w:ascii="Times New Roman" w:eastAsia="Times New Roman" w:hAnsi="Times New Roman" w:cs="Times New Roman"/>
          <w:color w:val="000000"/>
          <w:sz w:val="28"/>
          <w:szCs w:val="28"/>
          <w:lang w:val="ru-RU" w:eastAsia="ru-RU"/>
        </w:rPr>
        <w:t>Сандерсом</w:t>
      </w:r>
      <w:proofErr w:type="spellEnd"/>
      <w:r w:rsidRPr="00D32D19">
        <w:rPr>
          <w:rFonts w:ascii="Times New Roman" w:eastAsia="Times New Roman" w:hAnsi="Times New Roman" w:cs="Times New Roman"/>
          <w:color w:val="000000"/>
          <w:sz w:val="28"/>
          <w:szCs w:val="28"/>
          <w:lang w:val="ru-RU" w:eastAsia="ru-RU"/>
        </w:rPr>
        <w:t xml:space="preserve"> для реорганизации армии. Султан назначил генерала командующим османскими войсками в Стамбуле. Фактически, контроль над черноморскими проливами перешел Германии. «Или на укреплениях Босфора будет скоро развеваться германский флаг, или же меня постигнет печальная судьба великого изгнанника на острове Св. Елены», — заявлял Вильгельм Второй.</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Действия Германии вызвали серьезное беспокойство в России и обострили отношения стран. Председатель министров </w:t>
      </w:r>
      <w:proofErr w:type="spellStart"/>
      <w:r w:rsidRPr="00D32D19">
        <w:rPr>
          <w:rFonts w:ascii="Times New Roman" w:eastAsia="Times New Roman" w:hAnsi="Times New Roman" w:cs="Times New Roman"/>
          <w:color w:val="000000"/>
          <w:sz w:val="28"/>
          <w:szCs w:val="28"/>
          <w:lang w:val="ru-RU" w:eastAsia="ru-RU"/>
        </w:rPr>
        <w:t>Коковцов</w:t>
      </w:r>
      <w:proofErr w:type="spellEnd"/>
      <w:r w:rsidRPr="00D32D19">
        <w:rPr>
          <w:rFonts w:ascii="Times New Roman" w:eastAsia="Times New Roman" w:hAnsi="Times New Roman" w:cs="Times New Roman"/>
          <w:color w:val="000000"/>
          <w:sz w:val="28"/>
          <w:szCs w:val="28"/>
          <w:lang w:val="ru-RU" w:eastAsia="ru-RU"/>
        </w:rPr>
        <w:t xml:space="preserve"> передал протест германскому Кайзеру. Это подействовало на немецкое правительство, фон Сандерс был назначен генерал-инспектором турецкой армии, и таким образом отстранен от руководства константинопольским гарнизоном.</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Важной геоэкономической задачей России был контроль над проливами в Черном море – Босфором и Дарданеллами. Значительная часть торговли России шла через черноморские порты, а при перекрытии выше обозначенных проливов у России возникали серьезные проблемы экономического характера. Подобный случай уже был в 1911 году, когда Турция закрыли проливы из-за конфликта с Италией. </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Поводом для войны со стороны России мог стать Константинополь (который был также важным стратегическим пунктом для контроля над Босфором). Российская Империя на протяжении своей истории придерживалась концепции «Москва – Третий Рим», что позволяло ей позиционировать себя как защитника православной веры и наследника Византии, вследствие чего </w:t>
      </w:r>
      <w:r w:rsidR="00807562">
        <w:rPr>
          <w:rFonts w:ascii="Times New Roman" w:eastAsia="Times New Roman" w:hAnsi="Times New Roman" w:cs="Times New Roman"/>
          <w:color w:val="000000"/>
          <w:sz w:val="28"/>
          <w:szCs w:val="28"/>
          <w:lang w:val="ru-RU" w:eastAsia="ru-RU"/>
        </w:rPr>
        <w:t xml:space="preserve">и могла выдвинуть претензии на </w:t>
      </w:r>
      <w:r w:rsidRPr="00D32D19">
        <w:rPr>
          <w:rFonts w:ascii="Times New Roman" w:eastAsia="Times New Roman" w:hAnsi="Times New Roman" w:cs="Times New Roman"/>
          <w:color w:val="000000"/>
          <w:sz w:val="28"/>
          <w:szCs w:val="28"/>
          <w:lang w:val="ru-RU" w:eastAsia="ru-RU"/>
        </w:rPr>
        <w:t>Константинополь.</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lastRenderedPageBreak/>
        <w:t>Кроме опасений перехода проливов во власть Германии, Россия с тревогой смотрела на темп строительства железных дорог в Османской Империи совместно с немцами. Это позволило бы Тройственному союзу быстро перебросить войска на границу с Кавказом. Для предотвращения подобного сценария развития действий, в 1900-ом году Россия заключила соглашение с турками, в котором обговаривалось, что иностранные компании не смогут заниматься строительством дорог к Кавказу. Османская Империя могла использовать лишь свои силы или же привлечь к строительству российских капиталистов.</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Не менее важным фактором было желание Россия захватить и другие территории Османской Империи, богатые залежами нефти. Это позволило бы ей установить монополию на рынке топлива, таким образом увеличив свою экономическую силу и повысив зависимост</w:t>
      </w:r>
      <w:r w:rsidR="00807562">
        <w:rPr>
          <w:rFonts w:ascii="Times New Roman" w:eastAsia="Times New Roman" w:hAnsi="Times New Roman" w:cs="Times New Roman"/>
          <w:color w:val="000000"/>
          <w:sz w:val="28"/>
          <w:szCs w:val="28"/>
          <w:lang w:val="ru-RU" w:eastAsia="ru-RU"/>
        </w:rPr>
        <w:t>ь</w:t>
      </w:r>
      <w:r w:rsidRPr="00D32D19">
        <w:rPr>
          <w:rFonts w:ascii="Times New Roman" w:eastAsia="Times New Roman" w:hAnsi="Times New Roman" w:cs="Times New Roman"/>
          <w:color w:val="000000"/>
          <w:sz w:val="28"/>
          <w:szCs w:val="28"/>
          <w:lang w:val="ru-RU" w:eastAsia="ru-RU"/>
        </w:rPr>
        <w:t xml:space="preserve"> европейских держав.</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В интересах России было находиться в противоположенном альянсе Османской Империи. Хотя османы и старались придерживаться нейтральной позиции, поддержка со стороны немцев была очевидна. Поэтому желание России навязать войну туркам стало одной из причин, из-за которых Россия предпочла заключить союз с Антантой, а не Тройственным союзом (в который османы вступили после начала Первой Мировой войны</w:t>
      </w:r>
      <w:r w:rsidR="00807562">
        <w:rPr>
          <w:rFonts w:ascii="Times New Roman" w:eastAsia="Times New Roman" w:hAnsi="Times New Roman" w:cs="Times New Roman"/>
          <w:color w:val="000000"/>
          <w:sz w:val="28"/>
          <w:szCs w:val="28"/>
          <w:lang w:val="ru-RU" w:eastAsia="ru-RU"/>
        </w:rPr>
        <w:t xml:space="preserve">, но все </w:t>
      </w:r>
      <w:proofErr w:type="spellStart"/>
      <w:r w:rsidR="00807562">
        <w:rPr>
          <w:rFonts w:ascii="Times New Roman" w:eastAsia="Times New Roman" w:hAnsi="Times New Roman" w:cs="Times New Roman"/>
          <w:color w:val="000000"/>
          <w:sz w:val="28"/>
          <w:szCs w:val="28"/>
          <w:lang w:val="ru-RU" w:eastAsia="ru-RU"/>
        </w:rPr>
        <w:t>предпоссылки</w:t>
      </w:r>
      <w:proofErr w:type="spellEnd"/>
      <w:r w:rsidR="00807562">
        <w:rPr>
          <w:rFonts w:ascii="Times New Roman" w:eastAsia="Times New Roman" w:hAnsi="Times New Roman" w:cs="Times New Roman"/>
          <w:color w:val="000000"/>
          <w:sz w:val="28"/>
          <w:szCs w:val="28"/>
          <w:lang w:val="ru-RU" w:eastAsia="ru-RU"/>
        </w:rPr>
        <w:t xml:space="preserve"> для этого были созданы заранее</w:t>
      </w:r>
      <w:bookmarkStart w:id="0" w:name="_GoBack"/>
      <w:bookmarkEnd w:id="0"/>
      <w:r w:rsidRPr="00D32D19">
        <w:rPr>
          <w:rFonts w:ascii="Times New Roman" w:eastAsia="Times New Roman" w:hAnsi="Times New Roman" w:cs="Times New Roman"/>
          <w:color w:val="000000"/>
          <w:sz w:val="28"/>
          <w:szCs w:val="28"/>
          <w:lang w:val="ru-RU" w:eastAsia="ru-RU"/>
        </w:rPr>
        <w:t>).</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Другим важным интересом России был Балканский полуостров. Он был “узлом”, который открывал доступ к трем континентам - Европе, Азии и Африке и доступ к Средиземному морю. Балканы были также важным стратегическим пунктом для последующей войны с Османской Империей. Россия всячески старалась поддерживать там национальные движения, желая таким образом и ослабить </w:t>
      </w:r>
      <w:proofErr w:type="spellStart"/>
      <w:r w:rsidRPr="00D32D19">
        <w:rPr>
          <w:rFonts w:ascii="Times New Roman" w:eastAsia="Times New Roman" w:hAnsi="Times New Roman" w:cs="Times New Roman"/>
          <w:color w:val="000000"/>
          <w:sz w:val="28"/>
          <w:szCs w:val="28"/>
          <w:lang w:val="ru-RU" w:eastAsia="ru-RU"/>
        </w:rPr>
        <w:t>турков</w:t>
      </w:r>
      <w:proofErr w:type="spellEnd"/>
      <w:r w:rsidRPr="00D32D19">
        <w:rPr>
          <w:rFonts w:ascii="Times New Roman" w:eastAsia="Times New Roman" w:hAnsi="Times New Roman" w:cs="Times New Roman"/>
          <w:color w:val="000000"/>
          <w:sz w:val="28"/>
          <w:szCs w:val="28"/>
          <w:lang w:val="ru-RU" w:eastAsia="ru-RU"/>
        </w:rPr>
        <w:t>, и увеличить свое влияние на Балканах. Особенный упор в этом вопросе Россия делала на Сербию, которая имела ресурсы для объединения всех южнославянских народов, а под идеей панславизма воссоединиться “с матерью всех славян” Россией, таким образом получив контроль над всем Балканским полуостровом. Но интересы Российской Империи пересекались и с интересами Австро-</w:t>
      </w:r>
      <w:proofErr w:type="spellStart"/>
      <w:r w:rsidRPr="00D32D19">
        <w:rPr>
          <w:rFonts w:ascii="Times New Roman" w:eastAsia="Times New Roman" w:hAnsi="Times New Roman" w:cs="Times New Roman"/>
          <w:color w:val="000000"/>
          <w:sz w:val="28"/>
          <w:szCs w:val="28"/>
          <w:lang w:val="ru-RU" w:eastAsia="ru-RU"/>
        </w:rPr>
        <w:t>Венгерии</w:t>
      </w:r>
      <w:proofErr w:type="spellEnd"/>
      <w:r w:rsidRPr="00D32D19">
        <w:rPr>
          <w:rFonts w:ascii="Times New Roman" w:eastAsia="Times New Roman" w:hAnsi="Times New Roman" w:cs="Times New Roman"/>
          <w:color w:val="000000"/>
          <w:sz w:val="28"/>
          <w:szCs w:val="28"/>
          <w:lang w:val="ru-RU" w:eastAsia="ru-RU"/>
        </w:rPr>
        <w:t>, видевшей в Балканах территорию для экспансии.  В то же время для Германской Империи Балканский полуостров был важной составляющей железной дороги Берлин-Багдад, открывавшей доступ к большим запасам нефти в Персидском заливе.</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28 июня 1914 года был застрелен наследник Австрийского престола Эрцгерцог Франц Фердинанд что послужило причиной “июльского кризиса”. 23 июля Австрия предъявила сербам ультиматум из 10 пунктов. По совету России, сербы приняли все пункты, кроме одного, и в тот же день объявили мобилизацию. Австрия посчитала ответ неудовлетворительным, 26 июля начала всеобщую мобилизацию, а 28 июля объявила Сербии войну. 29 числа Германия </w:t>
      </w:r>
      <w:r w:rsidRPr="00D32D19">
        <w:rPr>
          <w:rFonts w:ascii="Times New Roman" w:eastAsia="Times New Roman" w:hAnsi="Times New Roman" w:cs="Times New Roman"/>
          <w:color w:val="000000"/>
          <w:sz w:val="28"/>
          <w:szCs w:val="28"/>
          <w:lang w:val="ru-RU" w:eastAsia="ru-RU"/>
        </w:rPr>
        <w:lastRenderedPageBreak/>
        <w:t xml:space="preserve">направила дипломатические ноты Франции и России. Париж предупреждали, что “военные приготовления, которая Франция собирается начать, вынуждают Германию объявить состояние угрозы войны”. От России требовалось свернуть любые военные приготовления, ведущиеся против Австрии из-за того, что они также представляют опасность и для Германии. Это была правда, так как в боевую готовность приводились войска Варшавского военного округа, граничившие русско-немецкой границей. Николай II знал, что для мобилизации России понадобится вдвое больше времени, чем Германии или Австрии. 31 июля царь санкционировал введение всеобщей мобилизации. </w:t>
      </w:r>
    </w:p>
    <w:p w:rsidR="00D32D19" w:rsidRPr="00D32D19" w:rsidRDefault="00D32D19" w:rsidP="00D32D19">
      <w:pPr>
        <w:spacing w:line="240" w:lineRule="auto"/>
        <w:ind w:firstLine="720"/>
        <w:rPr>
          <w:rFonts w:ascii="Times New Roman" w:eastAsia="Times New Roman" w:hAnsi="Times New Roman" w:cs="Times New Roman"/>
          <w:sz w:val="24"/>
          <w:szCs w:val="24"/>
          <w:lang w:val="ru-RU" w:eastAsia="ru-RU"/>
        </w:rPr>
      </w:pPr>
      <w:r w:rsidRPr="00D32D19">
        <w:rPr>
          <w:rFonts w:ascii="Times New Roman" w:eastAsia="Times New Roman" w:hAnsi="Times New Roman" w:cs="Times New Roman"/>
          <w:color w:val="000000"/>
          <w:sz w:val="28"/>
          <w:szCs w:val="28"/>
          <w:lang w:val="ru-RU" w:eastAsia="ru-RU"/>
        </w:rPr>
        <w:t xml:space="preserve">Немецкий ответ не заставил себя ждать, и германский посол граф </w:t>
      </w:r>
      <w:proofErr w:type="spellStart"/>
      <w:r w:rsidRPr="00D32D19">
        <w:rPr>
          <w:rFonts w:ascii="Times New Roman" w:eastAsia="Times New Roman" w:hAnsi="Times New Roman" w:cs="Times New Roman"/>
          <w:color w:val="000000"/>
          <w:sz w:val="28"/>
          <w:szCs w:val="28"/>
          <w:lang w:val="ru-RU" w:eastAsia="ru-RU"/>
        </w:rPr>
        <w:t>Пурталес</w:t>
      </w:r>
      <w:proofErr w:type="spellEnd"/>
      <w:r w:rsidRPr="00D32D19">
        <w:rPr>
          <w:rFonts w:ascii="Times New Roman" w:eastAsia="Times New Roman" w:hAnsi="Times New Roman" w:cs="Times New Roman"/>
          <w:color w:val="000000"/>
          <w:sz w:val="28"/>
          <w:szCs w:val="28"/>
          <w:lang w:val="ru-RU" w:eastAsia="ru-RU"/>
        </w:rPr>
        <w:t xml:space="preserve"> вручил в полночь 1-ого августа министру иностранных дел России Сазонову ультиматум: “если к 12 часам Россия не демобилизуется, то Германия полностью мобилизуется. Сазонов спросил, означает ли это войну, на что </w:t>
      </w:r>
      <w:proofErr w:type="spellStart"/>
      <w:r w:rsidRPr="00D32D19">
        <w:rPr>
          <w:rFonts w:ascii="Times New Roman" w:eastAsia="Times New Roman" w:hAnsi="Times New Roman" w:cs="Times New Roman"/>
          <w:color w:val="000000"/>
          <w:sz w:val="28"/>
          <w:szCs w:val="28"/>
          <w:lang w:val="ru-RU" w:eastAsia="ru-RU"/>
        </w:rPr>
        <w:t>Пурталес</w:t>
      </w:r>
      <w:proofErr w:type="spellEnd"/>
      <w:r w:rsidRPr="00D32D19">
        <w:rPr>
          <w:rFonts w:ascii="Times New Roman" w:eastAsia="Times New Roman" w:hAnsi="Times New Roman" w:cs="Times New Roman"/>
          <w:color w:val="000000"/>
          <w:sz w:val="28"/>
          <w:szCs w:val="28"/>
          <w:lang w:val="ru-RU" w:eastAsia="ru-RU"/>
        </w:rPr>
        <w:t xml:space="preserve"> ответил: “Нет, но мы близки к ней”.</w:t>
      </w:r>
    </w:p>
    <w:p w:rsidR="00DF4FA2" w:rsidRPr="00D32D19" w:rsidRDefault="00DF4FA2" w:rsidP="00D32D19">
      <w:pPr>
        <w:rPr>
          <w:lang w:val="ru-RU"/>
        </w:rPr>
      </w:pPr>
    </w:p>
    <w:sectPr w:rsidR="00DF4FA2" w:rsidRPr="00D32D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19"/>
    <w:rsid w:val="00807562"/>
    <w:rsid w:val="00D32D19"/>
    <w:rsid w:val="00D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3125"/>
  <w15:chartTrackingRefBased/>
  <w15:docId w15:val="{4FAE499A-92BA-41F7-AC74-2BC04EBA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D1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Фридрих Гогенштауфен</cp:lastModifiedBy>
  <cp:revision>2</cp:revision>
  <dcterms:created xsi:type="dcterms:W3CDTF">2015-12-22T19:11:00Z</dcterms:created>
  <dcterms:modified xsi:type="dcterms:W3CDTF">2016-11-13T22:06:00Z</dcterms:modified>
</cp:coreProperties>
</file>