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F4" w:rsidRDefault="00E10ADA">
      <w:pPr>
        <w:rPr>
          <w:rFonts w:ascii="Meiryo" w:eastAsia="Meiryo" w:hAnsi="Meiryo" w:cs="Meiryo"/>
          <w:b/>
          <w:sz w:val="20"/>
          <w:szCs w:val="20"/>
        </w:rPr>
      </w:pPr>
      <w:r w:rsidRPr="00E10ADA">
        <w:rPr>
          <w:rFonts w:ascii="Meiryo" w:eastAsia="Meiryo" w:hAnsi="Meiryo" w:cs="Meiryo"/>
          <w:b/>
          <w:sz w:val="20"/>
          <w:szCs w:val="20"/>
        </w:rPr>
        <w:t>Параграф 3</w:t>
      </w:r>
    </w:p>
    <w:p w:rsidR="002A329C" w:rsidRPr="00D53B21" w:rsidRDefault="00E10ADA" w:rsidP="004271D0">
      <w:pPr>
        <w:rPr>
          <w:rFonts w:ascii="Meiryo" w:eastAsia="Meiryo" w:hAnsi="Meiryo" w:cs="Meiryo"/>
          <w:sz w:val="20"/>
          <w:szCs w:val="20"/>
          <w:vertAlign w:val="superscript"/>
        </w:rPr>
      </w:pPr>
      <w:r>
        <w:rPr>
          <w:rFonts w:ascii="Meiryo" w:eastAsia="Meiryo" w:hAnsi="Meiryo" w:cs="Meiryo"/>
          <w:sz w:val="20"/>
          <w:szCs w:val="20"/>
        </w:rPr>
        <w:t>В последней части своей работы я рассмотрю книг</w:t>
      </w:r>
      <w:r w:rsidR="00D53B21">
        <w:rPr>
          <w:rFonts w:ascii="Meiryo" w:eastAsia="Meiryo" w:hAnsi="Meiryo" w:cs="Meiryo"/>
          <w:sz w:val="20"/>
          <w:szCs w:val="20"/>
        </w:rPr>
        <w:t>и</w:t>
      </w:r>
      <w:r>
        <w:rPr>
          <w:rFonts w:ascii="Meiryo" w:eastAsia="Meiryo" w:hAnsi="Meiryo" w:cs="Meiryo"/>
          <w:sz w:val="20"/>
          <w:szCs w:val="20"/>
        </w:rPr>
        <w:t xml:space="preserve"> </w:t>
      </w:r>
      <w:r w:rsidR="00963E89">
        <w:rPr>
          <w:rFonts w:ascii="Meiryo" w:eastAsia="Meiryo" w:hAnsi="Meiryo" w:cs="Meiryo"/>
          <w:sz w:val="20"/>
          <w:szCs w:val="20"/>
        </w:rPr>
        <w:t>Томаса Грина</w:t>
      </w:r>
      <w:r w:rsidR="00E41CE8">
        <w:rPr>
          <w:rFonts w:ascii="Meiryo" w:eastAsia="Meiryo" w:hAnsi="Meiryo" w:cs="Meiryo"/>
          <w:sz w:val="20"/>
          <w:szCs w:val="20"/>
        </w:rPr>
        <w:t xml:space="preserve"> «</w:t>
      </w:r>
      <w:proofErr w:type="spellStart"/>
      <w:r w:rsidR="00E41CE8" w:rsidRPr="00E41CE8">
        <w:rPr>
          <w:rFonts w:ascii="Meiryo" w:eastAsia="Meiryo" w:hAnsi="Meiryo" w:cs="Meiryo"/>
          <w:sz w:val="20"/>
          <w:szCs w:val="20"/>
        </w:rPr>
        <w:t>Concepts</w:t>
      </w:r>
      <w:proofErr w:type="spellEnd"/>
      <w:r w:rsidR="00E41CE8" w:rsidRPr="00E41CE8">
        <w:rPr>
          <w:rFonts w:ascii="Meiryo" w:eastAsia="Meiryo" w:hAnsi="Meiryo" w:cs="Meiryo"/>
          <w:sz w:val="20"/>
          <w:szCs w:val="20"/>
        </w:rPr>
        <w:t xml:space="preserve"> of </w:t>
      </w:r>
      <w:proofErr w:type="spellStart"/>
      <w:r w:rsidR="00E41CE8" w:rsidRPr="00E41CE8">
        <w:rPr>
          <w:rFonts w:ascii="Meiryo" w:eastAsia="Meiryo" w:hAnsi="Meiryo" w:cs="Meiryo"/>
          <w:sz w:val="20"/>
          <w:szCs w:val="20"/>
        </w:rPr>
        <w:t>Arthur</w:t>
      </w:r>
      <w:proofErr w:type="spellEnd"/>
      <w:r w:rsidR="00E41CE8">
        <w:rPr>
          <w:rFonts w:ascii="Meiryo" w:eastAsia="Meiryo" w:hAnsi="Meiryo" w:cs="Meiryo"/>
          <w:sz w:val="20"/>
          <w:szCs w:val="20"/>
        </w:rPr>
        <w:t>»</w:t>
      </w:r>
      <w:r w:rsidR="004E0059">
        <w:rPr>
          <w:rFonts w:ascii="Meiryo" w:eastAsia="Meiryo" w:hAnsi="Meiryo" w:cs="Meiryo"/>
          <w:sz w:val="20"/>
          <w:szCs w:val="20"/>
        </w:rPr>
        <w:t xml:space="preserve">, </w:t>
      </w:r>
      <w:r w:rsidR="0042019A">
        <w:rPr>
          <w:rFonts w:ascii="Meiryo" w:eastAsia="Meiryo" w:hAnsi="Meiryo" w:cs="Meiryo"/>
          <w:sz w:val="20"/>
          <w:szCs w:val="20"/>
        </w:rPr>
        <w:t xml:space="preserve">вышедшей в 2007. В отличие от Дэвида Кэрролла в своей книге Грин использовал не только текстовые источники, но и </w:t>
      </w:r>
      <w:r w:rsidR="00307BCC">
        <w:rPr>
          <w:rFonts w:ascii="Meiryo" w:eastAsia="Meiryo" w:hAnsi="Meiryo" w:cs="Meiryo"/>
          <w:sz w:val="20"/>
          <w:szCs w:val="20"/>
        </w:rPr>
        <w:t>дискуссии</w:t>
      </w:r>
      <w:r w:rsidR="0042019A">
        <w:rPr>
          <w:rFonts w:ascii="Meiryo" w:eastAsia="Meiryo" w:hAnsi="Meiryo" w:cs="Meiryo"/>
          <w:sz w:val="20"/>
          <w:szCs w:val="20"/>
        </w:rPr>
        <w:t xml:space="preserve"> прошлых лет, </w:t>
      </w:r>
      <w:r w:rsidR="00307BCC">
        <w:rPr>
          <w:rFonts w:ascii="Meiryo" w:eastAsia="Meiryo" w:hAnsi="Meiryo" w:cs="Meiryo"/>
          <w:sz w:val="20"/>
          <w:szCs w:val="20"/>
        </w:rPr>
        <w:t>посвящённых</w:t>
      </w:r>
      <w:r w:rsidR="0042019A">
        <w:rPr>
          <w:rFonts w:ascii="Meiryo" w:eastAsia="Meiryo" w:hAnsi="Meiryo" w:cs="Meiryo"/>
          <w:sz w:val="20"/>
          <w:szCs w:val="20"/>
        </w:rPr>
        <w:t xml:space="preserve"> </w:t>
      </w:r>
      <w:r w:rsidR="00D53B21">
        <w:rPr>
          <w:rFonts w:ascii="Meiryo" w:eastAsia="Meiryo" w:hAnsi="Meiryo" w:cs="Meiryo"/>
          <w:sz w:val="20"/>
          <w:szCs w:val="20"/>
        </w:rPr>
        <w:t>теме существования короля</w:t>
      </w:r>
      <w:r w:rsidR="00D53B21" w:rsidRPr="00D53B21">
        <w:rPr>
          <w:rFonts w:ascii="Meiryo" w:eastAsia="Meiryo" w:hAnsi="Meiryo" w:cs="Meiryo"/>
          <w:sz w:val="20"/>
          <w:szCs w:val="20"/>
        </w:rPr>
        <w:t>.</w:t>
      </w:r>
      <w:r w:rsidR="00D53B21" w:rsidRPr="00D53B21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1</w:t>
      </w:r>
      <w:proofErr w:type="gramStart"/>
      <w:r w:rsidR="00D8491F" w:rsidRPr="00D53B21">
        <w:rPr>
          <w:rFonts w:ascii="Meiryo" w:eastAsia="Meiryo" w:hAnsi="Meiryo" w:cs="Meiryo"/>
          <w:sz w:val="20"/>
          <w:szCs w:val="20"/>
        </w:rPr>
        <w:t xml:space="preserve"> </w:t>
      </w:r>
      <w:r w:rsidR="003F140A">
        <w:rPr>
          <w:rFonts w:ascii="Meiryo" w:eastAsia="Meiryo" w:hAnsi="Meiryo" w:cs="Meiryo"/>
          <w:sz w:val="20"/>
          <w:szCs w:val="20"/>
        </w:rPr>
        <w:t xml:space="preserve"> </w:t>
      </w:r>
      <w:r w:rsidR="004E0059">
        <w:rPr>
          <w:rFonts w:ascii="Meiryo" w:eastAsia="Meiryo" w:hAnsi="Meiryo" w:cs="Meiryo"/>
          <w:sz w:val="20"/>
          <w:szCs w:val="20"/>
        </w:rPr>
        <w:t>П</w:t>
      </w:r>
      <w:proofErr w:type="gramEnd"/>
      <w:r w:rsidR="004E0059">
        <w:rPr>
          <w:rFonts w:ascii="Meiryo" w:eastAsia="Meiryo" w:hAnsi="Meiryo" w:cs="Meiryo"/>
          <w:sz w:val="20"/>
          <w:szCs w:val="20"/>
        </w:rPr>
        <w:t>ерейдем</w:t>
      </w:r>
      <w:r w:rsidR="004E0059" w:rsidRPr="004E0059">
        <w:rPr>
          <w:rFonts w:ascii="Meiryo" w:eastAsia="Meiryo" w:hAnsi="Meiryo" w:cs="Meiryo"/>
          <w:sz w:val="20"/>
          <w:szCs w:val="20"/>
        </w:rPr>
        <w:t xml:space="preserve"> </w:t>
      </w:r>
      <w:r w:rsidR="004E0059">
        <w:rPr>
          <w:rFonts w:ascii="Meiryo" w:eastAsia="Meiryo" w:hAnsi="Meiryo" w:cs="Meiryo"/>
          <w:sz w:val="20"/>
          <w:szCs w:val="20"/>
        </w:rPr>
        <w:t>к</w:t>
      </w:r>
      <w:r w:rsidR="004E0059" w:rsidRPr="004E0059">
        <w:rPr>
          <w:rFonts w:ascii="Meiryo" w:eastAsia="Meiryo" w:hAnsi="Meiryo" w:cs="Meiryo"/>
          <w:sz w:val="20"/>
          <w:szCs w:val="20"/>
        </w:rPr>
        <w:t xml:space="preserve"> </w:t>
      </w:r>
      <w:r w:rsidR="004E0059">
        <w:rPr>
          <w:rFonts w:ascii="Meiryo" w:eastAsia="Meiryo" w:hAnsi="Meiryo" w:cs="Meiryo"/>
          <w:sz w:val="20"/>
          <w:szCs w:val="20"/>
        </w:rPr>
        <w:t>деталям</w:t>
      </w:r>
      <w:r w:rsidR="004E0059" w:rsidRPr="004E0059">
        <w:rPr>
          <w:rFonts w:ascii="Meiryo" w:eastAsia="Meiryo" w:hAnsi="Meiryo" w:cs="Meiryo"/>
          <w:sz w:val="20"/>
          <w:szCs w:val="20"/>
        </w:rPr>
        <w:t xml:space="preserve"> </w:t>
      </w:r>
      <w:r w:rsidR="004E0059">
        <w:rPr>
          <w:rFonts w:ascii="Meiryo" w:eastAsia="Meiryo" w:hAnsi="Meiryo" w:cs="Meiryo"/>
          <w:sz w:val="20"/>
          <w:szCs w:val="20"/>
        </w:rPr>
        <w:t>текста</w:t>
      </w:r>
      <w:r w:rsidR="004E0059" w:rsidRPr="004E0059">
        <w:rPr>
          <w:rFonts w:ascii="Meiryo" w:eastAsia="Meiryo" w:hAnsi="Meiryo" w:cs="Meiryo"/>
          <w:sz w:val="20"/>
          <w:szCs w:val="20"/>
        </w:rPr>
        <w:t xml:space="preserve"> </w:t>
      </w:r>
      <w:r w:rsidR="004E0059">
        <w:rPr>
          <w:rFonts w:ascii="Meiryo" w:eastAsia="Meiryo" w:hAnsi="Meiryo" w:cs="Meiryo"/>
          <w:sz w:val="20"/>
          <w:szCs w:val="20"/>
        </w:rPr>
        <w:t>книги.</w:t>
      </w:r>
    </w:p>
    <w:p w:rsidR="0042019A" w:rsidRPr="00DA055F" w:rsidRDefault="00270878" w:rsidP="004271D0">
      <w:pPr>
        <w:rPr>
          <w:rFonts w:ascii="Meiryo" w:eastAsia="Meiryo" w:hAnsi="Meiryo" w:cs="Meiryo"/>
          <w:sz w:val="20"/>
          <w:szCs w:val="20"/>
          <w:vertAlign w:val="superscript"/>
        </w:rPr>
      </w:pPr>
      <w:r>
        <w:rPr>
          <w:rFonts w:ascii="Meiryo" w:eastAsia="Meiryo" w:hAnsi="Meiryo" w:cs="Meiryo"/>
          <w:sz w:val="20"/>
          <w:szCs w:val="20"/>
        </w:rPr>
        <w:t xml:space="preserve"> ходе всей своей работы Грин приходит так же к выводу отличному от Кэрролла, Грин решает, что личность Артура мифическая изначально приобрела своё историческое значение только  в </w:t>
      </w:r>
      <w:r>
        <w:rPr>
          <w:rFonts w:ascii="Meiryo" w:eastAsia="Meiryo" w:hAnsi="Meiryo" w:cs="Meiryo"/>
          <w:sz w:val="20"/>
          <w:szCs w:val="20"/>
          <w:lang w:val="en-US"/>
        </w:rPr>
        <w:t>IX</w:t>
      </w:r>
      <w:r w:rsidRPr="00270878">
        <w:rPr>
          <w:rFonts w:ascii="Meiryo" w:eastAsia="Meiryo" w:hAnsi="Meiryo" w:cs="Meiryo"/>
          <w:sz w:val="20"/>
          <w:szCs w:val="20"/>
        </w:rPr>
        <w:t xml:space="preserve"> </w:t>
      </w:r>
      <w:r>
        <w:rPr>
          <w:rFonts w:ascii="Meiryo" w:eastAsia="Meiryo" w:hAnsi="Meiryo" w:cs="Meiryo"/>
          <w:sz w:val="20"/>
          <w:szCs w:val="20"/>
        </w:rPr>
        <w:t>веке</w:t>
      </w:r>
      <w:r w:rsidRPr="00DA055F">
        <w:rPr>
          <w:rFonts w:ascii="Meiryo" w:eastAsia="Meiryo" w:hAnsi="Meiryo" w:cs="Meiryo"/>
          <w:sz w:val="20"/>
          <w:szCs w:val="20"/>
          <w:highlight w:val="yellow"/>
        </w:rPr>
        <w:t>.</w:t>
      </w:r>
      <w:r w:rsidR="00DA055F" w:rsidRPr="00DA055F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2</w:t>
      </w:r>
      <w:r w:rsidR="00DA055F">
        <w:rPr>
          <w:rFonts w:ascii="Meiryo" w:eastAsia="Meiryo" w:hAnsi="Meiryo" w:cs="Meiryo"/>
          <w:sz w:val="20"/>
          <w:szCs w:val="20"/>
          <w:vertAlign w:val="superscript"/>
        </w:rPr>
        <w:t xml:space="preserve"> </w:t>
      </w:r>
    </w:p>
    <w:p w:rsidR="000551FA" w:rsidRPr="00B44AF2" w:rsidRDefault="00367D41" w:rsidP="004271D0">
      <w:pPr>
        <w:rPr>
          <w:rFonts w:ascii="Meiryo" w:eastAsia="Meiryo" w:hAnsi="Meiryo" w:cs="Meiryo"/>
          <w:sz w:val="20"/>
          <w:szCs w:val="20"/>
          <w:vertAlign w:val="superscript"/>
        </w:rPr>
      </w:pPr>
      <w:r>
        <w:rPr>
          <w:rFonts w:ascii="Meiryo" w:eastAsia="Meiryo" w:hAnsi="Meiryo" w:cs="Meiryo"/>
          <w:sz w:val="20"/>
          <w:szCs w:val="20"/>
        </w:rPr>
        <w:t>Так же в ходе своей работы Грин в отличие от Кэрролла пользовался не хрониками, а мифами и легендами.</w:t>
      </w:r>
      <w:r w:rsidR="000551FA">
        <w:rPr>
          <w:rFonts w:ascii="Meiryo" w:eastAsia="Meiryo" w:hAnsi="Meiryo" w:cs="Meiryo"/>
          <w:sz w:val="20"/>
          <w:szCs w:val="20"/>
        </w:rPr>
        <w:t xml:space="preserve"> Затем Грин в свое работе анализирует роль Артура в легендах и мифах</w:t>
      </w:r>
      <w:r w:rsidR="004E0059" w:rsidRPr="00B44AF2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3</w:t>
      </w:r>
      <w:r w:rsidR="000551FA">
        <w:rPr>
          <w:rFonts w:ascii="Meiryo" w:eastAsia="Meiryo" w:hAnsi="Meiryo" w:cs="Meiryo"/>
          <w:sz w:val="20"/>
          <w:szCs w:val="20"/>
        </w:rPr>
        <w:t>.</w:t>
      </w:r>
      <w:r w:rsidR="003F140A" w:rsidRPr="003F140A">
        <w:rPr>
          <w:rFonts w:ascii="Meiryo" w:eastAsia="Meiryo" w:hAnsi="Meiryo" w:cs="Meiryo"/>
          <w:sz w:val="20"/>
          <w:szCs w:val="20"/>
        </w:rPr>
        <w:t xml:space="preserve"> </w:t>
      </w:r>
    </w:p>
    <w:p w:rsidR="00E10ADA" w:rsidRPr="007108E8" w:rsidRDefault="007108E8">
      <w:pPr>
        <w:rPr>
          <w:rFonts w:ascii="Meiryo" w:eastAsia="Meiryo" w:hAnsi="Meiryo" w:cs="Meiryo"/>
          <w:sz w:val="20"/>
          <w:szCs w:val="20"/>
          <w:vertAlign w:val="superscript"/>
        </w:rPr>
      </w:pPr>
      <w:r>
        <w:rPr>
          <w:rFonts w:ascii="Meiryo" w:eastAsia="Meiryo" w:hAnsi="Meiryo" w:cs="Meiryo"/>
          <w:sz w:val="20"/>
          <w:szCs w:val="20"/>
        </w:rPr>
        <w:t>Но изначально автор перечисляет возможные исторические находки, которые могут прояснить существовал ли король или нет. Сделав вывод, что археология бессильна в этом вопросе, Грин переходит к текстовым источника</w:t>
      </w:r>
      <w:proofErr w:type="gramStart"/>
      <w:r>
        <w:rPr>
          <w:rFonts w:ascii="Meiryo" w:eastAsia="Meiryo" w:hAnsi="Meiryo" w:cs="Meiryo"/>
          <w:sz w:val="20"/>
          <w:szCs w:val="20"/>
        </w:rPr>
        <w:t>м</w:t>
      </w:r>
      <w:r w:rsidR="00C00B11">
        <w:rPr>
          <w:rFonts w:ascii="Meiryo" w:eastAsia="Meiryo" w:hAnsi="Meiryo" w:cs="Meiryo"/>
          <w:sz w:val="20"/>
          <w:szCs w:val="20"/>
        </w:rPr>
        <w:t>(</w:t>
      </w:r>
      <w:proofErr w:type="gramEnd"/>
      <w:r w:rsidR="00C00B11">
        <w:rPr>
          <w:rFonts w:ascii="Meiryo" w:eastAsia="Meiryo" w:hAnsi="Meiryo" w:cs="Meiryo"/>
          <w:sz w:val="20"/>
          <w:szCs w:val="20"/>
        </w:rPr>
        <w:t xml:space="preserve"> вот что говорит он в своей работе, если перевести)</w:t>
      </w:r>
      <w:r>
        <w:rPr>
          <w:rFonts w:ascii="Meiryo" w:eastAsia="Meiryo" w:hAnsi="Meiryo" w:cs="Meiryo"/>
          <w:sz w:val="20"/>
          <w:szCs w:val="20"/>
        </w:rPr>
        <w:t>:</w:t>
      </w:r>
      <w:r w:rsidRPr="007108E8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4</w:t>
      </w:r>
    </w:p>
    <w:p w:rsidR="007108E8" w:rsidRDefault="007108E8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«</w:t>
      </w:r>
      <w:r w:rsidR="00C00B11" w:rsidRPr="00C00B11">
        <w:rPr>
          <w:rFonts w:ascii="Meiryo" w:eastAsia="Meiryo" w:hAnsi="Meiryo" w:cs="Meiryo"/>
          <w:sz w:val="20"/>
          <w:szCs w:val="20"/>
        </w:rPr>
        <w:t xml:space="preserve">Была предположительно найдена монахами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Гластонбери</w:t>
      </w:r>
      <w:proofErr w:type="spellEnd"/>
      <w:r w:rsidR="00C00B11" w:rsidRPr="00C00B11">
        <w:rPr>
          <w:rFonts w:ascii="Meiryo" w:eastAsia="Meiryo" w:hAnsi="Meiryo" w:cs="Meiryo"/>
          <w:sz w:val="20"/>
          <w:szCs w:val="20"/>
        </w:rPr>
        <w:t xml:space="preserve"> в 1191. Некоторые предложили</w:t>
      </w:r>
      <w:proofErr w:type="gramStart"/>
      <w:r w:rsidR="00C00B11" w:rsidRPr="00C00B11">
        <w:rPr>
          <w:rFonts w:ascii="Meiryo" w:eastAsia="Meiryo" w:hAnsi="Meiryo" w:cs="Meiryo"/>
          <w:sz w:val="20"/>
          <w:szCs w:val="20"/>
        </w:rPr>
        <w:t xml:space="preserve"> В</w:t>
      </w:r>
      <w:proofErr w:type="gramEnd"/>
      <w:r w:rsidR="00C00B11" w:rsidRPr="00C00B11">
        <w:rPr>
          <w:rFonts w:ascii="Meiryo" w:eastAsia="Meiryo" w:hAnsi="Meiryo" w:cs="Meiryo"/>
          <w:sz w:val="20"/>
          <w:szCs w:val="20"/>
        </w:rPr>
        <w:t xml:space="preserve"> середине десятого или одиннадцатого века для этого (например,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Рэдфорд</w:t>
      </w:r>
      <w:proofErr w:type="spellEnd"/>
      <w:r w:rsidR="00C00B11" w:rsidRPr="00C00B11">
        <w:rPr>
          <w:rFonts w:ascii="Meiryo" w:eastAsia="Meiryo" w:hAnsi="Meiryo" w:cs="Meiryo"/>
          <w:sz w:val="20"/>
          <w:szCs w:val="20"/>
        </w:rPr>
        <w:t xml:space="preserve">, 1968;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Аллок</w:t>
      </w:r>
      <w:proofErr w:type="spellEnd"/>
      <w:r w:rsidR="00C00B11" w:rsidRPr="00C00B11">
        <w:rPr>
          <w:rFonts w:ascii="Meiryo" w:eastAsia="Meiryo" w:hAnsi="Meiryo" w:cs="Meiryo"/>
          <w:sz w:val="20"/>
          <w:szCs w:val="20"/>
        </w:rPr>
        <w:t xml:space="preserve">, 1971) Но теперь ясно, что это был продукт мошенничества в конце двенадцатого века и его производных от Джеффри из «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Historia</w:t>
      </w:r>
      <w:proofErr w:type="spellEnd"/>
      <w:r w:rsidR="00C00B11" w:rsidRPr="00C00B11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Regum</w:t>
      </w:r>
      <w:proofErr w:type="spellEnd"/>
      <w:r w:rsidR="00C00B11" w:rsidRPr="00C00B11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="00C00B11" w:rsidRPr="00C00B11">
        <w:rPr>
          <w:rFonts w:ascii="Meiryo" w:eastAsia="Meiryo" w:hAnsi="Meiryo" w:cs="Meiryo"/>
          <w:sz w:val="20"/>
          <w:szCs w:val="20"/>
        </w:rPr>
        <w:t>Britann</w:t>
      </w:r>
      <w:r w:rsidR="00C00B11">
        <w:rPr>
          <w:rFonts w:ascii="Meiryo" w:eastAsia="Meiryo" w:hAnsi="Meiryo" w:cs="Meiryo"/>
          <w:sz w:val="20"/>
          <w:szCs w:val="20"/>
        </w:rPr>
        <w:t>iae</w:t>
      </w:r>
      <w:proofErr w:type="spellEnd"/>
      <w:r w:rsidR="00C00B11">
        <w:rPr>
          <w:rFonts w:ascii="Meiryo" w:eastAsia="Meiryo" w:hAnsi="Meiryo" w:cs="Meiryo"/>
          <w:sz w:val="20"/>
          <w:szCs w:val="20"/>
        </w:rPr>
        <w:t xml:space="preserve">» в </w:t>
      </w:r>
      <w:proofErr w:type="spellStart"/>
      <w:r w:rsidR="00C00B11">
        <w:rPr>
          <w:rFonts w:ascii="Meiryo" w:eastAsia="Meiryo" w:hAnsi="Meiryo" w:cs="Meiryo"/>
          <w:sz w:val="20"/>
          <w:szCs w:val="20"/>
        </w:rPr>
        <w:t>Монмуте</w:t>
      </w:r>
      <w:proofErr w:type="spellEnd"/>
      <w:r w:rsidR="00C00B11">
        <w:rPr>
          <w:rFonts w:ascii="Meiryo" w:eastAsia="Meiryo" w:hAnsi="Meiryo" w:cs="Meiryo"/>
          <w:sz w:val="20"/>
          <w:szCs w:val="20"/>
        </w:rPr>
        <w:t xml:space="preserve">, </w:t>
      </w:r>
      <w:r w:rsidR="00C00B11" w:rsidRPr="00C00B11">
        <w:rPr>
          <w:rFonts w:ascii="Meiryo" w:eastAsia="Meiryo" w:hAnsi="Meiryo" w:cs="Meiryo"/>
          <w:sz w:val="20"/>
          <w:szCs w:val="20"/>
        </w:rPr>
        <w:t>&lt;…&gt; камень в начале шестого стол</w:t>
      </w:r>
      <w:r w:rsidR="009D0424">
        <w:rPr>
          <w:rFonts w:ascii="Meiryo" w:eastAsia="Meiryo" w:hAnsi="Meiryo" w:cs="Meiryo"/>
          <w:sz w:val="20"/>
          <w:szCs w:val="20"/>
        </w:rPr>
        <w:t>етия, который недавно был найден</w:t>
      </w:r>
      <w:r w:rsidR="00C00B11" w:rsidRPr="00C00B11">
        <w:rPr>
          <w:rFonts w:ascii="Meiryo" w:eastAsia="Meiryo" w:hAnsi="Meiryo" w:cs="Meiryo"/>
          <w:sz w:val="20"/>
          <w:szCs w:val="20"/>
        </w:rPr>
        <w:t xml:space="preserve"> в Тинтагеле, не относится к Артуру, вопреки сообщениям английского наследия и СМИ. С учетом вышесказанного, любые выводы относительно истор</w:t>
      </w:r>
      <w:r w:rsidR="009D0424">
        <w:rPr>
          <w:rFonts w:ascii="Meiryo" w:eastAsia="Meiryo" w:hAnsi="Meiryo" w:cs="Meiryo"/>
          <w:sz w:val="20"/>
          <w:szCs w:val="20"/>
        </w:rPr>
        <w:t xml:space="preserve">ичности Артура, или отсутствие их </w:t>
      </w:r>
      <w:r w:rsidR="00C00B11" w:rsidRPr="00C00B11">
        <w:rPr>
          <w:rFonts w:ascii="Meiryo" w:eastAsia="Meiryo" w:hAnsi="Meiryo" w:cs="Meiryo"/>
          <w:sz w:val="20"/>
          <w:szCs w:val="20"/>
        </w:rPr>
        <w:t xml:space="preserve"> должны быть </w:t>
      </w:r>
      <w:r w:rsidR="009D0424">
        <w:rPr>
          <w:rFonts w:ascii="Meiryo" w:eastAsia="Meiryo" w:hAnsi="Meiryo" w:cs="Meiryo"/>
          <w:sz w:val="20"/>
          <w:szCs w:val="20"/>
        </w:rPr>
        <w:t>сделаны</w:t>
      </w:r>
      <w:r w:rsidR="00C00B11" w:rsidRPr="00C00B11">
        <w:rPr>
          <w:rFonts w:ascii="Meiryo" w:eastAsia="Meiryo" w:hAnsi="Meiryo" w:cs="Meiryo"/>
          <w:sz w:val="20"/>
          <w:szCs w:val="20"/>
        </w:rPr>
        <w:t xml:space="preserve"> из текстовых ссылок на него</w:t>
      </w:r>
      <w:proofErr w:type="gramStart"/>
      <w:r w:rsidR="009D0424" w:rsidRPr="009D0424">
        <w:rPr>
          <w:rFonts w:ascii="Meiryo" w:eastAsia="Meiryo" w:hAnsi="Meiryo" w:cs="Meiryo"/>
          <w:sz w:val="20"/>
          <w:szCs w:val="20"/>
        </w:rPr>
        <w:t>.</w:t>
      </w:r>
      <w:r w:rsidR="009D0424">
        <w:rPr>
          <w:rFonts w:ascii="Meiryo" w:eastAsia="Meiryo" w:hAnsi="Meiryo" w:cs="Meiryo"/>
          <w:sz w:val="20"/>
          <w:szCs w:val="20"/>
        </w:rPr>
        <w:t>»</w:t>
      </w:r>
      <w:proofErr w:type="gramEnd"/>
    </w:p>
    <w:p w:rsidR="009D0424" w:rsidRDefault="00962D70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 xml:space="preserve">Свой анализ текстов Грин начинает с </w:t>
      </w:r>
      <w:r w:rsidR="00535322">
        <w:rPr>
          <w:rFonts w:ascii="Meiryo" w:eastAsia="Meiryo" w:hAnsi="Meiryo" w:cs="Meiryo"/>
          <w:sz w:val="20"/>
          <w:szCs w:val="20"/>
        </w:rPr>
        <w:t xml:space="preserve">самой </w:t>
      </w:r>
      <w:r>
        <w:rPr>
          <w:rFonts w:ascii="Meiryo" w:eastAsia="Meiryo" w:hAnsi="Meiryo" w:cs="Meiryo"/>
          <w:sz w:val="20"/>
          <w:szCs w:val="20"/>
        </w:rPr>
        <w:t xml:space="preserve"> </w:t>
      </w:r>
      <w:r w:rsidR="00535322">
        <w:rPr>
          <w:rFonts w:ascii="Meiryo" w:eastAsia="Meiryo" w:hAnsi="Meiryo" w:cs="Meiryo"/>
          <w:sz w:val="20"/>
          <w:szCs w:val="20"/>
        </w:rPr>
        <w:t>известной  теори</w:t>
      </w:r>
      <w:proofErr w:type="gramStart"/>
      <w:r w:rsidR="00535322">
        <w:rPr>
          <w:rFonts w:ascii="Meiryo" w:eastAsia="Meiryo" w:hAnsi="Meiryo" w:cs="Meiryo"/>
          <w:sz w:val="20"/>
          <w:szCs w:val="20"/>
        </w:rPr>
        <w:t>и</w:t>
      </w:r>
      <w:r w:rsidR="00403D1B">
        <w:rPr>
          <w:rFonts w:ascii="Meiryo" w:eastAsia="Meiryo" w:hAnsi="Meiryo" w:cs="Meiryo"/>
          <w:sz w:val="20"/>
          <w:szCs w:val="20"/>
        </w:rPr>
        <w:t>-</w:t>
      </w:r>
      <w:proofErr w:type="gramEnd"/>
      <w:r w:rsidR="00403D1B">
        <w:rPr>
          <w:rFonts w:ascii="Meiryo" w:eastAsia="Meiryo" w:hAnsi="Meiryo" w:cs="Meiryo"/>
          <w:sz w:val="20"/>
          <w:szCs w:val="20"/>
        </w:rPr>
        <w:t xml:space="preserve"> это</w:t>
      </w:r>
      <w:r w:rsidR="007A33CB">
        <w:rPr>
          <w:rFonts w:ascii="Meiryo" w:eastAsia="Meiryo" w:hAnsi="Meiryo" w:cs="Meiryo"/>
          <w:sz w:val="20"/>
          <w:szCs w:val="20"/>
        </w:rPr>
        <w:t xml:space="preserve"> Джеффри </w:t>
      </w:r>
      <w:r>
        <w:rPr>
          <w:rFonts w:ascii="Meiryo" w:eastAsia="Meiryo" w:hAnsi="Meiryo" w:cs="Meiryo"/>
          <w:sz w:val="20"/>
          <w:szCs w:val="20"/>
        </w:rPr>
        <w:t xml:space="preserve">  </w:t>
      </w:r>
      <w:r w:rsidR="007A33CB">
        <w:rPr>
          <w:rFonts w:ascii="Meiryo" w:eastAsia="Meiryo" w:hAnsi="Meiryo" w:cs="Meiryo"/>
          <w:sz w:val="20"/>
          <w:szCs w:val="20"/>
        </w:rPr>
        <w:t>Монмутский</w:t>
      </w:r>
      <w:r w:rsidR="00535322">
        <w:rPr>
          <w:rFonts w:ascii="Meiryo" w:eastAsia="Meiryo" w:hAnsi="Meiryo" w:cs="Meiryo"/>
          <w:sz w:val="20"/>
          <w:szCs w:val="20"/>
        </w:rPr>
        <w:t xml:space="preserve">, а также последующие писатели и ученые </w:t>
      </w:r>
      <w:r w:rsidR="007A33CB">
        <w:rPr>
          <w:rFonts w:ascii="Meiryo" w:eastAsia="Meiryo" w:hAnsi="Meiryo" w:cs="Meiryo"/>
          <w:sz w:val="20"/>
          <w:szCs w:val="20"/>
        </w:rPr>
        <w:t xml:space="preserve">, </w:t>
      </w:r>
      <w:r w:rsidR="005F0DC4">
        <w:rPr>
          <w:rFonts w:ascii="Meiryo" w:eastAsia="Meiryo" w:hAnsi="Meiryo" w:cs="Meiryo"/>
          <w:sz w:val="20"/>
          <w:szCs w:val="20"/>
        </w:rPr>
        <w:t>говоривши</w:t>
      </w:r>
      <w:r w:rsidR="00535322">
        <w:rPr>
          <w:rFonts w:ascii="Meiryo" w:eastAsia="Meiryo" w:hAnsi="Meiryo" w:cs="Meiryo"/>
          <w:sz w:val="20"/>
          <w:szCs w:val="20"/>
        </w:rPr>
        <w:t>е</w:t>
      </w:r>
      <w:r w:rsidR="005F0DC4">
        <w:rPr>
          <w:rFonts w:ascii="Meiryo" w:eastAsia="Meiryo" w:hAnsi="Meiryo" w:cs="Meiryo"/>
          <w:sz w:val="20"/>
          <w:szCs w:val="20"/>
        </w:rPr>
        <w:t xml:space="preserve">, что король был Риотамусом-королём англичан. </w:t>
      </w:r>
      <w:r w:rsidR="00F42B76">
        <w:rPr>
          <w:rFonts w:ascii="Meiryo" w:eastAsia="Meiryo" w:hAnsi="Meiryo" w:cs="Meiryo"/>
          <w:sz w:val="20"/>
          <w:szCs w:val="20"/>
        </w:rPr>
        <w:t xml:space="preserve"> </w:t>
      </w:r>
      <w:r w:rsidR="00535322">
        <w:rPr>
          <w:rFonts w:ascii="Meiryo" w:eastAsia="Meiryo" w:hAnsi="Meiryo" w:cs="Meiryo"/>
          <w:sz w:val="20"/>
          <w:szCs w:val="20"/>
        </w:rPr>
        <w:t>Эту теорию автор опровергает.</w:t>
      </w:r>
      <w:r w:rsidR="00535322" w:rsidRPr="00535322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5</w:t>
      </w:r>
      <w:r w:rsidR="00535322">
        <w:rPr>
          <w:rFonts w:ascii="Meiryo" w:eastAsia="Meiryo" w:hAnsi="Meiryo" w:cs="Meiryo"/>
          <w:sz w:val="20"/>
          <w:szCs w:val="20"/>
        </w:rPr>
        <w:t xml:space="preserve"> </w:t>
      </w:r>
    </w:p>
    <w:p w:rsidR="004B2FB3" w:rsidRDefault="004B2FB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 xml:space="preserve">Затем Грин берёт </w:t>
      </w:r>
      <w:r w:rsidR="00477EB9">
        <w:rPr>
          <w:rFonts w:ascii="Meiryo" w:eastAsia="Meiryo" w:hAnsi="Meiryo" w:cs="Meiryo"/>
          <w:sz w:val="20"/>
          <w:szCs w:val="20"/>
        </w:rPr>
        <w:t>другой</w:t>
      </w:r>
      <w:r>
        <w:rPr>
          <w:rFonts w:ascii="Meiryo" w:eastAsia="Meiryo" w:hAnsi="Meiryo" w:cs="Meiryo"/>
          <w:sz w:val="20"/>
          <w:szCs w:val="20"/>
        </w:rPr>
        <w:t xml:space="preserve"> источник</w:t>
      </w:r>
      <w:r w:rsidR="00477EB9">
        <w:rPr>
          <w:rFonts w:ascii="Meiryo" w:eastAsia="Meiryo" w:hAnsi="Meiryo" w:cs="Meiryo"/>
          <w:sz w:val="20"/>
          <w:szCs w:val="20"/>
        </w:rPr>
        <w:t xml:space="preserve"> это поэма </w:t>
      </w:r>
      <w:r w:rsidR="00477EB9" w:rsidRPr="00477EB9">
        <w:rPr>
          <w:rFonts w:ascii="Meiryo" w:eastAsia="Meiryo" w:hAnsi="Meiryo" w:cs="Meiryo"/>
          <w:sz w:val="20"/>
          <w:szCs w:val="20"/>
        </w:rPr>
        <w:t xml:space="preserve">“ </w:t>
      </w:r>
      <w:proofErr w:type="spellStart"/>
      <w:r w:rsidR="00477EB9">
        <w:rPr>
          <w:rFonts w:ascii="Meiryo" w:eastAsia="Meiryo" w:hAnsi="Meiryo" w:cs="Meiryo"/>
          <w:sz w:val="20"/>
          <w:szCs w:val="20"/>
        </w:rPr>
        <w:t>Гододдин</w:t>
      </w:r>
      <w:proofErr w:type="spellEnd"/>
      <w:r w:rsidR="00477EB9" w:rsidRPr="00477EB9">
        <w:rPr>
          <w:rFonts w:ascii="Meiryo" w:eastAsia="Meiryo" w:hAnsi="Meiryo" w:cs="Meiryo"/>
          <w:sz w:val="20"/>
          <w:szCs w:val="20"/>
        </w:rPr>
        <w:t xml:space="preserve">” </w:t>
      </w:r>
      <w:r w:rsidR="00477EB9">
        <w:rPr>
          <w:rFonts w:ascii="Meiryo" w:eastAsia="Meiryo" w:hAnsi="Meiryo" w:cs="Meiryo"/>
          <w:sz w:val="20"/>
          <w:szCs w:val="20"/>
        </w:rPr>
        <w:t xml:space="preserve"> и опять же учёных, которые основываются на этой книге. Сначала он подробно рассказывает о </w:t>
      </w:r>
      <w:r w:rsidR="00477EB9" w:rsidRPr="004A3438">
        <w:rPr>
          <w:rFonts w:ascii="Meiryo" w:eastAsia="Meiryo" w:hAnsi="Meiryo" w:cs="Meiryo"/>
          <w:sz w:val="20"/>
          <w:szCs w:val="20"/>
        </w:rPr>
        <w:t>“</w:t>
      </w:r>
      <w:proofErr w:type="spellStart"/>
      <w:r w:rsidR="00477EB9">
        <w:rPr>
          <w:rFonts w:ascii="Meiryo" w:eastAsia="Meiryo" w:hAnsi="Meiryo" w:cs="Meiryo"/>
          <w:sz w:val="20"/>
          <w:szCs w:val="20"/>
        </w:rPr>
        <w:t>Гододдине</w:t>
      </w:r>
      <w:proofErr w:type="spellEnd"/>
      <w:r w:rsidR="00477EB9" w:rsidRPr="004A3438">
        <w:rPr>
          <w:rFonts w:ascii="Meiryo" w:eastAsia="Meiryo" w:hAnsi="Meiryo" w:cs="Meiryo"/>
          <w:sz w:val="20"/>
          <w:szCs w:val="20"/>
        </w:rPr>
        <w:t xml:space="preserve">”, </w:t>
      </w:r>
      <w:r w:rsidR="004A3438">
        <w:rPr>
          <w:rFonts w:ascii="Meiryo" w:eastAsia="Meiryo" w:hAnsi="Meiryo" w:cs="Meiryo"/>
          <w:sz w:val="20"/>
          <w:szCs w:val="20"/>
        </w:rPr>
        <w:t xml:space="preserve">потом говорит, почему эту поэму нельзя считать историческим свидетельством. </w:t>
      </w:r>
      <w:r w:rsidR="007D6778">
        <w:rPr>
          <w:rFonts w:ascii="Meiryo" w:eastAsia="Meiryo" w:hAnsi="Meiryo" w:cs="Meiryo"/>
          <w:sz w:val="20"/>
          <w:szCs w:val="20"/>
        </w:rPr>
        <w:t xml:space="preserve">Всё дела в </w:t>
      </w:r>
      <w:proofErr w:type="gramStart"/>
      <w:r w:rsidR="007D6778">
        <w:rPr>
          <w:rFonts w:ascii="Meiryo" w:eastAsia="Meiryo" w:hAnsi="Meiryo" w:cs="Meiryo"/>
          <w:sz w:val="20"/>
          <w:szCs w:val="20"/>
        </w:rPr>
        <w:t>слишком идеальном</w:t>
      </w:r>
      <w:proofErr w:type="gramEnd"/>
      <w:r w:rsidR="007D6778">
        <w:rPr>
          <w:rFonts w:ascii="Meiryo" w:eastAsia="Meiryo" w:hAnsi="Meiryo" w:cs="Meiryo"/>
          <w:sz w:val="20"/>
          <w:szCs w:val="20"/>
        </w:rPr>
        <w:t xml:space="preserve"> образе короля, а также в том, что ученые не могут с уверенностью сказать всё ли образы из такого рода героических поэм историчны.</w:t>
      </w:r>
      <w:r w:rsidR="007D6778" w:rsidRPr="007D6778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6</w:t>
      </w:r>
      <w:r w:rsidR="00456B03">
        <w:rPr>
          <w:rFonts w:ascii="Meiryo" w:eastAsia="Meiryo" w:hAnsi="Meiryo" w:cs="Meiryo"/>
          <w:sz w:val="20"/>
          <w:szCs w:val="20"/>
          <w:vertAlign w:val="superscript"/>
        </w:rPr>
        <w:t xml:space="preserve"> </w:t>
      </w:r>
    </w:p>
    <w:p w:rsidR="00456B03" w:rsidRDefault="00456B0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Далее ученый рассуждает об историчности Артура, приходя к выводу, что та основана на двух текстах:</w:t>
      </w:r>
    </w:p>
    <w:p w:rsidR="00456B03" w:rsidRDefault="00456B0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«</w:t>
      </w:r>
      <w:r w:rsidRPr="00456B03">
        <w:rPr>
          <w:rFonts w:ascii="Meiryo" w:eastAsia="Meiryo" w:hAnsi="Meiryo" w:cs="Meiryo"/>
          <w:sz w:val="20"/>
          <w:szCs w:val="20"/>
        </w:rPr>
        <w:t xml:space="preserve">В свете того факта, что ни одно из вышеперечисленных может помочь в расследовании Артура «Историчность», случай с историческим Артуром целиком опирается на два источника: </w:t>
      </w:r>
      <w:proofErr w:type="spellStart"/>
      <w:r w:rsidRPr="00456B03">
        <w:rPr>
          <w:rFonts w:ascii="Meiryo" w:eastAsia="Meiryo" w:hAnsi="Meiryo" w:cs="Meiryo"/>
          <w:sz w:val="20"/>
          <w:szCs w:val="20"/>
        </w:rPr>
        <w:t>Historia</w:t>
      </w:r>
      <w:proofErr w:type="spellEnd"/>
      <w:r w:rsidRPr="00456B03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Pr="00456B03">
        <w:rPr>
          <w:rFonts w:ascii="Meiryo" w:eastAsia="Meiryo" w:hAnsi="Meiryo" w:cs="Meiryo"/>
          <w:sz w:val="20"/>
          <w:szCs w:val="20"/>
        </w:rPr>
        <w:t>Brittonum</w:t>
      </w:r>
      <w:proofErr w:type="spellEnd"/>
      <w:r w:rsidRPr="00456B03">
        <w:rPr>
          <w:rFonts w:ascii="Meiryo" w:eastAsia="Meiryo" w:hAnsi="Meiryo" w:cs="Meiryo"/>
          <w:sz w:val="20"/>
          <w:szCs w:val="20"/>
        </w:rPr>
        <w:t xml:space="preserve"> и </w:t>
      </w:r>
      <w:proofErr w:type="spellStart"/>
      <w:r w:rsidRPr="00456B03">
        <w:rPr>
          <w:rFonts w:ascii="Meiryo" w:eastAsia="Meiryo" w:hAnsi="Meiryo" w:cs="Meiryo"/>
          <w:sz w:val="20"/>
          <w:szCs w:val="20"/>
        </w:rPr>
        <w:t>Annales</w:t>
      </w:r>
      <w:proofErr w:type="spellEnd"/>
      <w:r w:rsidRPr="00456B03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Pr="00456B03">
        <w:rPr>
          <w:rFonts w:ascii="Meiryo" w:eastAsia="Meiryo" w:hAnsi="Meiryo" w:cs="Meiryo"/>
          <w:sz w:val="20"/>
          <w:szCs w:val="20"/>
        </w:rPr>
        <w:t>Cambriae</w:t>
      </w:r>
      <w:proofErr w:type="spellEnd"/>
      <w:r w:rsidRPr="00456B03">
        <w:rPr>
          <w:rFonts w:ascii="Meiryo" w:eastAsia="Meiryo" w:hAnsi="Meiryo" w:cs="Meiryo"/>
          <w:sz w:val="20"/>
          <w:szCs w:val="20"/>
        </w:rPr>
        <w:t xml:space="preserve"> , оба из которых, как представляется</w:t>
      </w:r>
      <w:proofErr w:type="gramStart"/>
      <w:r w:rsidRPr="00456B03">
        <w:rPr>
          <w:rFonts w:ascii="Meiryo" w:eastAsia="Meiryo" w:hAnsi="Meiryo" w:cs="Meiryo"/>
          <w:sz w:val="20"/>
          <w:szCs w:val="20"/>
        </w:rPr>
        <w:t xml:space="preserve"> ,</w:t>
      </w:r>
      <w:proofErr w:type="gramEnd"/>
      <w:r w:rsidRPr="00456B03">
        <w:rPr>
          <w:rFonts w:ascii="Meiryo" w:eastAsia="Meiryo" w:hAnsi="Meiryo" w:cs="Meiryo"/>
          <w:sz w:val="20"/>
          <w:szCs w:val="20"/>
        </w:rPr>
        <w:t xml:space="preserve"> имеют Концепция Артура, которая (по крайней мере частично) однозначно исторична</w:t>
      </w:r>
      <w:r>
        <w:rPr>
          <w:rFonts w:ascii="Meiryo" w:eastAsia="Meiryo" w:hAnsi="Meiryo" w:cs="Meiryo"/>
          <w:sz w:val="20"/>
          <w:szCs w:val="20"/>
        </w:rPr>
        <w:t>»</w:t>
      </w:r>
      <w:r w:rsidR="00A478B3">
        <w:rPr>
          <w:rFonts w:ascii="Meiryo" w:eastAsia="Meiryo" w:hAnsi="Meiryo" w:cs="Meiryo"/>
          <w:sz w:val="20"/>
          <w:szCs w:val="20"/>
        </w:rPr>
        <w:t>.</w:t>
      </w:r>
    </w:p>
    <w:p w:rsidR="00A478B3" w:rsidRDefault="00A478B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lastRenderedPageBreak/>
        <w:t xml:space="preserve">Первая была написана </w:t>
      </w:r>
      <w:proofErr w:type="gramStart"/>
      <w:r>
        <w:rPr>
          <w:rFonts w:ascii="Meiryo" w:eastAsia="Meiryo" w:hAnsi="Meiryo" w:cs="Meiryo"/>
          <w:sz w:val="20"/>
          <w:szCs w:val="20"/>
        </w:rPr>
        <w:t>неким</w:t>
      </w:r>
      <w:proofErr w:type="gramEnd"/>
      <w:r>
        <w:rPr>
          <w:rFonts w:ascii="Meiryo" w:eastAsia="Meiryo" w:hAnsi="Meiryo" w:cs="Meiryo"/>
          <w:sz w:val="20"/>
          <w:szCs w:val="20"/>
        </w:rPr>
        <w:t xml:space="preserve"> Ненниусом. Автор подробно рассуждает о </w:t>
      </w:r>
      <w:r w:rsidR="001F7A13">
        <w:rPr>
          <w:rFonts w:ascii="Meiryo" w:eastAsia="Meiryo" w:hAnsi="Meiryo" w:cs="Meiryo"/>
          <w:sz w:val="20"/>
          <w:szCs w:val="20"/>
        </w:rPr>
        <w:t>достоверности источника, приходя в кон</w:t>
      </w:r>
      <w:r w:rsidR="00616EE4">
        <w:rPr>
          <w:rFonts w:ascii="Meiryo" w:eastAsia="Meiryo" w:hAnsi="Meiryo" w:cs="Meiryo"/>
          <w:sz w:val="20"/>
          <w:szCs w:val="20"/>
        </w:rPr>
        <w:t>ц</w:t>
      </w:r>
      <w:r w:rsidR="00734C1F">
        <w:rPr>
          <w:rFonts w:ascii="Meiryo" w:eastAsia="Meiryo" w:hAnsi="Meiryo" w:cs="Meiryo"/>
          <w:sz w:val="20"/>
          <w:szCs w:val="20"/>
        </w:rPr>
        <w:t>е к выводу:</w:t>
      </w:r>
    </w:p>
    <w:p w:rsidR="00850301" w:rsidRPr="004869F7" w:rsidRDefault="00734C1F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«</w:t>
      </w:r>
      <w:r w:rsidRPr="00734C1F">
        <w:rPr>
          <w:rFonts w:ascii="Meiryo" w:eastAsia="Meiryo" w:hAnsi="Meiryo" w:cs="Meiryo"/>
          <w:sz w:val="20"/>
          <w:szCs w:val="20"/>
        </w:rPr>
        <w:t xml:space="preserve">Поэтому мы можем честно сказать, что самое лучшее - это то, что в </w:t>
      </w:r>
      <w:proofErr w:type="spellStart"/>
      <w:r w:rsidRPr="00734C1F">
        <w:rPr>
          <w:rFonts w:ascii="Meiryo" w:eastAsia="Meiryo" w:hAnsi="Meiryo" w:cs="Meiryo"/>
          <w:sz w:val="20"/>
          <w:szCs w:val="20"/>
        </w:rPr>
        <w:t>Historia</w:t>
      </w:r>
      <w:proofErr w:type="spellEnd"/>
      <w:r w:rsidRPr="00734C1F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Pr="00734C1F">
        <w:rPr>
          <w:rFonts w:ascii="Meiryo" w:eastAsia="Meiryo" w:hAnsi="Meiryo" w:cs="Meiryo"/>
          <w:sz w:val="20"/>
          <w:szCs w:val="20"/>
        </w:rPr>
        <w:t>Brittonum</w:t>
      </w:r>
      <w:proofErr w:type="spellEnd"/>
      <w:r w:rsidRPr="00734C1F">
        <w:rPr>
          <w:rFonts w:ascii="Meiryo" w:eastAsia="Meiryo" w:hAnsi="Meiryo" w:cs="Meiryo"/>
          <w:sz w:val="20"/>
          <w:szCs w:val="20"/>
        </w:rPr>
        <w:t xml:space="preserve"> , источник весьма сомнительной исторической ценности (которую можно показать Изображают мифические фигуры как подлинно исторические), у нас есть доказательства идеи, </w:t>
      </w:r>
      <w:r w:rsidRPr="004869F7">
        <w:rPr>
          <w:rFonts w:ascii="Meiryo" w:eastAsia="Meiryo" w:hAnsi="Meiryo" w:cs="Meiryo"/>
          <w:sz w:val="20"/>
          <w:szCs w:val="20"/>
        </w:rPr>
        <w:t>что Артур был исторической фигурой, которая была актуальна не позднее 829/30 н</w:t>
      </w:r>
      <w:proofErr w:type="gramStart"/>
      <w:r w:rsidRPr="004869F7">
        <w:rPr>
          <w:rFonts w:ascii="Meiryo" w:eastAsia="Meiryo" w:hAnsi="Meiryo" w:cs="Meiryo"/>
          <w:sz w:val="20"/>
          <w:szCs w:val="20"/>
        </w:rPr>
        <w:t>.э</w:t>
      </w:r>
      <w:proofErr w:type="gramEnd"/>
      <w:r w:rsidRPr="004869F7">
        <w:rPr>
          <w:rFonts w:ascii="Meiryo" w:eastAsia="Meiryo" w:hAnsi="Meiryo" w:cs="Meiryo"/>
          <w:sz w:val="20"/>
          <w:szCs w:val="20"/>
        </w:rPr>
        <w:t>»</w:t>
      </w:r>
      <w:r w:rsidRPr="004869F7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7</w:t>
      </w:r>
      <w:r w:rsidR="00D52508" w:rsidRPr="004869F7">
        <w:rPr>
          <w:rFonts w:ascii="Meiryo" w:eastAsia="Meiryo" w:hAnsi="Meiryo" w:cs="Meiryo"/>
          <w:sz w:val="20"/>
          <w:szCs w:val="20"/>
        </w:rPr>
        <w:t xml:space="preserve">  </w:t>
      </w:r>
    </w:p>
    <w:p w:rsidR="00850301" w:rsidRPr="004869F7" w:rsidRDefault="00850301">
      <w:pPr>
        <w:rPr>
          <w:rFonts w:ascii="Meiryo" w:eastAsia="Meiryo" w:hAnsi="Meiryo" w:cs="Meiryo"/>
          <w:sz w:val="20"/>
          <w:szCs w:val="20"/>
        </w:rPr>
      </w:pPr>
      <w:r w:rsidRPr="004869F7">
        <w:rPr>
          <w:rFonts w:ascii="Meiryo" w:eastAsia="Meiryo" w:hAnsi="Meiryo" w:cs="Meiryo"/>
          <w:sz w:val="20"/>
          <w:szCs w:val="20"/>
        </w:rPr>
        <w:t xml:space="preserve">Потом он </w:t>
      </w:r>
      <w:r w:rsidR="007F194A" w:rsidRPr="004869F7">
        <w:rPr>
          <w:rFonts w:ascii="Meiryo" w:eastAsia="Meiryo" w:hAnsi="Meiryo" w:cs="Meiryo"/>
          <w:sz w:val="20"/>
          <w:szCs w:val="20"/>
        </w:rPr>
        <w:t>переходит к другому источнику</w:t>
      </w:r>
      <w:r w:rsidR="000C4843" w:rsidRPr="004869F7">
        <w:rPr>
          <w:rFonts w:ascii="Meiryo" w:eastAsia="Meiryo" w:hAnsi="Meiryo" w:cs="Meiryo"/>
          <w:sz w:val="20"/>
          <w:szCs w:val="20"/>
        </w:rPr>
        <w:t xml:space="preserve"> и тоже доказывает его не совершенство:</w:t>
      </w:r>
    </w:p>
    <w:p w:rsidR="000C4843" w:rsidRPr="004869F7" w:rsidRDefault="000C4843">
      <w:pPr>
        <w:rPr>
          <w:rFonts w:ascii="Meiryo" w:eastAsia="Meiryo" w:hAnsi="Meiryo" w:cs="Meiryo"/>
          <w:sz w:val="20"/>
          <w:szCs w:val="20"/>
          <w:vertAlign w:val="superscript"/>
        </w:rPr>
      </w:pPr>
      <w:r w:rsidRPr="004869F7">
        <w:rPr>
          <w:rFonts w:ascii="Meiryo" w:eastAsia="Meiryo" w:hAnsi="Meiryo" w:cs="Meiryo"/>
          <w:sz w:val="20"/>
          <w:szCs w:val="20"/>
        </w:rPr>
        <w:t>«</w:t>
      </w:r>
      <w:r w:rsidR="008861EB" w:rsidRPr="004869F7">
        <w:rPr>
          <w:rFonts w:ascii="Meiryo" w:eastAsia="Meiryo" w:hAnsi="Meiryo" w:cs="Meiryo"/>
          <w:sz w:val="20"/>
          <w:szCs w:val="20"/>
        </w:rPr>
        <w:t xml:space="preserve">Поэтому должны основываться только на двух источниках: </w:t>
      </w:r>
      <w:proofErr w:type="spellStart"/>
      <w:proofErr w:type="gramStart"/>
      <w:r w:rsidR="008861EB" w:rsidRPr="004869F7">
        <w:rPr>
          <w:rFonts w:ascii="Meiryo" w:eastAsia="Meiryo" w:hAnsi="Meiryo" w:cs="Meiryo"/>
          <w:sz w:val="20"/>
          <w:szCs w:val="20"/>
        </w:rPr>
        <w:t>Historia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="008861EB" w:rsidRPr="004869F7">
        <w:rPr>
          <w:rFonts w:ascii="Meiryo" w:eastAsia="Meiryo" w:hAnsi="Meiryo" w:cs="Meiryo"/>
          <w:sz w:val="20"/>
          <w:szCs w:val="20"/>
        </w:rPr>
        <w:t>Brittonum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 xml:space="preserve"> и </w:t>
      </w:r>
      <w:proofErr w:type="spellStart"/>
      <w:r w:rsidR="008861EB" w:rsidRPr="004869F7">
        <w:rPr>
          <w:rFonts w:ascii="Meiryo" w:eastAsia="Meiryo" w:hAnsi="Meiryo" w:cs="Meiryo"/>
          <w:sz w:val="20"/>
          <w:szCs w:val="20"/>
        </w:rPr>
        <w:t>Annales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 xml:space="preserve"> </w:t>
      </w:r>
      <w:proofErr w:type="spellStart"/>
      <w:r w:rsidR="008861EB" w:rsidRPr="004869F7">
        <w:rPr>
          <w:rFonts w:ascii="Meiryo" w:eastAsia="Meiryo" w:hAnsi="Meiryo" w:cs="Meiryo"/>
          <w:sz w:val="20"/>
          <w:szCs w:val="20"/>
        </w:rPr>
        <w:t>Cambriae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 xml:space="preserve"> , и ни один из них может рассматриваться в качестве надежного свидетеля историчности, причем </w:t>
      </w:r>
      <w:proofErr w:type="spellStart"/>
      <w:r w:rsidR="008861EB" w:rsidRPr="004869F7">
        <w:rPr>
          <w:rFonts w:ascii="Meiryo" w:eastAsia="Meiryo" w:hAnsi="Meiryo" w:cs="Meiryo"/>
          <w:sz w:val="20"/>
          <w:szCs w:val="20"/>
        </w:rPr>
        <w:t>обав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 xml:space="preserve"> конце дня, и подозреваю, что по содержанию, причем последний очень вероятно, будучи производной бывший и бывший будучи синтетическим псевдо-истории известно, чтобы изобразить мифического фигуры, как исторический - как, например, эти источники не могут каким-либо образом доказать, что существует исторические </w:t>
      </w:r>
      <w:proofErr w:type="spellStart"/>
      <w:r w:rsidR="008861EB" w:rsidRPr="004869F7">
        <w:rPr>
          <w:rFonts w:ascii="Meiryo" w:eastAsia="Meiryo" w:hAnsi="Meiryo" w:cs="Meiryo"/>
          <w:sz w:val="20"/>
          <w:szCs w:val="20"/>
        </w:rPr>
        <w:t>fifth</w:t>
      </w:r>
      <w:proofErr w:type="spellEnd"/>
      <w:r w:rsidR="008861EB" w:rsidRPr="004869F7">
        <w:rPr>
          <w:rFonts w:ascii="Meiryo" w:eastAsia="Meiryo" w:hAnsi="Meiryo" w:cs="Meiryo"/>
          <w:sz w:val="20"/>
          <w:szCs w:val="20"/>
        </w:rPr>
        <w:t>- / шестой век</w:t>
      </w:r>
      <w:proofErr w:type="gramEnd"/>
      <w:r w:rsidR="008861EB" w:rsidRPr="004869F7">
        <w:rPr>
          <w:rFonts w:ascii="Meiryo" w:eastAsia="Meiryo" w:hAnsi="Meiryo" w:cs="Meiryo"/>
          <w:sz w:val="20"/>
          <w:szCs w:val="20"/>
        </w:rPr>
        <w:t xml:space="preserve"> Артур и не современный или почти современный источник делает любое упоминание о нем. 9</w:t>
      </w:r>
      <w:r w:rsidR="007F5D59" w:rsidRPr="004869F7">
        <w:rPr>
          <w:rFonts w:ascii="Meiryo" w:eastAsia="Meiryo" w:hAnsi="Meiryo" w:cs="Meiryo"/>
          <w:sz w:val="20"/>
          <w:szCs w:val="20"/>
          <w:highlight w:val="yellow"/>
        </w:rPr>
        <w:t>»</w:t>
      </w:r>
      <w:r w:rsidR="009D74FC" w:rsidRPr="004869F7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8</w:t>
      </w:r>
    </w:p>
    <w:p w:rsidR="007F5D59" w:rsidRPr="004869F7" w:rsidRDefault="007F5D59">
      <w:pPr>
        <w:rPr>
          <w:rFonts w:ascii="Meiryo" w:eastAsia="Meiryo" w:hAnsi="Meiryo" w:cs="Meiryo"/>
          <w:sz w:val="20"/>
          <w:szCs w:val="20"/>
        </w:rPr>
      </w:pPr>
      <w:r w:rsidRPr="004869F7">
        <w:rPr>
          <w:rFonts w:ascii="Meiryo" w:eastAsia="Meiryo" w:hAnsi="Meiryo" w:cs="Meiryo"/>
          <w:sz w:val="20"/>
          <w:szCs w:val="20"/>
        </w:rPr>
        <w:t>Из этого всего Грин сделал вывод:</w:t>
      </w:r>
    </w:p>
    <w:p w:rsidR="007F5D59" w:rsidRPr="007F5D59" w:rsidRDefault="007F5D59" w:rsidP="007F5D59">
      <w:pPr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4869F7">
        <w:rPr>
          <w:rFonts w:ascii="Meiryo" w:eastAsia="Meiryo" w:hAnsi="Meiryo" w:cs="Meiryo"/>
          <w:sz w:val="20"/>
          <w:szCs w:val="20"/>
        </w:rPr>
        <w:t>«</w:t>
      </w:r>
      <w:r w:rsidR="00F62758" w:rsidRPr="004869F7">
        <w:rPr>
          <w:rFonts w:ascii="Meiryo" w:eastAsia="Meiryo" w:hAnsi="Meiryo" w:cs="Meiryo"/>
          <w:sz w:val="20"/>
          <w:szCs w:val="20"/>
        </w:rPr>
        <w:t>Что же тогда за историчность Артура? Должно быть очевидно, что даже когда Мы ограничиваемся лучшими источниками для «исторического» Артура, как обсуждалось выше, мы</w:t>
      </w:r>
      <w:proofErr w:type="gramStart"/>
      <w:r w:rsidR="00F62758" w:rsidRPr="004869F7">
        <w:rPr>
          <w:rFonts w:ascii="Meiryo" w:eastAsia="Meiryo" w:hAnsi="Meiryo" w:cs="Meiryo"/>
          <w:sz w:val="20"/>
          <w:szCs w:val="20"/>
        </w:rPr>
        <w:t xml:space="preserve"> Н</w:t>
      </w:r>
      <w:proofErr w:type="gramEnd"/>
      <w:r w:rsidR="00F62758" w:rsidRPr="004869F7">
        <w:rPr>
          <w:rFonts w:ascii="Meiryo" w:eastAsia="Meiryo" w:hAnsi="Meiryo" w:cs="Meiryo"/>
          <w:sz w:val="20"/>
          <w:szCs w:val="20"/>
        </w:rPr>
        <w:t xml:space="preserve">е может прийти к однозначным выводам относительно историчности. Четыре имени </w:t>
      </w:r>
      <w:proofErr w:type="spellStart"/>
      <w:r w:rsidR="00F62758" w:rsidRPr="004869F7">
        <w:rPr>
          <w:rFonts w:ascii="Meiryo" w:eastAsia="Meiryo" w:hAnsi="Meiryo" w:cs="Meiryo"/>
          <w:sz w:val="20"/>
          <w:szCs w:val="20"/>
        </w:rPr>
        <w:t>имени</w:t>
      </w:r>
      <w:proofErr w:type="spellEnd"/>
      <w:r w:rsidR="00F62758" w:rsidRPr="004869F7">
        <w:rPr>
          <w:rFonts w:ascii="Meiryo" w:eastAsia="Meiryo" w:hAnsi="Meiryo" w:cs="Meiryo"/>
          <w:sz w:val="20"/>
          <w:szCs w:val="20"/>
        </w:rPr>
        <w:t xml:space="preserve"> Артур в южной Шотландии и южном Уэльсе в шестом и седьмом веках</w:t>
      </w:r>
      <w:proofErr w:type="gramStart"/>
      <w:r w:rsidR="00F62758" w:rsidRPr="004869F7">
        <w:rPr>
          <w:rFonts w:ascii="Meiryo" w:eastAsia="Meiryo" w:hAnsi="Meiryo" w:cs="Meiryo"/>
          <w:sz w:val="20"/>
          <w:szCs w:val="20"/>
        </w:rPr>
        <w:t xml:space="preserve"> Н</w:t>
      </w:r>
      <w:proofErr w:type="gramEnd"/>
      <w:r w:rsidR="00F62758" w:rsidRPr="004869F7">
        <w:rPr>
          <w:rFonts w:ascii="Meiryo" w:eastAsia="Meiryo" w:hAnsi="Meiryo" w:cs="Meiryo"/>
          <w:sz w:val="20"/>
          <w:szCs w:val="20"/>
        </w:rPr>
        <w:t>е может рассматриваться как свидетельство исторического Артура</w:t>
      </w:r>
      <w:r w:rsidR="00F62758" w:rsidRPr="004869F7">
        <w:rPr>
          <w:rFonts w:ascii="Meiryo" w:eastAsia="Meiryo" w:hAnsi="Meiryo" w:cs="Meiryo"/>
          <w:color w:val="000000"/>
          <w:sz w:val="20"/>
          <w:szCs w:val="20"/>
          <w:shd w:val="clear" w:color="auto" w:fill="C9D7F1"/>
          <w:lang w:eastAsia="ru-RU"/>
        </w:rPr>
        <w:t>&lt;…&gt; Т</w:t>
      </w:r>
      <w:r w:rsidRPr="004869F7">
        <w:rPr>
          <w:rFonts w:ascii="Meiryo" w:eastAsia="Meiryo" w:hAnsi="Meiryo" w:cs="Meiryo"/>
          <w:color w:val="000000"/>
          <w:sz w:val="20"/>
          <w:szCs w:val="20"/>
          <w:shd w:val="clear" w:color="auto" w:fill="C9D7F1"/>
          <w:lang w:eastAsia="ru-RU"/>
        </w:rPr>
        <w:t xml:space="preserve">аким образом, в ответ на вопрос: «Был ли исторический Артур?», Источники бытия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сомнение (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т.е. История бриттов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и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Анналы Камбрии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) может ответить только «возможно,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может быть», - они не могут сказать„нет не было</w:t>
      </w:r>
      <w:proofErr w:type="gram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“п</w:t>
      </w:r>
      <w:proofErr w:type="gram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о понятным причинам, но в равной степени они не могут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сказать «да было»: природа и качество источников для «исторического» Артура вполне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просто так, что они ни шоу, ни требовать исторической фигуры лежат за ними и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мы определенно не можем принимать одно в отсутствии этого. Хотя вполне возможно, что</w:t>
      </w:r>
    </w:p>
    <w:p w:rsidR="007F5D59" w:rsidRPr="007F5D59" w:rsidRDefault="007F5D59" w:rsidP="007F5D59">
      <w:pPr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Глава 56 </w:t>
      </w:r>
      <w:proofErr w:type="spellStart"/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Historia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отражает, в какой - то степени, искаженные</w:t>
      </w:r>
      <w:proofErr w:type="gram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,</w:t>
      </w:r>
      <w:proofErr w:type="gram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 но подлинные </w:t>
      </w:r>
      <w:proofErr w:type="spell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традиции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>,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а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«исторический Артур», то по крайней мере, столь же вероятно, учитывая характер наших источников, их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требования к надежности и тот факт, что концепция Артура как мифический герой существовала с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по крайней мере, в восьмом веке, что верно и обратное, и что эти ссылки просто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отражает легендарную фигуру (например, что в главе 73 </w:t>
      </w:r>
      <w:proofErr w:type="spellStart"/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Historia</w:t>
      </w:r>
      <w:proofErr w:type="spellEnd"/>
      <w:proofErr w:type="gram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)</w:t>
      </w:r>
      <w:proofErr w:type="gram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proofErr w:type="spell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historicised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самыми</w:t>
      </w:r>
    </w:p>
    <w:p w:rsidR="007F5D59" w:rsidRPr="007F5D59" w:rsidRDefault="007F5D59" w:rsidP="007F5D59">
      <w:pPr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девятый век. Артур также может быть мифологическая фигура изображается как исторический автором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в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Истории бриттов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 точно так же, как </w:t>
      </w:r>
      <w:proofErr w:type="spell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Хенгист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и </w:t>
      </w:r>
      <w:proofErr w:type="spell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Хорс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были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lastRenderedPageBreak/>
        <w:t>мифические фигуры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изображаются в качестве исторического как Бед и автор </w:t>
      </w:r>
      <w:proofErr w:type="spellStart"/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Historia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. При отсутствии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априорные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предположения относительно историчности, детальное исследование «соответствующего материала»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(В соответствии с требованиями вышеуказанной методологии) оставил нам с ситуацией, в которой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Информация</w:t>
      </w:r>
      <w:proofErr w:type="gram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,</w:t>
      </w:r>
      <w:proofErr w:type="gram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содержащаяся в этих ссылках конце еще может отражать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либо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историческую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фигура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или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 легендарная фигура </w:t>
      </w:r>
      <w:proofErr w:type="spell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historicised</w:t>
      </w:r>
      <w:proofErr w:type="spellEnd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без каких - либо убедительных причин, от внутреннего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доказательства этих нескольких источников, принимая одну альтернативу за другой. </w:t>
      </w:r>
      <w:proofErr w:type="gramStart"/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Выражаясь</w:t>
      </w:r>
      <w:proofErr w:type="gramEnd"/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другой путь, нет никакой очевидной причины из материала, рассмотренного выше предпочитать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изображение Артура в главе 56 девятого века </w:t>
      </w:r>
      <w:r w:rsidRPr="007F5D59">
        <w:rPr>
          <w:rFonts w:ascii="Meiryo" w:eastAsia="Meiryo" w:hAnsi="Meiryo" w:cs="Meiryo"/>
          <w:i/>
          <w:iCs/>
          <w:color w:val="000000"/>
          <w:sz w:val="20"/>
          <w:szCs w:val="20"/>
          <w:lang w:eastAsia="ru-RU"/>
        </w:rPr>
        <w:t>История бриттов</w:t>
      </w: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 над что в</w:t>
      </w:r>
    </w:p>
    <w:p w:rsidR="004869F7" w:rsidRPr="004869F7" w:rsidRDefault="007F5D59">
      <w:pPr>
        <w:rPr>
          <w:rFonts w:ascii="Meiryo" w:eastAsia="Meiryo" w:hAnsi="Meiryo" w:cs="Meiryo"/>
          <w:sz w:val="20"/>
          <w:szCs w:val="20"/>
          <w:vertAlign w:val="superscript"/>
        </w:rPr>
      </w:pPr>
      <w:r w:rsidRPr="007F5D59">
        <w:rPr>
          <w:rFonts w:ascii="Meiryo" w:eastAsia="Meiryo" w:hAnsi="Meiryo" w:cs="Meiryo"/>
          <w:color w:val="000000"/>
          <w:sz w:val="20"/>
          <w:szCs w:val="20"/>
          <w:lang w:eastAsia="ru-RU"/>
        </w:rPr>
        <w:t>Глава 73, или наоборо</w:t>
      </w:r>
      <w:r w:rsidRPr="004869F7">
        <w:rPr>
          <w:rFonts w:ascii="Meiryo" w:eastAsia="Meiryo" w:hAnsi="Meiryo" w:cs="Meiryo"/>
          <w:color w:val="000000"/>
          <w:sz w:val="20"/>
          <w:szCs w:val="20"/>
          <w:lang w:eastAsia="ru-RU"/>
        </w:rPr>
        <w:t>т</w:t>
      </w:r>
      <w:r w:rsidRPr="004869F7">
        <w:rPr>
          <w:rFonts w:ascii="Meiryo" w:eastAsia="Meiryo" w:hAnsi="Meiryo" w:cs="Meiryo"/>
          <w:sz w:val="20"/>
          <w:szCs w:val="20"/>
        </w:rPr>
        <w:t>».</w:t>
      </w:r>
      <w:r w:rsidR="009D74FC" w:rsidRPr="004869F7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9</w:t>
      </w:r>
      <w:r w:rsidR="004869F7" w:rsidRPr="004869F7">
        <w:rPr>
          <w:rFonts w:ascii="Meiryo" w:eastAsia="Meiryo" w:hAnsi="Meiryo" w:cs="Meiryo"/>
          <w:sz w:val="20"/>
          <w:szCs w:val="20"/>
          <w:vertAlign w:val="superscript"/>
        </w:rPr>
        <w:t xml:space="preserve"> </w:t>
      </w:r>
    </w:p>
    <w:p w:rsidR="004869F7" w:rsidRPr="00AD72F1" w:rsidRDefault="004869F7">
      <w:pPr>
        <w:rPr>
          <w:rFonts w:ascii="Meiryo" w:eastAsia="Meiryo" w:hAnsi="Meiryo" w:cs="Meiryo"/>
          <w:sz w:val="22"/>
          <w:szCs w:val="22"/>
          <w:vertAlign w:val="superscript"/>
        </w:rPr>
      </w:pPr>
      <w:r>
        <w:rPr>
          <w:rFonts w:ascii="Meiryo" w:eastAsia="Meiryo" w:hAnsi="Meiryo" w:cs="Meiryo"/>
          <w:sz w:val="20"/>
          <w:szCs w:val="20"/>
        </w:rPr>
        <w:t xml:space="preserve">В ходе своей работы </w:t>
      </w:r>
      <w:r w:rsidR="00AD72F1">
        <w:rPr>
          <w:rFonts w:ascii="Meiryo" w:eastAsia="Meiryo" w:hAnsi="Meiryo" w:cs="Meiryo"/>
          <w:sz w:val="20"/>
          <w:szCs w:val="20"/>
        </w:rPr>
        <w:t xml:space="preserve"> Томас Грин пользовался методами объективности, системного подхода</w:t>
      </w:r>
      <w:bookmarkStart w:id="0" w:name="_GoBack"/>
      <w:bookmarkEnd w:id="0"/>
      <w:r w:rsidR="00AD72F1" w:rsidRPr="00AD72F1">
        <w:rPr>
          <w:rFonts w:ascii="Meiryo" w:eastAsia="Meiryo" w:hAnsi="Meiryo" w:cs="Meiryo"/>
          <w:sz w:val="20"/>
          <w:szCs w:val="20"/>
          <w:highlight w:val="yellow"/>
        </w:rPr>
        <w:t>.</w:t>
      </w:r>
      <w:r w:rsidR="00AD72F1" w:rsidRPr="00AD72F1">
        <w:rPr>
          <w:rFonts w:ascii="Meiryo" w:eastAsia="Meiryo" w:hAnsi="Meiryo" w:cs="Meiryo"/>
          <w:sz w:val="20"/>
          <w:szCs w:val="20"/>
          <w:highlight w:val="yellow"/>
          <w:vertAlign w:val="superscript"/>
        </w:rPr>
        <w:t>10</w:t>
      </w:r>
    </w:p>
    <w:sectPr w:rsidR="004869F7" w:rsidRPr="00AD72F1" w:rsidSect="0006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0ADA"/>
    <w:rsid w:val="000520BD"/>
    <w:rsid w:val="000551FA"/>
    <w:rsid w:val="000661CE"/>
    <w:rsid w:val="000C4843"/>
    <w:rsid w:val="001F7A13"/>
    <w:rsid w:val="0020105D"/>
    <w:rsid w:val="00270878"/>
    <w:rsid w:val="002A329C"/>
    <w:rsid w:val="00307BCC"/>
    <w:rsid w:val="00367D41"/>
    <w:rsid w:val="003F140A"/>
    <w:rsid w:val="00403D1B"/>
    <w:rsid w:val="0042019A"/>
    <w:rsid w:val="004271D0"/>
    <w:rsid w:val="00456B03"/>
    <w:rsid w:val="00477EB9"/>
    <w:rsid w:val="004869F7"/>
    <w:rsid w:val="004A3438"/>
    <w:rsid w:val="004B2FB3"/>
    <w:rsid w:val="004E0059"/>
    <w:rsid w:val="00535322"/>
    <w:rsid w:val="005F0DC4"/>
    <w:rsid w:val="00616EE4"/>
    <w:rsid w:val="007108E8"/>
    <w:rsid w:val="00734C1F"/>
    <w:rsid w:val="007779F1"/>
    <w:rsid w:val="007A33CB"/>
    <w:rsid w:val="007D6778"/>
    <w:rsid w:val="007F194A"/>
    <w:rsid w:val="007F5D59"/>
    <w:rsid w:val="00850301"/>
    <w:rsid w:val="00872428"/>
    <w:rsid w:val="008861EB"/>
    <w:rsid w:val="00962D70"/>
    <w:rsid w:val="00963E89"/>
    <w:rsid w:val="009D0424"/>
    <w:rsid w:val="009D74FC"/>
    <w:rsid w:val="00A12DF4"/>
    <w:rsid w:val="00A478B3"/>
    <w:rsid w:val="00AD72F1"/>
    <w:rsid w:val="00B44AF2"/>
    <w:rsid w:val="00BD308B"/>
    <w:rsid w:val="00C00B11"/>
    <w:rsid w:val="00C07C79"/>
    <w:rsid w:val="00D52508"/>
    <w:rsid w:val="00D53B21"/>
    <w:rsid w:val="00D8491F"/>
    <w:rsid w:val="00DA055F"/>
    <w:rsid w:val="00E10ADA"/>
    <w:rsid w:val="00E41CE8"/>
    <w:rsid w:val="00F42B76"/>
    <w:rsid w:val="00F6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IRONMANN (AKA SHAMAN)</cp:lastModifiedBy>
  <cp:revision>85</cp:revision>
  <dcterms:created xsi:type="dcterms:W3CDTF">2017-03-28T15:59:00Z</dcterms:created>
  <dcterms:modified xsi:type="dcterms:W3CDTF">2017-03-31T18:14:00Z</dcterms:modified>
</cp:coreProperties>
</file>