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EF" w:rsidRPr="00F726AC" w:rsidRDefault="005D62EF" w:rsidP="00F726AC">
      <w:pPr>
        <w:spacing w:line="360" w:lineRule="auto"/>
        <w:jc w:val="center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Реферат</w:t>
      </w:r>
    </w:p>
    <w:p w:rsidR="005D62EF" w:rsidRPr="00F726AC" w:rsidRDefault="005D62EF" w:rsidP="00F726AC">
      <w:pPr>
        <w:spacing w:line="360" w:lineRule="auto"/>
        <w:jc w:val="center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"Автоматические производственные комплексы"</w:t>
      </w:r>
    </w:p>
    <w:p w:rsidR="005D62EF" w:rsidRPr="00F726AC" w:rsidRDefault="005D62EF" w:rsidP="00F726AC">
      <w:pPr>
        <w:spacing w:line="360" w:lineRule="auto"/>
        <w:jc w:val="center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Дивавин Андрей</w:t>
      </w:r>
      <w:r w:rsidRPr="00F726AC">
        <w:rPr>
          <w:rFonts w:ascii="Times New Roman" w:hAnsi="Times New Roman" w:cs="Times New Roman"/>
          <w:sz w:val="24"/>
          <w:szCs w:val="24"/>
        </w:rPr>
        <w:t xml:space="preserve"> </w:t>
      </w:r>
      <w:r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9 класс "А"</w:t>
      </w:r>
    </w:p>
    <w:p w:rsidR="005D62EF" w:rsidRPr="00F726AC" w:rsidRDefault="005D62EF" w:rsidP="00F726AC">
      <w:pPr>
        <w:spacing w:line="360" w:lineRule="auto"/>
        <w:jc w:val="right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Научный руководитель:</w:t>
      </w:r>
    </w:p>
    <w:p w:rsidR="005D62EF" w:rsidRPr="00F726AC" w:rsidRDefault="005D62EF" w:rsidP="00F726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Ветюков Д.А.</w:t>
      </w:r>
    </w:p>
    <w:p w:rsidR="005D62EF" w:rsidRPr="00F726AC" w:rsidRDefault="005D62EF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5D62EF" w:rsidRPr="00F726AC" w:rsidRDefault="005D62EF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5D62EF" w:rsidRPr="00F726AC" w:rsidRDefault="005D62EF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5D62EF" w:rsidRPr="00F726AC" w:rsidRDefault="005D62EF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5D62EF" w:rsidRPr="00F726AC" w:rsidRDefault="005D62EF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5D62EF" w:rsidRPr="00F726AC" w:rsidRDefault="005D62EF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5D62EF" w:rsidRPr="00F726AC" w:rsidRDefault="005D62EF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5D62EF" w:rsidRPr="00F726AC" w:rsidRDefault="005D62EF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5D62EF" w:rsidRPr="00F726AC" w:rsidRDefault="005D62EF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5D62EF" w:rsidRPr="00F726AC" w:rsidRDefault="005D62EF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5D62EF" w:rsidRPr="00F726AC" w:rsidRDefault="005D62EF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5D62EF" w:rsidRPr="00F726AC" w:rsidRDefault="005D62EF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5D62EF" w:rsidRPr="00F726AC" w:rsidRDefault="005D62EF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5D62EF" w:rsidRPr="00F726AC" w:rsidRDefault="005D62EF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5D62EF" w:rsidRPr="00F726AC" w:rsidRDefault="005D62EF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5D62EF" w:rsidRPr="00F726AC" w:rsidRDefault="005D62EF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F726AC" w:rsidRPr="00AD0D72" w:rsidRDefault="00F726AC" w:rsidP="00F726AC">
      <w:pPr>
        <w:spacing w:line="360" w:lineRule="auto"/>
        <w:jc w:val="center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F726AC" w:rsidRPr="00AD0D72" w:rsidRDefault="00F726AC" w:rsidP="00F726AC">
      <w:pPr>
        <w:spacing w:line="360" w:lineRule="auto"/>
        <w:jc w:val="center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5D62EF" w:rsidRPr="00F726AC" w:rsidRDefault="005D62EF" w:rsidP="00F726AC">
      <w:pPr>
        <w:spacing w:line="360" w:lineRule="auto"/>
        <w:jc w:val="center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lastRenderedPageBreak/>
        <w:t>Оглавление</w:t>
      </w:r>
    </w:p>
    <w:p w:rsidR="005D62EF" w:rsidRPr="00F726AC" w:rsidRDefault="005D62EF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Вступление.................................................................................</w:t>
      </w:r>
      <w:r w:rsidR="005476E7"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................</w:t>
      </w:r>
      <w:r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стр. 3 </w:t>
      </w:r>
    </w:p>
    <w:p w:rsidR="005D62EF" w:rsidRPr="00F726AC" w:rsidRDefault="007E21D5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В целом о ГПС...................................................................</w:t>
      </w:r>
      <w:r w:rsid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........................стр. 4</w:t>
      </w:r>
    </w:p>
    <w:p w:rsidR="007E21D5" w:rsidRPr="00AD0D72" w:rsidRDefault="007E21D5" w:rsidP="00F726AC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  <w:lang w:eastAsia="ru-RU"/>
        </w:rPr>
        <w:t>Гибкий производственный модуль</w:t>
      </w:r>
      <w:r w:rsidRPr="00F726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.............................</w:t>
      </w:r>
      <w:r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.............................стр. </w:t>
      </w:r>
      <w:r w:rsidR="00F726AC" w:rsidRPr="00AD0D7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5</w:t>
      </w:r>
    </w:p>
    <w:p w:rsidR="007E21D5" w:rsidRPr="00AD0D72" w:rsidRDefault="007E21D5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Гибкий автоматизированный участок</w:t>
      </w:r>
      <w:r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...................................................</w:t>
      </w:r>
      <w:r w:rsidR="005476E7"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..</w:t>
      </w:r>
      <w:r w:rsid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стр. </w:t>
      </w:r>
      <w:r w:rsidR="00F726AC" w:rsidRPr="00AD0D7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6</w:t>
      </w:r>
    </w:p>
    <w:p w:rsidR="007E21D5" w:rsidRPr="00AD0D72" w:rsidRDefault="007E21D5" w:rsidP="00F726AC">
      <w:pPr>
        <w:shd w:val="clear" w:color="auto" w:fill="FFFFFF"/>
        <w:spacing w:before="240" w:after="24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Транспортно-накопительные системы..................................................</w:t>
      </w:r>
      <w:r w:rsidR="005476E7" w:rsidRPr="00F72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</w:t>
      </w:r>
      <w:r w:rsidR="00F726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стр. </w:t>
      </w:r>
      <w:r w:rsidR="00F726AC" w:rsidRPr="00AD0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</w:p>
    <w:p w:rsidR="007E21D5" w:rsidRPr="00F726AC" w:rsidRDefault="007E21D5" w:rsidP="00F726AC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управления ГПС........................................................................</w:t>
      </w:r>
      <w:r w:rsidR="005476E7"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стр. </w:t>
      </w:r>
      <w:r w:rsidR="00F726AC"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</w:t>
      </w:r>
    </w:p>
    <w:p w:rsidR="007E21D5" w:rsidRPr="00F726AC" w:rsidRDefault="005476E7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Организация эксплуатации................................................</w:t>
      </w:r>
      <w:r w:rsid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.......................стр. 1</w:t>
      </w:r>
      <w:r w:rsidR="00F726AC"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0-13</w:t>
      </w:r>
    </w:p>
    <w:p w:rsidR="00F726AC" w:rsidRPr="00F726AC" w:rsidRDefault="00F726AC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Заключение.................................................................................................стр. 14</w:t>
      </w:r>
    </w:p>
    <w:p w:rsidR="007E21D5" w:rsidRPr="00F726AC" w:rsidRDefault="007E21D5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5D62EF" w:rsidRPr="00F726AC" w:rsidRDefault="005D62EF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5D62EF" w:rsidRPr="00F726AC" w:rsidRDefault="005D62EF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5D62EF" w:rsidRPr="00F726AC" w:rsidRDefault="005D62EF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5D62EF" w:rsidRPr="00F726AC" w:rsidRDefault="005D62EF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5D62EF" w:rsidRPr="00F726AC" w:rsidRDefault="005D62EF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5D62EF" w:rsidRPr="00F726AC" w:rsidRDefault="005D62EF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5D62EF" w:rsidRPr="00F726AC" w:rsidRDefault="005D62EF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5D62EF" w:rsidRPr="00F726AC" w:rsidRDefault="005D62EF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5D62EF" w:rsidRPr="00F726AC" w:rsidRDefault="005D62EF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5D62EF" w:rsidRPr="00F726AC" w:rsidRDefault="005D62EF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5D62EF" w:rsidRPr="00F726AC" w:rsidRDefault="005D62EF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5D62EF" w:rsidRPr="00F726AC" w:rsidRDefault="005D62EF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F726AC" w:rsidRPr="00F726AC" w:rsidRDefault="00F726AC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20222C" w:rsidRPr="0020222C" w:rsidRDefault="0020222C" w:rsidP="00F726AC">
      <w:pPr>
        <w:spacing w:line="360" w:lineRule="auto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lastRenderedPageBreak/>
        <w:t>Вступление</w:t>
      </w:r>
    </w:p>
    <w:p w:rsidR="005D62EF" w:rsidRPr="00F726AC" w:rsidRDefault="00D26C01" w:rsidP="00B33860">
      <w:pPr>
        <w:spacing w:line="360" w:lineRule="auto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За последние несколько десятилетий было сделано огромное множество невероятных отк</w:t>
      </w:r>
      <w:r w:rsidR="00E04766"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рытий и были достигнуты колоссальные высоты </w:t>
      </w:r>
      <w:r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технического прогресса. В нашу повседневную жизнь вошли такие вещи как компьютеры и другие электро-вычислительные машины. Чуть ли не каждый носит у себя в кармане</w:t>
      </w:r>
      <w:r w:rsidR="00E04766"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то что раньше занимало большое пространство</w:t>
      </w:r>
      <w:r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. Разумеется</w:t>
      </w:r>
      <w:r w:rsidR="00E04766"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что такие изменения не могли не</w:t>
      </w:r>
      <w:r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затронуть сферу производства. Встал вопрос о возможности создания полностью автоматизированных производственных комплексов, сможет ли техника полноценно заменить человека?</w:t>
      </w:r>
    </w:p>
    <w:p w:rsidR="00E04766" w:rsidRPr="00F726AC" w:rsidRDefault="00E04766" w:rsidP="00B33860">
      <w:pPr>
        <w:spacing w:line="360" w:lineRule="auto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Цель этой работы состоит в том, чтобы разобраться в устройстве автоматизированных производственных </w:t>
      </w:r>
      <w:r w:rsidR="006E7CA7"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комплексов</w:t>
      </w:r>
      <w:r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и понять способны ли они функционировать без вмешательства людей.</w:t>
      </w:r>
    </w:p>
    <w:p w:rsidR="006E7CA7" w:rsidRPr="00F726AC" w:rsidRDefault="006E7CA7" w:rsidP="00B33860">
      <w:pPr>
        <w:spacing w:line="360" w:lineRule="auto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Задачи: выяснить какие части системы могут функционировать самостоятельно, а какие нет.</w:t>
      </w:r>
    </w:p>
    <w:p w:rsidR="00D26C01" w:rsidRPr="00F726AC" w:rsidRDefault="00D26C01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D26C01" w:rsidRPr="00F726AC" w:rsidRDefault="00D26C01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D26C01" w:rsidRPr="00F726AC" w:rsidRDefault="00D26C01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D26C01" w:rsidRPr="00F726AC" w:rsidRDefault="00D26C01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D26C01" w:rsidRPr="00F726AC" w:rsidRDefault="00D26C01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D26C01" w:rsidRPr="00F726AC" w:rsidRDefault="00D26C01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D26C01" w:rsidRPr="00F726AC" w:rsidRDefault="00D26C01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CA4D8D" w:rsidRPr="00F726AC" w:rsidRDefault="00CA4D8D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CA4D8D" w:rsidRPr="00F726AC" w:rsidRDefault="00CA4D8D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CA4D8D" w:rsidRPr="00F726AC" w:rsidRDefault="00CA4D8D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CA4D8D" w:rsidRPr="00F726AC" w:rsidRDefault="00CA4D8D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70011E" w:rsidRPr="00AD0D72" w:rsidRDefault="0070011E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70011E" w:rsidRPr="00AD0D72" w:rsidRDefault="0070011E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20222C" w:rsidRDefault="0020222C" w:rsidP="00F726AC">
      <w:pPr>
        <w:spacing w:line="360" w:lineRule="auto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lastRenderedPageBreak/>
        <w:t>Основная</w:t>
      </w:r>
      <w:r w:rsidRPr="0020222C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часть</w:t>
      </w:r>
    </w:p>
    <w:p w:rsidR="0020222C" w:rsidRPr="0020222C" w:rsidRDefault="0020222C" w:rsidP="00F726AC">
      <w:pPr>
        <w:spacing w:line="360" w:lineRule="auto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 w:rsidRPr="0020222C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В целом о ГПС</w:t>
      </w:r>
    </w:p>
    <w:p w:rsidR="005D62EF" w:rsidRPr="00F726AC" w:rsidRDefault="005D62EF" w:rsidP="00B3386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В основе сегодняшних  производственных комплексов лежат гибкие производственные системы(в дальнейшем ГПС). Помимо стандартных требований, предъявляемых к оборудованию не так давно появилось новое </w:t>
      </w:r>
      <w:r w:rsidRPr="00F726AC">
        <w:rPr>
          <w:rFonts w:ascii="Times New Roman" w:hAnsi="Times New Roman" w:cs="Times New Roman"/>
          <w:color w:val="292929" w:themeColor="text1" w:themeShade="80"/>
          <w:sz w:val="24"/>
          <w:szCs w:val="24"/>
          <w:vertAlign w:val="superscript"/>
        </w:rPr>
        <w:t>__</w:t>
      </w:r>
      <w:r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гибкость. Гибкость </w:t>
      </w:r>
      <w:r w:rsidRPr="00F726AC">
        <w:rPr>
          <w:rFonts w:ascii="Times New Roman" w:hAnsi="Times New Roman" w:cs="Times New Roman"/>
          <w:color w:val="292929" w:themeColor="text1" w:themeShade="80"/>
          <w:sz w:val="24"/>
          <w:szCs w:val="24"/>
          <w:vertAlign w:val="superscript"/>
        </w:rPr>
        <w:t>__</w:t>
      </w:r>
      <w:r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это способность </w:t>
      </w: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перенастраиваться на выпуск различных видов деталей. В ГПС присутствует своя иерархия. Самый низкий ее уровень </w:t>
      </w: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__</w:t>
      </w: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гибкий производственный модуль(в дальнейшем ГПМ). Далее идут гибкий автоматизированный участок(в дальнейшем ГАУ) или гибкая автоматизированная линия(ГАЛ) как разновидность ГАУ. Далее идет гибкий автоматизированный цех(ГАЦ), а верхней ступенью этой иерархической лестницы является гибкий автоматизированный завод(ГАЗ).</w:t>
      </w:r>
    </w:p>
    <w:p w:rsidR="00145686" w:rsidRDefault="00145686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в ГПС помещается автоматизированное оборудование, которое позволяет за кротчайшее время и обычно без участия человека приспособиться к изменяющимся условиям производства. Однако, если не обходимо, то в систему встраивают оборудование с ручным управлением</w:t>
      </w:r>
    </w:p>
    <w:p w:rsidR="005D62EF" w:rsidRPr="00F726AC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 в ГПС автоматическими являются следующие функции: </w:t>
      </w:r>
    </w:p>
    <w:p w:rsidR="005D62EF" w:rsidRPr="00F726AC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управление циклом работы оборудования с помощью УЧПУ(устройство числового программного управления)</w:t>
      </w:r>
    </w:p>
    <w:p w:rsidR="005D62EF" w:rsidRPr="00F726AC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загрузка, разгрузка и межоперационное транспортирование закрепленных за ГПС деталей;</w:t>
      </w:r>
    </w:p>
    <w:p w:rsidR="005D62EF" w:rsidRPr="00F726AC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точности и режимов обработки;</w:t>
      </w:r>
    </w:p>
    <w:p w:rsidR="005D62EF" w:rsidRPr="00F726AC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технического состояния станков, инструментов, транспортной системы;</w:t>
      </w:r>
    </w:p>
    <w:p w:rsidR="005D62EF" w:rsidRPr="00F726AC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наладка и замена инструментов;</w:t>
      </w:r>
    </w:p>
    <w:p w:rsidR="005D62EF" w:rsidRPr="00F726AC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периодическая переналадка станка при переходе на обработку новой детали;</w:t>
      </w:r>
    </w:p>
    <w:p w:rsidR="005D62EF" w:rsidRPr="00F726AC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управление производством в целом.</w:t>
      </w:r>
    </w:p>
    <w:p w:rsidR="00CD00C8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Оборудование, </w:t>
      </w:r>
      <w:r w:rsidR="00145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которое применяется в ГПС, зависит от количества товара, который необходимо произвести и</w:t>
      </w:r>
      <w:r w:rsidR="00CD0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номенклатуры обрабатываемых деталей.</w:t>
      </w:r>
    </w:p>
    <w:p w:rsidR="005D62EF" w:rsidRPr="00CD00C8" w:rsidRDefault="005D62EF" w:rsidP="00CD00C8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00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Гибкий производственный модуль</w:t>
      </w:r>
    </w:p>
    <w:p w:rsidR="00CD00C8" w:rsidRDefault="00CD00C8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Гибкий производственный модуль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ГПС - это станки разных видов </w:t>
      </w:r>
      <w:r w:rsidRPr="00F726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(например: токарные, фрезерные, сверлильные и т.д.).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такого станка есть устройство числового программного обеспечения, а также он оснащен средствами автоматизации производственного процесса. Станок с таким оборудованием полностью автоматизирован и не требует участия человека. </w:t>
      </w: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ГПМ состоит из следующих компонентов:</w:t>
      </w:r>
    </w:p>
    <w:p w:rsidR="005D62EF" w:rsidRPr="00F726AC" w:rsidRDefault="005D62EF" w:rsidP="00B33860">
      <w:pPr>
        <w:pStyle w:val="ab"/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станок с ЧПУ</w:t>
      </w: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5D62EF" w:rsidRPr="00F726AC" w:rsidRDefault="005D62EF" w:rsidP="00B33860">
      <w:pPr>
        <w:pStyle w:val="ab"/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транспортно-накопительная система; </w:t>
      </w:r>
    </w:p>
    <w:p w:rsidR="005D62EF" w:rsidRPr="00F726AC" w:rsidRDefault="005D62EF" w:rsidP="00B33860">
      <w:pPr>
        <w:pStyle w:val="ab"/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 автоматической смены заготовок(если такого нет, то его функцию выполняет человек); </w:t>
      </w:r>
    </w:p>
    <w:p w:rsidR="005D62EF" w:rsidRPr="00F726AC" w:rsidRDefault="005D62EF" w:rsidP="00B33860">
      <w:pPr>
        <w:pStyle w:val="ab"/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 инструментов и устройство их автоматической смены; </w:t>
      </w:r>
    </w:p>
    <w:p w:rsidR="005D62EF" w:rsidRPr="00F726AC" w:rsidRDefault="005D62EF" w:rsidP="00B33860">
      <w:pPr>
        <w:pStyle w:val="ab"/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устройства, контролирующие размер деталей и режущего инструмента; </w:t>
      </w:r>
    </w:p>
    <w:p w:rsidR="005D62EF" w:rsidRPr="00F726AC" w:rsidRDefault="005D62EF" w:rsidP="00B33860">
      <w:pPr>
        <w:pStyle w:val="ab"/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распознавания заготовок и контроля за состоянием процесса резания;</w:t>
      </w:r>
      <w:r w:rsidRPr="00F726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D62EF" w:rsidRPr="00F726AC" w:rsidRDefault="005D62EF" w:rsidP="00B33860">
      <w:pPr>
        <w:pStyle w:val="ab"/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автоматической смены элементов зажимных приспособлений.</w:t>
      </w:r>
    </w:p>
    <w:p w:rsidR="005D62EF" w:rsidRPr="00F726AC" w:rsidRDefault="00CD00C8" w:rsidP="00F726AC">
      <w:pPr>
        <w:pStyle w:val="ab"/>
        <w:shd w:val="clear" w:color="auto" w:fill="FFFFFF"/>
        <w:spacing w:before="240" w:after="240" w:line="360" w:lineRule="auto"/>
        <w:ind w:left="76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4517911" cy="3920947"/>
            <wp:effectExtent l="19050" t="0" r="0" b="0"/>
            <wp:docPr id="1" name="Рисунок 1" descr="http://rezhemmetall.ru/wp-content/uploads/2015/09/frcpu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zhemmetall.ru/wp-content/uploads/2015/09/frcpu8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902" cy="393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0C8" w:rsidRPr="0010081E" w:rsidRDefault="00CD00C8" w:rsidP="00F726AC">
      <w:pPr>
        <w:pStyle w:val="ab"/>
        <w:shd w:val="clear" w:color="auto" w:fill="FFFFFF"/>
        <w:spacing w:before="240" w:after="240" w:line="360" w:lineRule="auto"/>
        <w:ind w:left="766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рис.1</w:t>
      </w:r>
      <w:r w:rsidR="001A31C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Пример ГПМ с ЧПУ</w:t>
      </w:r>
    </w:p>
    <w:p w:rsidR="005D62EF" w:rsidRPr="00F726AC" w:rsidRDefault="005D62EF" w:rsidP="001A31C3">
      <w:pPr>
        <w:pStyle w:val="ab"/>
        <w:shd w:val="clear" w:color="auto" w:fill="FFFFFF"/>
        <w:spacing w:before="240" w:after="240" w:line="360" w:lineRule="auto"/>
        <w:ind w:left="766"/>
        <w:jc w:val="center"/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  <w:lang w:eastAsia="ru-RU"/>
        </w:rPr>
      </w:pPr>
      <w:r w:rsidRPr="00F726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A31C3" w:rsidRDefault="001A31C3" w:rsidP="00CD00C8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62EF" w:rsidRPr="00CD00C8" w:rsidRDefault="005D62EF" w:rsidP="00CD00C8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00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Гибкий автоматизированный участок.</w:t>
      </w:r>
    </w:p>
    <w:p w:rsidR="000F598A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Гибкий автоматизированный участок </w:t>
      </w:r>
      <w:r w:rsidR="000F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из нескольких, сгруппированных по определенному признаку, ГПМ, которые объединены общей </w:t>
      </w:r>
      <w:r w:rsidR="000F598A"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транспортно-накопительной</w:t>
      </w:r>
      <w:r w:rsidR="000F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598A"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системой.</w:t>
      </w:r>
    </w:p>
    <w:p w:rsidR="005D62EF" w:rsidRPr="00F726AC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несколько типов участков:</w:t>
      </w:r>
    </w:p>
    <w:p w:rsidR="005D62EF" w:rsidRPr="00F726AC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726A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1.</w:t>
      </w:r>
      <w:r w:rsidRPr="00F726A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CD00C8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Технологический</w:t>
      </w:r>
      <w:r w:rsidRPr="00F726A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Участок состоит из однотипного оборудования; оборудование на участке выполняет определённый вид операции. Закрепление за рабочими местами изготовления определённых видов продукции отсутствует. Такой тип участков характерен для мелкосерийного и единичного типов организации производства.</w:t>
      </w:r>
    </w:p>
    <w:p w:rsidR="005D62EF" w:rsidRPr="00F726AC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726A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2.</w:t>
      </w:r>
      <w:r w:rsidRPr="00F726AC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CD00C8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Предметно-замкнутый</w:t>
      </w:r>
      <w:r w:rsidRPr="00F726A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На таком участке используется разнотипное оборудование, которое располагается по ходу технологического процесса. Рабочие места специализируются на изготовлении определённого вида продукци</w:t>
      </w:r>
      <w:r w:rsidR="000F59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</w:t>
      </w:r>
      <w:r w:rsidRPr="00F726A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Разновидностью такого типа участков являются поточные линии. Этот тип участков характерен для крупносерийного производства, его работа отличается большей эффективностью по сравнению с участком, созданным по технологическому принципу.</w:t>
      </w:r>
    </w:p>
    <w:p w:rsidR="005D62EF" w:rsidRPr="00F726AC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</w:t>
      </w:r>
      <w:r w:rsidR="000F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 входят несколько видов обрабатывающих станков с ЧПУ(например токарные,</w:t>
      </w: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сверлильно-фрезерные</w:t>
      </w:r>
      <w:r w:rsidR="000F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</w:t>
      </w: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0F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некоторых доделочных операций могут включаться  станки с ручным управлением.</w:t>
      </w:r>
    </w:p>
    <w:p w:rsidR="005476E7" w:rsidRPr="00F726AC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Дальше в иерархии идет гибкий автоматизированный цех(ГАЦ), который </w:t>
      </w:r>
      <w:r w:rsidR="000F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из нескольких </w:t>
      </w: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ГАУ. Из цехов же состоит</w:t>
      </w:r>
      <w:r w:rsidR="0074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вершина иерархической лестнице </w:t>
      </w:r>
      <w:r w:rsidR="007406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_</w:t>
      </w:r>
      <w:r w:rsidR="0074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гибкий автоматизированный завод(ГАЗ).</w:t>
      </w:r>
    </w:p>
    <w:p w:rsidR="0070011E" w:rsidRPr="00AD0D72" w:rsidRDefault="0070011E" w:rsidP="00F726AC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011E" w:rsidRPr="00AD0D72" w:rsidRDefault="0070011E" w:rsidP="00F726AC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011E" w:rsidRPr="00AD0D72" w:rsidRDefault="0070011E" w:rsidP="00F726AC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D00C8" w:rsidRDefault="00CD00C8" w:rsidP="00F726AC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598A" w:rsidRDefault="000F598A" w:rsidP="00CD00C8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598A" w:rsidRDefault="000F598A" w:rsidP="00CD00C8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2EF" w:rsidRPr="00CD00C8" w:rsidRDefault="005D62EF" w:rsidP="00CD00C8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0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Транспортно-накопительные системы</w:t>
      </w:r>
    </w:p>
    <w:p w:rsidR="005D62EF" w:rsidRPr="00F726AC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Транспортно-накопительная система (ТНС) связана с конкретной ГПС.</w:t>
      </w:r>
      <w:r w:rsidR="0074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ТНС доставляет заготовки для дальнейшей обработки, забирает уже готовые изделия, а также удаляет побочные продукты производства</w:t>
      </w: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ТНС осуществляет связь между станками, подающими устройствами, контрольно-измерительным оборудованием и складом. </w:t>
      </w:r>
      <w:r w:rsidR="0074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позволяет сделать процесс производства полностью автоматизированным</w:t>
      </w:r>
      <w:r w:rsidR="0058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62EF" w:rsidRPr="00F726AC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две основные компоновки ТНС:</w:t>
      </w:r>
    </w:p>
    <w:p w:rsidR="005D62EF" w:rsidRPr="00F726AC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линейную;</w:t>
      </w:r>
    </w:p>
    <w:p w:rsidR="005D62EF" w:rsidRPr="00F726AC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замкнутую.</w:t>
      </w:r>
    </w:p>
    <w:p w:rsidR="005D62EF" w:rsidRPr="00F726AC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компоновки определяется траекторией движения деталей. Помимо главных движений иногда предусматриваются дополнительные пути.</w:t>
      </w:r>
    </w:p>
    <w:p w:rsidR="00585EF0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деталей в ТНС может быть централизованным и децентрализованным.</w:t>
      </w:r>
    </w:p>
    <w:p w:rsidR="005D62EF" w:rsidRPr="00F726AC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центральном накопителе (складе) хранят заготовки и готовые детали. При функционировании ГПС в течении некоторого времени без вмешательства в процесс обслуживающего персонала, то предусматривается определенный задел заготовок. Центральный накопитель связан со всеми рабочими позициями, а децентрализованные станочные накопители связаны с отдельными станками и позволяют компенсировать разницу между временем транспортирования и временем обработки деталей. Связь центрального склада с технологическим оборудованием бывает прямая и непрямая. в первом случае детали транспортируются непосредственно из склада к станкам и передаются от станка к станку, минуя склад; во втором случае деталь после обработки на каждом из станков возвращается на центральный склад, который осуществляет связь между станками. Конструкция склада зависит от массы транспортируемых деталей, конструкции подающих устройств и др.</w:t>
      </w:r>
    </w:p>
    <w:p w:rsidR="007E21D5" w:rsidRPr="00F726AC" w:rsidRDefault="007E21D5" w:rsidP="00F726AC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1D5" w:rsidRPr="00F726AC" w:rsidRDefault="007E21D5" w:rsidP="00F726AC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00C8" w:rsidRDefault="00CD00C8" w:rsidP="00CD00C8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6E9" w:rsidRDefault="007406E9" w:rsidP="00CD00C8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06E9" w:rsidRDefault="007406E9" w:rsidP="00CD00C8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62EF" w:rsidRPr="00CD00C8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00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управления ГПС</w:t>
      </w:r>
    </w:p>
    <w:p w:rsidR="005D62EF" w:rsidRPr="00F726AC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управления обеспечивает нормальное функционирование ГПС.</w:t>
      </w:r>
    </w:p>
    <w:p w:rsidR="005D62EF" w:rsidRPr="00F726AC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частью этой системы является вычислительный комплекс УВК, обеспечивающий автоматизацию управления.</w:t>
      </w:r>
    </w:p>
    <w:p w:rsidR="005D62EF" w:rsidRPr="00F726AC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управления ГПС делятся на:</w:t>
      </w:r>
    </w:p>
    <w:p w:rsidR="005D62EF" w:rsidRPr="00F726AC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неавтоматизированные,</w:t>
      </w:r>
    </w:p>
    <w:p w:rsidR="005D62EF" w:rsidRPr="00F726AC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автоматизированные;</w:t>
      </w:r>
    </w:p>
    <w:p w:rsidR="005D62EF" w:rsidRPr="00F726AC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автоматические.</w:t>
      </w:r>
    </w:p>
    <w:p w:rsidR="005D62EF" w:rsidRPr="00F726AC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наибольшее применение находят двухуровневые автоматизированные системы управления (АСУ) ГПС на базе ЭВМ,</w:t>
      </w:r>
    </w:p>
    <w:p w:rsidR="005D62EF" w:rsidRPr="00F726AC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Верхний уровень АСУ</w:t>
      </w: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построенный на основе вычислительных комплексов, обеспечивает выполнение следующих функций: подготовка, контроль, редактирование и хранение УП, формирование сопроводительных технологических документов, карт наладок и т.д.; оперативно-календарное планирование; учет хода производства; оперативное управление станками с ЧПУ.</w:t>
      </w:r>
    </w:p>
    <w:p w:rsidR="005D62EF" w:rsidRPr="00F726AC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Нижний уровень системы АСУ</w:t>
      </w: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обеспечивает: непосредственное управление станками с ЧПУ; управление ТНС; связь отделений ГПС с ЭВМ и диспетчером.</w:t>
      </w:r>
    </w:p>
    <w:p w:rsidR="005D62EF" w:rsidRPr="00F726AC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D62EF" w:rsidRPr="00F726AC" w:rsidRDefault="005D62EF" w:rsidP="00B33860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АСУ ГПС</w:t>
      </w: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содержит средства обеспечения:</w:t>
      </w:r>
    </w:p>
    <w:p w:rsidR="005D62EF" w:rsidRPr="00F726AC" w:rsidRDefault="005D62EF" w:rsidP="00B33860">
      <w:pPr>
        <w:pStyle w:val="ab"/>
        <w:numPr>
          <w:ilvl w:val="0"/>
          <w:numId w:val="3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технического,</w:t>
      </w:r>
    </w:p>
    <w:p w:rsidR="005D62EF" w:rsidRPr="00F726AC" w:rsidRDefault="005D62EF" w:rsidP="00B33860">
      <w:pPr>
        <w:pStyle w:val="ab"/>
        <w:numPr>
          <w:ilvl w:val="0"/>
          <w:numId w:val="3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программного,</w:t>
      </w:r>
    </w:p>
    <w:p w:rsidR="005D62EF" w:rsidRPr="00F726AC" w:rsidRDefault="005D62EF" w:rsidP="00B33860">
      <w:pPr>
        <w:pStyle w:val="ab"/>
        <w:numPr>
          <w:ilvl w:val="0"/>
          <w:numId w:val="3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информационного,</w:t>
      </w:r>
    </w:p>
    <w:p w:rsidR="005D62EF" w:rsidRPr="00F726AC" w:rsidRDefault="005D62EF" w:rsidP="00B33860">
      <w:pPr>
        <w:pStyle w:val="ab"/>
        <w:numPr>
          <w:ilvl w:val="0"/>
          <w:numId w:val="3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организационного.</w:t>
      </w:r>
    </w:p>
    <w:p w:rsidR="005D62EF" w:rsidRPr="00F726AC" w:rsidRDefault="005D62EF" w:rsidP="00B33860">
      <w:pPr>
        <w:shd w:val="clear" w:color="auto" w:fill="FFFFFF"/>
        <w:spacing w:before="240" w:after="240" w:line="360" w:lineRule="auto"/>
        <w:ind w:left="5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Совокупность компонентов технического обеспечения образует комплекс технических средств (КТС), состоящих из устройств вычислительной техники, устройств организационной техники и средств передачи данных.</w:t>
      </w:r>
    </w:p>
    <w:p w:rsidR="005D62EF" w:rsidRPr="00F726AC" w:rsidRDefault="005D62EF" w:rsidP="00B33860">
      <w:pPr>
        <w:shd w:val="clear" w:color="auto" w:fill="FFFFFF"/>
        <w:spacing w:before="240" w:after="240" w:line="36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Компонентами программного обеспечения являются документы с текстами программ; программы на машинных носителях; эксплуатационные документы.</w:t>
      </w:r>
    </w:p>
    <w:p w:rsidR="0070011E" w:rsidRPr="00AD0D72" w:rsidRDefault="0070011E" w:rsidP="00F726AC">
      <w:pPr>
        <w:shd w:val="clear" w:color="auto" w:fill="FFFFFF"/>
        <w:spacing w:before="240" w:after="240" w:line="36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11E" w:rsidRPr="00AD0D72" w:rsidRDefault="0070011E" w:rsidP="00F726AC">
      <w:pPr>
        <w:shd w:val="clear" w:color="auto" w:fill="FFFFFF"/>
        <w:spacing w:before="240" w:after="240" w:line="36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11E" w:rsidRPr="00AD0D72" w:rsidRDefault="0070011E" w:rsidP="00F726AC">
      <w:pPr>
        <w:shd w:val="clear" w:color="auto" w:fill="FFFFFF"/>
        <w:spacing w:before="240" w:after="240" w:line="36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11E" w:rsidRPr="00AD0D72" w:rsidRDefault="0070011E" w:rsidP="00F726AC">
      <w:pPr>
        <w:shd w:val="clear" w:color="auto" w:fill="FFFFFF"/>
        <w:spacing w:before="240" w:after="240" w:line="36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11E" w:rsidRPr="00AD0D72" w:rsidRDefault="0070011E" w:rsidP="00F726AC">
      <w:pPr>
        <w:shd w:val="clear" w:color="auto" w:fill="FFFFFF"/>
        <w:spacing w:before="240" w:after="240" w:line="36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6AC" w:rsidRPr="00AD0D72" w:rsidRDefault="00F726AC" w:rsidP="00F726AC">
      <w:pPr>
        <w:shd w:val="clear" w:color="auto" w:fill="FFFFFF"/>
        <w:spacing w:before="240" w:after="240" w:line="36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6AC" w:rsidRPr="00AD0D72" w:rsidRDefault="00F726AC" w:rsidP="00F726AC">
      <w:pPr>
        <w:shd w:val="clear" w:color="auto" w:fill="FFFFFF"/>
        <w:spacing w:before="240" w:after="240" w:line="36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6AC" w:rsidRPr="00AD0D72" w:rsidRDefault="00F726AC" w:rsidP="00F726AC">
      <w:pPr>
        <w:shd w:val="clear" w:color="auto" w:fill="FFFFFF"/>
        <w:spacing w:before="240" w:after="240" w:line="36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6AC" w:rsidRPr="00AD0D72" w:rsidRDefault="00F726AC" w:rsidP="00F726AC">
      <w:pPr>
        <w:shd w:val="clear" w:color="auto" w:fill="FFFFFF"/>
        <w:spacing w:before="240" w:after="240" w:line="36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6AC" w:rsidRPr="00AD0D72" w:rsidRDefault="00F726AC" w:rsidP="00F726AC">
      <w:pPr>
        <w:shd w:val="clear" w:color="auto" w:fill="FFFFFF"/>
        <w:spacing w:before="240" w:after="240" w:line="36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6AC" w:rsidRPr="00AD0D72" w:rsidRDefault="00F726AC" w:rsidP="00F726AC">
      <w:pPr>
        <w:shd w:val="clear" w:color="auto" w:fill="FFFFFF"/>
        <w:spacing w:before="240" w:after="240" w:line="36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6AC" w:rsidRPr="00AD0D72" w:rsidRDefault="00F726AC" w:rsidP="00F726AC">
      <w:pPr>
        <w:shd w:val="clear" w:color="auto" w:fill="FFFFFF"/>
        <w:spacing w:before="240" w:after="240" w:line="36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6AC" w:rsidRPr="00AD0D72" w:rsidRDefault="00F726AC" w:rsidP="00F726AC">
      <w:pPr>
        <w:shd w:val="clear" w:color="auto" w:fill="FFFFFF"/>
        <w:spacing w:before="240" w:after="240" w:line="36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6AC" w:rsidRPr="00AD0D72" w:rsidRDefault="00F726AC" w:rsidP="00F726AC">
      <w:pPr>
        <w:shd w:val="clear" w:color="auto" w:fill="FFFFFF"/>
        <w:spacing w:before="240" w:after="240" w:line="36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6AC" w:rsidRPr="00AD0D72" w:rsidRDefault="00F726AC" w:rsidP="00F726AC">
      <w:pPr>
        <w:shd w:val="clear" w:color="auto" w:fill="FFFFFF"/>
        <w:spacing w:before="240" w:after="240" w:line="36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6AC" w:rsidRPr="00AD0D72" w:rsidRDefault="00F726AC" w:rsidP="00F726AC">
      <w:pPr>
        <w:shd w:val="clear" w:color="auto" w:fill="FFFFFF"/>
        <w:spacing w:before="240" w:after="240" w:line="36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6AC" w:rsidRPr="00AD0D72" w:rsidRDefault="00F726AC" w:rsidP="00F726AC">
      <w:pPr>
        <w:shd w:val="clear" w:color="auto" w:fill="FFFFFF"/>
        <w:spacing w:before="240" w:after="240" w:line="36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00C8" w:rsidRPr="0010081E" w:rsidRDefault="00CD00C8" w:rsidP="00F726AC">
      <w:pPr>
        <w:shd w:val="clear" w:color="auto" w:fill="FFFFFF"/>
        <w:spacing w:before="240" w:after="240" w:line="360" w:lineRule="auto"/>
        <w:ind w:lef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87EE0" w:rsidRPr="00F87EE0" w:rsidRDefault="005D62EF" w:rsidP="00F87EE0">
      <w:pPr>
        <w:shd w:val="clear" w:color="auto" w:fill="FFFFFF"/>
        <w:spacing w:before="240" w:after="240" w:line="360" w:lineRule="auto"/>
        <w:ind w:left="5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D00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Организация эксплуатации</w:t>
      </w:r>
    </w:p>
    <w:p w:rsidR="00AF37A5" w:rsidRDefault="00F87EE0" w:rsidP="00CD00C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7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Автоматизированная система технологической подготовки производства основана на применении ЭВМ. При этом программно-математическое обеспечение разрабатывается так, чтобы максимально сократить </w:t>
      </w:r>
      <w:r w:rsidR="00CE2259" w:rsidRPr="00CE22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затраты рабочего времени</w:t>
      </w:r>
      <w:r w:rsidR="00CE2259" w:rsidRPr="00F87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87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технологической подготовки производства и обеспечить высокую надежность</w:t>
      </w:r>
      <w:r w:rsidR="00CE22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системы</w:t>
      </w:r>
      <w:r w:rsidRPr="00F87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F37A5" w:rsidRPr="00AF37A5" w:rsidRDefault="00AF37A5" w:rsidP="00CD00C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качестве исходных данных поступают: чертежи изделий, годовой план выпуска и величины партий запуска. Для деталей разных видов разрабатываются свои маршруты, и выдаются задания на оптимальную заготовку, </w:t>
      </w:r>
      <w:r w:rsidRPr="00B33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компоновку приспособлений из унифицированных элементов и специальный инстр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умент</w:t>
      </w:r>
      <w:r w:rsidRPr="00B33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D3DDF" w:rsidRPr="00AF37A5" w:rsidRDefault="00AF37A5" w:rsidP="00CD00C8">
      <w:pPr>
        <w:spacing w:line="360" w:lineRule="auto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 w:rsidRPr="002A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Чертеж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AF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заготовки поступает в технологи</w:t>
      </w:r>
      <w:r w:rsidR="002A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ческую группу литейного цеха</w:t>
      </w:r>
      <w:r w:rsidRPr="00AF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задание на компоновку приспособлений в </w:t>
      </w:r>
      <w:r w:rsidR="002A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группу сборки приспособлений</w:t>
      </w:r>
      <w:r w:rsidRPr="00AF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задания на специальный инструмент в группу инстру</w:t>
      </w:r>
      <w:r w:rsidR="002A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мента ОГТ</w:t>
      </w:r>
      <w:r w:rsidRPr="00AF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Все указанные службы через соо</w:t>
      </w:r>
      <w:r w:rsidR="002A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тветствующие цеха: модельный, инструментальный, механический и литейный</w:t>
      </w:r>
      <w:r w:rsidRPr="00AF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обеспечивают изготовление необходимых компонентов к определенному интервалу времени. Контроль за ходом подготовки производства осуществляет АСУП завода. Одновременно с запуском материальных элементов осуществляется разработка технологического процесса и подготовка УП. Выбор техпроцесса основан на широком использовании залож</w:t>
      </w:r>
      <w:r w:rsidR="002A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енных в память ЭВМ сведений</w:t>
      </w:r>
      <w:r w:rsidRPr="00AF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библиотеки технологических циклов, данных об инструментальных наладках и о станках.</w:t>
      </w:r>
      <w:r w:rsidRPr="00AF37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37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базе приведенных исходных данн</w:t>
      </w:r>
      <w:r w:rsidR="002A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 проводится подготовка УП</w:t>
      </w:r>
      <w:r w:rsidRPr="00AF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необходимой технолог</w:t>
      </w:r>
      <w:r w:rsidR="002A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ической документации на ЭВМ. Полученная УП</w:t>
      </w:r>
      <w:r w:rsidRPr="00AF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подлеж</w:t>
      </w:r>
      <w:r w:rsidR="002A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 предварительной проверке</w:t>
      </w:r>
      <w:r w:rsidRPr="00AF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ее передачи на станок. Окончательная проверка УП осуществляется при покадровой обработке первой детали в партии с проведением при необходимости реда</w:t>
      </w:r>
      <w:r w:rsidR="002A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ктирования УП с помощью ЭВМ</w:t>
      </w:r>
      <w:r w:rsidRPr="00AF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Редактирование программы может осуществляться на станках ГАУ или на специально выделенном оборудовании. После отладки программы проводится обра</w:t>
      </w:r>
      <w:r w:rsidR="002A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ботка первой партии деталей</w:t>
      </w:r>
      <w:r w:rsidRPr="00AF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 основании этого окончательно корректируется технологическая документация.</w:t>
      </w:r>
      <w:r w:rsidRPr="00AF37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37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окончания этапа подготовки производства спецификация на инструмент поступает в</w:t>
      </w:r>
      <w:r w:rsidR="002A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инструментальное отделение</w:t>
      </w:r>
      <w:r w:rsidRPr="00AF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спецификация на элемен</w:t>
      </w:r>
      <w:r w:rsidR="002A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оснастки в отделение УСП</w:t>
      </w:r>
      <w:r w:rsidRPr="00AF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A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заготовки - на склад ГАУ</w:t>
      </w:r>
      <w:r w:rsidRPr="00AF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память ЭВМ, входящей в УВК ГАУ, вводится необходимая технол</w:t>
      </w:r>
      <w:r w:rsidR="002A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огическая документация и УП</w:t>
      </w:r>
      <w:r w:rsidRPr="00AF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F37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 мере обработки повторяющихся партий деталей на участке хранится технологическая документация от ЭВМ; распечатки с технологическими комментариями, карты инструментов, распечатки исходных данных, карты комплектации инструментов; к</w:t>
      </w:r>
      <w:r w:rsidR="002A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арты контроля перфоленты УП</w:t>
      </w:r>
      <w:r w:rsidRPr="00AF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F37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37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Эксплуатация ГАУ должна обеспечить эффективность изготовление деталей в условиях серийного производства (т.е. при серийности до 500 шт. и среднем размере партии 10…50 деталей). Число наименований обрабатываемых деталей практически не ограничено, а доля повторяющихся деталей составляет 20…40 % от общего числа обрабатываемых деталей. Высокая стоимость ГАУ требует организации его двух трехсменной эксплуатации в течение суток, а в ряде случаев и непрерывной эксплуатации, в том числе в выходные дни.</w:t>
      </w:r>
      <w:r w:rsidRPr="00AF37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37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этом рекомендуется следующая система эксплуатации: в первую смену в течение 2…3 ч проводят регламентное техническое обслуживание</w:t>
      </w:r>
      <w:r w:rsidR="002A0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оборудования участка</w:t>
      </w:r>
      <w:r w:rsidRPr="00AF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предварительную проверку УП для обработки новых деталей. В первую смену в соответствии со сменно-суточным планом работы ГАУ осуществляют ввод заготовок на ПС или поддонах в ТНС, а также устанавливают режущий и вспомогательный инструмент и оснастку. В память УВК вводят необходимые программы и другую технологическую информацию.</w:t>
      </w:r>
      <w:r w:rsidRPr="00AF37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37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начале второй смены также выполняют необходимое регламентное обслуживание в течение (1…2) часов и организовывают непрерывную обработку партий заранее подготовленных деталей. В процессе обработки могут возникать отказы оборудования и поломки инструментов, носящие случайный характер. При внезапных отказах оборудования дежурный оператор вызывает на УВК участка сведения об организации работы и организует обслуживание в соответствии с полученными рекомендациями.</w:t>
      </w:r>
      <w:r w:rsidRPr="00AF37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37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инструментальных магазинах установлены резервные инструменты и вводятся команды на их автоматическую смену.</w:t>
      </w:r>
      <w:r w:rsidRPr="00AF37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37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Оператор-наладчик передает (с помощью пульта) в УВК сведения о готовности очередной детали к обработке.</w:t>
      </w:r>
      <w:r w:rsidRPr="00AF37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37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Диспетчерский пункт ГПС оборудован дисплеем и устройством печати, с помощью </w:t>
      </w:r>
      <w:r w:rsidRPr="00AF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которых диспетчер получает необходимые сведения о работе ГАУ, ТНС, а также плановые задания для ГПС.</w:t>
      </w:r>
      <w:r w:rsidRPr="00AF37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37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3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Общее руководство ГПС осуществляет сменный инженер. Обслуживает ГПС комплексная бригада, состоящая из операторов-наладчиков, каждый из которых может работать на станках с ЧПУ, в автоматизированном складе, на станциях загрузки — разгрузки деталей и комплектов инструментов.</w:t>
      </w:r>
    </w:p>
    <w:p w:rsidR="00F87EE0" w:rsidRDefault="00F87EE0" w:rsidP="00CD00C8">
      <w:pPr>
        <w:spacing w:line="360" w:lineRule="auto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</w:p>
    <w:p w:rsidR="00F87EE0" w:rsidRDefault="00F87EE0" w:rsidP="00CD00C8">
      <w:pPr>
        <w:spacing w:line="360" w:lineRule="auto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</w:p>
    <w:p w:rsidR="00F87EE0" w:rsidRDefault="00F87EE0" w:rsidP="00CD00C8">
      <w:pPr>
        <w:spacing w:line="360" w:lineRule="auto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</w:p>
    <w:p w:rsidR="00F87EE0" w:rsidRDefault="00F87EE0" w:rsidP="00CD00C8">
      <w:pPr>
        <w:spacing w:line="360" w:lineRule="auto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</w:p>
    <w:p w:rsidR="00F87EE0" w:rsidRDefault="00F87EE0" w:rsidP="00CD00C8">
      <w:pPr>
        <w:spacing w:line="360" w:lineRule="auto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</w:p>
    <w:p w:rsidR="00F87EE0" w:rsidRDefault="00F87EE0" w:rsidP="00CD00C8">
      <w:pPr>
        <w:spacing w:line="360" w:lineRule="auto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</w:p>
    <w:p w:rsidR="00F87EE0" w:rsidRDefault="00F87EE0" w:rsidP="00CD00C8">
      <w:pPr>
        <w:spacing w:line="360" w:lineRule="auto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</w:p>
    <w:p w:rsidR="00F87EE0" w:rsidRDefault="00F87EE0" w:rsidP="00CD00C8">
      <w:pPr>
        <w:spacing w:line="360" w:lineRule="auto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</w:p>
    <w:p w:rsidR="00F87EE0" w:rsidRDefault="00F87EE0" w:rsidP="00CD00C8">
      <w:pPr>
        <w:spacing w:line="360" w:lineRule="auto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</w:p>
    <w:p w:rsidR="00F87EE0" w:rsidRDefault="00F87EE0" w:rsidP="00CD00C8">
      <w:pPr>
        <w:spacing w:line="360" w:lineRule="auto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</w:p>
    <w:p w:rsidR="00F87EE0" w:rsidRDefault="00F87EE0" w:rsidP="00CD00C8">
      <w:pPr>
        <w:spacing w:line="360" w:lineRule="auto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</w:p>
    <w:p w:rsidR="00F87EE0" w:rsidRDefault="00F87EE0" w:rsidP="00CD00C8">
      <w:pPr>
        <w:spacing w:line="360" w:lineRule="auto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</w:p>
    <w:p w:rsidR="00B33860" w:rsidRDefault="00B33860" w:rsidP="00CD00C8">
      <w:pPr>
        <w:spacing w:line="360" w:lineRule="auto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</w:p>
    <w:p w:rsidR="00AF37A5" w:rsidRDefault="00AF37A5" w:rsidP="00CD00C8">
      <w:pPr>
        <w:spacing w:line="360" w:lineRule="auto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</w:p>
    <w:p w:rsidR="00AF37A5" w:rsidRDefault="00AF37A5" w:rsidP="00CD00C8">
      <w:pPr>
        <w:spacing w:line="360" w:lineRule="auto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</w:p>
    <w:p w:rsidR="00AF37A5" w:rsidRDefault="00AF37A5" w:rsidP="00CD00C8">
      <w:pPr>
        <w:spacing w:line="360" w:lineRule="auto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</w:p>
    <w:p w:rsidR="002A047F" w:rsidRDefault="002A047F" w:rsidP="00CD00C8">
      <w:pPr>
        <w:spacing w:line="360" w:lineRule="auto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</w:p>
    <w:p w:rsidR="002A047F" w:rsidRDefault="002A047F" w:rsidP="00CD00C8">
      <w:pPr>
        <w:spacing w:line="360" w:lineRule="auto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</w:p>
    <w:p w:rsidR="005476E7" w:rsidRPr="00CD00C8" w:rsidRDefault="005476E7" w:rsidP="00CD00C8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CD00C8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lastRenderedPageBreak/>
        <w:t>Заключение</w:t>
      </w:r>
    </w:p>
    <w:p w:rsidR="00C91076" w:rsidRPr="00AD0D72" w:rsidRDefault="00C91076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Итак, в настоящее время уже существуют производственные комплексы на которых </w:t>
      </w:r>
      <w:r w:rsidR="00B529DB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почти всем производственным процессом занимаются машины</w:t>
      </w:r>
      <w:r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. </w:t>
      </w:r>
      <w:r w:rsidR="00B529DB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Большое значение уделено гибкости системы</w:t>
      </w:r>
      <w:r w:rsidRPr="00F726AC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. Но </w:t>
      </w:r>
      <w:r w:rsidR="00B529DB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из-за того, что это очень дорогостоящее оборудование, то целесообразным его применение будет лишь на больших серийных производствах. </w:t>
      </w:r>
      <w:r w:rsidR="00DC3ACD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По моему мнению, хоть все и идет к тому, что человек не будет участвовать в производстве - этого не случится, ведь человек наиболее совершенная из всех систем.</w:t>
      </w:r>
    </w:p>
    <w:p w:rsidR="00AD0D72" w:rsidRPr="0020222C" w:rsidRDefault="00AD0D72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AD0D72" w:rsidRPr="0020222C" w:rsidRDefault="00AD0D72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AD0D72" w:rsidRPr="0020222C" w:rsidRDefault="00AD0D72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AD0D72" w:rsidRPr="0020222C" w:rsidRDefault="00AD0D72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AD0D72" w:rsidRPr="0020222C" w:rsidRDefault="00AD0D72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AD0D72" w:rsidRPr="0020222C" w:rsidRDefault="00AD0D72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AD0D72" w:rsidRPr="0020222C" w:rsidRDefault="00AD0D72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AD0D72" w:rsidRPr="0020222C" w:rsidRDefault="00AD0D72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AD0D72" w:rsidRPr="0020222C" w:rsidRDefault="00AD0D72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AD0D72" w:rsidRPr="0020222C" w:rsidRDefault="00AD0D72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AD0D72" w:rsidRPr="0020222C" w:rsidRDefault="00AD0D72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AD0D72" w:rsidRPr="0020222C" w:rsidRDefault="00AD0D72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AD0D72" w:rsidRPr="0020222C" w:rsidRDefault="00AD0D72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AD0D72" w:rsidRPr="0020222C" w:rsidRDefault="00AD0D72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AD0D72" w:rsidRPr="0020222C" w:rsidRDefault="00AD0D72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AD0D72" w:rsidRPr="0020222C" w:rsidRDefault="00AD0D72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AD0D72" w:rsidRPr="0020222C" w:rsidRDefault="00AD0D72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AD0D72" w:rsidRPr="0020222C" w:rsidRDefault="00AD0D72" w:rsidP="00F726AC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AD0D72" w:rsidRDefault="00AD0D72" w:rsidP="00AD0D72">
      <w:pPr>
        <w:spacing w:line="360" w:lineRule="auto"/>
        <w:jc w:val="center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lastRenderedPageBreak/>
        <w:t>Список литературы</w:t>
      </w:r>
    </w:p>
    <w:p w:rsidR="00AD0D72" w:rsidRDefault="00AD0D72" w:rsidP="00AD0D72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AD0D7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http://mashmex.ru/metallstanki/101-gibkie-proizvodstvennie-sistemi.html?showall=1</w:t>
      </w:r>
    </w:p>
    <w:p w:rsidR="00AD0D72" w:rsidRDefault="00AD0D72" w:rsidP="00AD0D72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</w:pPr>
      <w:r w:rsidRPr="00AD0D7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http://vvy.me/gosi/toau/55.html</w:t>
      </w:r>
    </w:p>
    <w:p w:rsidR="006C47DF" w:rsidRPr="006C47DF" w:rsidRDefault="006C47DF" w:rsidP="00AD0D72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</w:pPr>
      <w:r w:rsidRPr="006C47DF"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  <w:t>http://gendocs.ru/v8500/?cc=6</w:t>
      </w:r>
    </w:p>
    <w:p w:rsidR="00AD0D72" w:rsidRPr="006C47DF" w:rsidRDefault="00AD0D72" w:rsidP="00AD0D72">
      <w:pPr>
        <w:spacing w:line="360" w:lineRule="auto"/>
        <w:rPr>
          <w:rFonts w:ascii="Times New Roman" w:hAnsi="Times New Roman" w:cs="Times New Roman"/>
          <w:color w:val="292929" w:themeColor="text1" w:themeShade="80"/>
          <w:sz w:val="24"/>
          <w:szCs w:val="24"/>
          <w:lang w:val="en-US"/>
        </w:rPr>
      </w:pPr>
    </w:p>
    <w:sectPr w:rsidR="00AD0D72" w:rsidRPr="006C47DF" w:rsidSect="00C80EB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304" w:rsidRDefault="00794304" w:rsidP="00791D77">
      <w:pPr>
        <w:spacing w:after="0" w:line="240" w:lineRule="auto"/>
      </w:pPr>
      <w:r>
        <w:separator/>
      </w:r>
    </w:p>
  </w:endnote>
  <w:endnote w:type="continuationSeparator" w:id="1">
    <w:p w:rsidR="00794304" w:rsidRDefault="00794304" w:rsidP="0079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8D" w:rsidRPr="00CA4D8D" w:rsidRDefault="0022623C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color w:val="292929" w:themeColor="text1" w:themeShade="80"/>
      </w:rPr>
    </w:pPr>
    <w:sdt>
      <w:sdtPr>
        <w:rPr>
          <w:rFonts w:asciiTheme="majorHAnsi" w:hAnsiTheme="majorHAnsi"/>
        </w:rPr>
        <w:id w:val="76027555"/>
        <w:placeholder>
          <w:docPart w:val="94CB4BA4E98249A6A73AE56F024C8E44"/>
        </w:placeholder>
        <w:temporary/>
        <w:showingPlcHdr/>
      </w:sdtPr>
      <w:sdtContent>
        <w:r w:rsidR="00CA4D8D">
          <w:rPr>
            <w:rFonts w:asciiTheme="majorHAnsi" w:hAnsiTheme="majorHAnsi"/>
          </w:rPr>
          <w:t>[Введите текст]</w:t>
        </w:r>
      </w:sdtContent>
    </w:sdt>
    <w:r w:rsidR="00CA4D8D" w:rsidRPr="00CA4D8D">
      <w:rPr>
        <w:rFonts w:asciiTheme="majorHAnsi" w:hAnsiTheme="majorHAnsi"/>
        <w:color w:val="292929" w:themeColor="text1" w:themeShade="80"/>
      </w:rPr>
      <w:ptab w:relativeTo="margin" w:alignment="right" w:leader="none"/>
    </w:r>
    <w:r w:rsidR="00CA4D8D" w:rsidRPr="00CA4D8D">
      <w:rPr>
        <w:rFonts w:asciiTheme="majorHAnsi" w:hAnsiTheme="majorHAnsi"/>
        <w:color w:val="292929" w:themeColor="text1" w:themeShade="80"/>
      </w:rPr>
      <w:t xml:space="preserve">Страница </w:t>
    </w:r>
    <w:r w:rsidRPr="00CA4D8D">
      <w:rPr>
        <w:color w:val="292929" w:themeColor="text1" w:themeShade="80"/>
      </w:rPr>
      <w:fldChar w:fldCharType="begin"/>
    </w:r>
    <w:r w:rsidR="00CA4D8D" w:rsidRPr="00CA4D8D">
      <w:rPr>
        <w:color w:val="292929" w:themeColor="text1" w:themeShade="80"/>
      </w:rPr>
      <w:instrText xml:space="preserve"> PAGE   \* MERGEFORMAT </w:instrText>
    </w:r>
    <w:r w:rsidRPr="00CA4D8D">
      <w:rPr>
        <w:color w:val="292929" w:themeColor="text1" w:themeShade="80"/>
      </w:rPr>
      <w:fldChar w:fldCharType="separate"/>
    </w:r>
    <w:r w:rsidR="00F33262" w:rsidRPr="00F33262">
      <w:rPr>
        <w:rFonts w:asciiTheme="majorHAnsi" w:hAnsiTheme="majorHAnsi"/>
        <w:noProof/>
        <w:color w:val="292929" w:themeColor="text1" w:themeShade="80"/>
      </w:rPr>
      <w:t>11</w:t>
    </w:r>
    <w:r w:rsidRPr="00CA4D8D">
      <w:rPr>
        <w:color w:val="292929" w:themeColor="text1" w:themeShade="80"/>
      </w:rPr>
      <w:fldChar w:fldCharType="end"/>
    </w:r>
  </w:p>
  <w:p w:rsidR="00CA4D8D" w:rsidRPr="00CA4D8D" w:rsidRDefault="00CA4D8D">
    <w:pPr>
      <w:pStyle w:val="a5"/>
      <w:rPr>
        <w:color w:val="292929" w:themeColor="text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304" w:rsidRDefault="00794304" w:rsidP="00791D77">
      <w:pPr>
        <w:spacing w:after="0" w:line="240" w:lineRule="auto"/>
      </w:pPr>
      <w:r>
        <w:separator/>
      </w:r>
    </w:p>
  </w:footnote>
  <w:footnote w:type="continuationSeparator" w:id="1">
    <w:p w:rsidR="00794304" w:rsidRDefault="00794304" w:rsidP="00791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CBA"/>
    <w:multiLevelType w:val="hybridMultilevel"/>
    <w:tmpl w:val="D98A441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23E66AEB"/>
    <w:multiLevelType w:val="hybridMultilevel"/>
    <w:tmpl w:val="3B5E0970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6F612A1A"/>
    <w:multiLevelType w:val="hybridMultilevel"/>
    <w:tmpl w:val="BAA4B49A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AD4"/>
    <w:rsid w:val="00042C3F"/>
    <w:rsid w:val="000469E7"/>
    <w:rsid w:val="000854CB"/>
    <w:rsid w:val="000F01DD"/>
    <w:rsid w:val="000F598A"/>
    <w:rsid w:val="0010081E"/>
    <w:rsid w:val="00142C27"/>
    <w:rsid w:val="00145686"/>
    <w:rsid w:val="001A31C3"/>
    <w:rsid w:val="001F24CB"/>
    <w:rsid w:val="0020222C"/>
    <w:rsid w:val="0022623C"/>
    <w:rsid w:val="00247700"/>
    <w:rsid w:val="00284FC9"/>
    <w:rsid w:val="002A047F"/>
    <w:rsid w:val="002D243A"/>
    <w:rsid w:val="00371D50"/>
    <w:rsid w:val="004D3DDF"/>
    <w:rsid w:val="005476E7"/>
    <w:rsid w:val="00585EF0"/>
    <w:rsid w:val="005C1A5D"/>
    <w:rsid w:val="005D62EF"/>
    <w:rsid w:val="005F7B97"/>
    <w:rsid w:val="006033DF"/>
    <w:rsid w:val="0061002B"/>
    <w:rsid w:val="0066681F"/>
    <w:rsid w:val="00695E6A"/>
    <w:rsid w:val="006C47DF"/>
    <w:rsid w:val="006E7CA7"/>
    <w:rsid w:val="0070011E"/>
    <w:rsid w:val="00710E3D"/>
    <w:rsid w:val="00726917"/>
    <w:rsid w:val="007406E9"/>
    <w:rsid w:val="00763194"/>
    <w:rsid w:val="00791D77"/>
    <w:rsid w:val="00794304"/>
    <w:rsid w:val="007B2953"/>
    <w:rsid w:val="007D0E0B"/>
    <w:rsid w:val="007E21D5"/>
    <w:rsid w:val="007F6AD4"/>
    <w:rsid w:val="008638C0"/>
    <w:rsid w:val="009A3067"/>
    <w:rsid w:val="009A5BBA"/>
    <w:rsid w:val="00A16A9E"/>
    <w:rsid w:val="00AD0D72"/>
    <w:rsid w:val="00AF37A5"/>
    <w:rsid w:val="00B33860"/>
    <w:rsid w:val="00B529DB"/>
    <w:rsid w:val="00B54A6F"/>
    <w:rsid w:val="00C61E01"/>
    <w:rsid w:val="00C77295"/>
    <w:rsid w:val="00C80EB7"/>
    <w:rsid w:val="00C91076"/>
    <w:rsid w:val="00CA0C1D"/>
    <w:rsid w:val="00CA4D8D"/>
    <w:rsid w:val="00CD00C8"/>
    <w:rsid w:val="00CE2259"/>
    <w:rsid w:val="00D26C01"/>
    <w:rsid w:val="00DC3ACD"/>
    <w:rsid w:val="00DF35DD"/>
    <w:rsid w:val="00E04766"/>
    <w:rsid w:val="00E130F0"/>
    <w:rsid w:val="00ED2779"/>
    <w:rsid w:val="00F33262"/>
    <w:rsid w:val="00F726AC"/>
    <w:rsid w:val="00F87EE0"/>
    <w:rsid w:val="00FD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B7"/>
  </w:style>
  <w:style w:type="paragraph" w:styleId="1">
    <w:name w:val="heading 1"/>
    <w:basedOn w:val="a"/>
    <w:link w:val="10"/>
    <w:uiPriority w:val="9"/>
    <w:qFormat/>
    <w:rsid w:val="00666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1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1D77"/>
  </w:style>
  <w:style w:type="paragraph" w:styleId="a5">
    <w:name w:val="footer"/>
    <w:basedOn w:val="a"/>
    <w:link w:val="a6"/>
    <w:uiPriority w:val="99"/>
    <w:unhideWhenUsed/>
    <w:rsid w:val="00791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D77"/>
  </w:style>
  <w:style w:type="paragraph" w:styleId="a7">
    <w:name w:val="Balloon Text"/>
    <w:basedOn w:val="a"/>
    <w:link w:val="a8"/>
    <w:uiPriority w:val="99"/>
    <w:semiHidden/>
    <w:unhideWhenUsed/>
    <w:rsid w:val="0079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D7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791D77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791D77"/>
    <w:rPr>
      <w:rFonts w:eastAsiaTheme="minorEastAsia"/>
    </w:rPr>
  </w:style>
  <w:style w:type="paragraph" w:styleId="ab">
    <w:name w:val="List Paragraph"/>
    <w:basedOn w:val="a"/>
    <w:uiPriority w:val="34"/>
    <w:qFormat/>
    <w:rsid w:val="00247700"/>
    <w:pPr>
      <w:ind w:left="720"/>
      <w:contextualSpacing/>
    </w:pPr>
  </w:style>
  <w:style w:type="character" w:customStyle="1" w:styleId="apple-converted-space">
    <w:name w:val="apple-converted-space"/>
    <w:basedOn w:val="a0"/>
    <w:rsid w:val="008638C0"/>
  </w:style>
  <w:style w:type="character" w:customStyle="1" w:styleId="10">
    <w:name w:val="Заголовок 1 Знак"/>
    <w:basedOn w:val="a0"/>
    <w:link w:val="1"/>
    <w:uiPriority w:val="9"/>
    <w:rsid w:val="00666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CB4BA4E98249A6A73AE56F024C8E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858A9B-B256-42D0-BB64-19C186068212}"/>
      </w:docPartPr>
      <w:docPartBody>
        <w:p w:rsidR="007C3916" w:rsidRDefault="00345B43" w:rsidP="00345B43">
          <w:pPr>
            <w:pStyle w:val="94CB4BA4E98249A6A73AE56F024C8E44"/>
          </w:pPr>
          <w:r>
            <w:rPr>
              <w:rFonts w:asciiTheme="majorHAnsi" w:hAnsiTheme="majorHAnsi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45B43"/>
    <w:rsid w:val="0015350C"/>
    <w:rsid w:val="00345B43"/>
    <w:rsid w:val="0049187A"/>
    <w:rsid w:val="005E0EEB"/>
    <w:rsid w:val="007A0CAE"/>
    <w:rsid w:val="007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1D7DACFB8E4458A9CB5D78223453AC">
    <w:name w:val="331D7DACFB8E4458A9CB5D78223453AC"/>
    <w:rsid w:val="00345B43"/>
  </w:style>
  <w:style w:type="paragraph" w:customStyle="1" w:styleId="E608149C74BC4ABC9722B3A01F315512">
    <w:name w:val="E608149C74BC4ABC9722B3A01F315512"/>
    <w:rsid w:val="00345B43"/>
  </w:style>
  <w:style w:type="paragraph" w:customStyle="1" w:styleId="AA79240700EC4B72944BD0AE001A2D92">
    <w:name w:val="AA79240700EC4B72944BD0AE001A2D92"/>
    <w:rsid w:val="00345B43"/>
  </w:style>
  <w:style w:type="paragraph" w:customStyle="1" w:styleId="DFAC6309E28F4C51B79E850B779F722C">
    <w:name w:val="DFAC6309E28F4C51B79E850B779F722C"/>
    <w:rsid w:val="00345B43"/>
  </w:style>
  <w:style w:type="paragraph" w:customStyle="1" w:styleId="E6D722D975DD4B2892CB5FA16AEFB7D9">
    <w:name w:val="E6D722D975DD4B2892CB5FA16AEFB7D9"/>
    <w:rsid w:val="00345B43"/>
  </w:style>
  <w:style w:type="paragraph" w:customStyle="1" w:styleId="94CB4BA4E98249A6A73AE56F024C8E44">
    <w:name w:val="94CB4BA4E98249A6A73AE56F024C8E44"/>
    <w:rsid w:val="00345B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7143-576E-4EC6-9EAF-D0D411B6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14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10</cp:revision>
  <dcterms:created xsi:type="dcterms:W3CDTF">2016-04-12T18:46:00Z</dcterms:created>
  <dcterms:modified xsi:type="dcterms:W3CDTF">2016-04-24T16:01:00Z</dcterms:modified>
</cp:coreProperties>
</file>