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2 </w:t>
      </w:r>
      <w:r>
        <w:rPr>
          <w:rFonts w:hAnsi="Times New Roman" w:hint="default"/>
          <w:sz w:val="36"/>
          <w:szCs w:val="36"/>
          <w:rtl w:val="0"/>
          <w:lang w:val="ru-RU"/>
        </w:rPr>
        <w:t>глава</w:t>
      </w:r>
    </w:p>
    <w:p>
      <w:pPr>
        <w:pStyle w:val="Заголовок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Times New Roman" w:hint="default"/>
          <w:sz w:val="36"/>
          <w:szCs w:val="36"/>
          <w:rtl w:val="0"/>
          <w:lang w:val="ru-RU"/>
        </w:rPr>
        <w:t>Протолитическая теория</w:t>
      </w:r>
    </w:p>
    <w:p>
      <w:pPr>
        <w:pStyle w:val="Текстовый блок"/>
        <w:bidi w:val="0"/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1905 </w:t>
      </w:r>
      <w:r>
        <w:rPr>
          <w:rFonts w:hAnsi="Times New Roman" w:hint="default"/>
          <w:sz w:val="24"/>
          <w:szCs w:val="24"/>
          <w:rtl w:val="0"/>
          <w:lang w:val="ru-RU"/>
        </w:rPr>
        <w:t>году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Франклину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кто это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после проведения ряда опытов удалось провести </w:t>
      </w:r>
      <w:r>
        <w:rPr>
          <w:rFonts w:hAnsi="Times New Roman" w:hint="default"/>
          <w:sz w:val="24"/>
          <w:szCs w:val="24"/>
          <w:rtl w:val="0"/>
        </w:rPr>
        <w:t>аналог</w:t>
      </w:r>
      <w:r>
        <w:rPr>
          <w:rFonts w:hAnsi="Times New Roman" w:hint="default"/>
          <w:sz w:val="24"/>
          <w:szCs w:val="24"/>
          <w:rtl w:val="0"/>
          <w:lang w:val="ru-RU"/>
        </w:rPr>
        <w:t>ию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между химическими реакциями </w:t>
      </w:r>
      <w:r>
        <w:rPr>
          <w:rFonts w:hAnsi="Times New Roman" w:hint="default"/>
          <w:sz w:val="24"/>
          <w:szCs w:val="24"/>
          <w:rtl w:val="0"/>
          <w:lang w:val="ru-RU"/>
        </w:rPr>
        <w:t>электролитов в воде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в жидком аммиаке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Жидкий аммиак и вода сами по себе имеют множество схожих свойств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 они оба слабо проводят электрический ток и одинаково взаимодействуют с щелочными металлами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  <w:lang w:val="ru-RU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K + 2H2O = H2 + 2KOH; 2K + 2NH3 = H2+ 2KNH2)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Исследования Франклина привели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теория Аррениуса очень ограниченна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описывает процесс растворения и поведение только водных растворов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дальнейших опытов 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только аммиак имеет схожести с водой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таких веществ известно несколько десятков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понадобилось разработать новую теорию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описывающую любые растворы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Аррениус рассматривал воду как инертную среду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вступающую во взаимодействие с ионами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когда ученые поняли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неверно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сложилось новое представление об основаниях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имеют способность отбирать у других веществ протоны и присоединять их к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1923 </w:t>
      </w:r>
      <w:r>
        <w:rPr>
          <w:rFonts w:hAnsi="Times New Roman" w:hint="default"/>
          <w:sz w:val="24"/>
          <w:szCs w:val="24"/>
          <w:rtl w:val="0"/>
          <w:lang w:val="ru-RU"/>
        </w:rPr>
        <w:t>году датчанин 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Бренстед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 увидел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 взаимодействии кислоты и основания протоны переходят от кислоты к основанию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воспользовался аналогией с окисилительно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восстановительными реакциями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вместо переходов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электронов от восстановителя к окислителю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 кислотно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основном взаимодействии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протоны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переходят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 кислоты к основанию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обмениваются протонами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назвал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протолитами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его теория и была названа протолитической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согласно его теории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кислота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вещество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способное отдавать протоны другому веществу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донор протонов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основание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вещество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принимающее эти протоны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акцептор протонов</w:t>
      </w:r>
      <w:r>
        <w:rPr>
          <w:rFonts w:asci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Но эта теория имела один недостаток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протоны могут отщеплять не только кислоты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также и ионы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эти ионы нужно было считать кислотами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А нейтральные молекулы и заряженные ионы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присоединяющие протоны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вода в соответствии с протолитической теорией оказалась и основанием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кислотой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зависимости от вида растворяемого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реакциях с </w:t>
      </w:r>
      <w:r>
        <w:rPr>
          <w:rFonts w:ascii="Times New Roman"/>
          <w:sz w:val="24"/>
          <w:szCs w:val="24"/>
          <w:rtl w:val="0"/>
          <w:lang w:val="en-US"/>
        </w:rPr>
        <w:t xml:space="preserve">H2SO4, HNO3 </w:t>
      </w:r>
      <w:r>
        <w:rPr>
          <w:rFonts w:hAnsi="Times New Roman" w:hint="default"/>
          <w:sz w:val="24"/>
          <w:szCs w:val="24"/>
          <w:rtl w:val="0"/>
          <w:lang w:val="ru-RU"/>
        </w:rPr>
        <w:t>и другими кислотами вода отнимает у них протоны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выступает в качестве основания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в процессе растворения аммиака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в воде молекулы аммиака отбирают протоны у молекул воды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следовательно аммиак является основанием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вода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кислотой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NH3+HOH = NH4+ + OH-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Впоследствии 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любой растворитель становится кислотой или основанием только при взаимодействии с другим веществом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отсоединить протон от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требуется 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ведь при этом происходит разрыв связей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которых эти связи между молекулами слабые и процесс диссоциации происходит быстро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называются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сильными электролитами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HCl, H2SO4)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Слабыми электролитами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называют те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диссоциируют не полностью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прочности связей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H2S, HClO)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потом химикам начали встречаться реакции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носящие кислотно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основный характер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хотя ни в одном из реагирующих веществ не содержалось частиц </w:t>
      </w:r>
      <w:r>
        <w:rPr>
          <w:rFonts w:ascii="Times New Roman"/>
          <w:sz w:val="24"/>
          <w:szCs w:val="24"/>
          <w:rtl w:val="0"/>
          <w:lang w:val="en-US"/>
        </w:rPr>
        <w:t>H+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MgO+SO3=MgSO4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Реагируют основные и кислотные оксиды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они обладают большим сходством с кислотами и основаниями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Ученые выделили такие вещества в отдельную группу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названную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апротонными кислотами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/>
          <w:sz w:val="24"/>
          <w:szCs w:val="24"/>
          <w:rtl w:val="0"/>
          <w:lang w:val="en-US"/>
        </w:rPr>
        <w:t>L-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кислотами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  <w:lang w:val="en-US"/>
        </w:rPr>
        <w:t>L-</w:t>
      </w:r>
      <w:r>
        <w:rPr>
          <w:rFonts w:hAnsi="Times New Roman" w:hint="default"/>
          <w:sz w:val="24"/>
          <w:szCs w:val="24"/>
          <w:rtl w:val="0"/>
          <w:lang w:val="ru-RU"/>
        </w:rPr>
        <w:t>первая буква фамилии 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Льюиса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ru-RU"/>
        </w:rPr>
        <w:t>химика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первый ввел этот термин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кислоты назывались Н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кислотами или бренстедовскими кислотами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rFonts w:hAnsi="Times New Roman" w:hint="default"/>
          <w:sz w:val="20"/>
          <w:szCs w:val="20"/>
          <w:rtl w:val="0"/>
        </w:rPr>
        <w:t xml:space="preserve"> Йоханнес</w:t>
      </w:r>
      <w:r>
        <w:rPr>
          <w:rFonts w:ascii="Times New Roman"/>
          <w:sz w:val="20"/>
          <w:szCs w:val="20"/>
          <w:rtl w:val="0"/>
        </w:rPr>
        <w:t>-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Николаус Брёнстед </w:t>
      </w:r>
      <w:r>
        <w:rPr>
          <w:rFonts w:ascii="Times New Roman"/>
          <w:sz w:val="20"/>
          <w:szCs w:val="20"/>
          <w:rtl w:val="0"/>
        </w:rPr>
        <w:t xml:space="preserve">(1879 -1947) - </w:t>
      </w:r>
      <w:r>
        <w:rPr>
          <w:rFonts w:hAnsi="Times New Roman" w:hint="default"/>
          <w:sz w:val="20"/>
          <w:szCs w:val="20"/>
          <w:rtl w:val="0"/>
          <w:lang w:val="ru-RU"/>
        </w:rPr>
        <w:t>датский физико</w:t>
      </w:r>
      <w:r>
        <w:rPr>
          <w:rFonts w:ascii="Times New Roman"/>
          <w:sz w:val="20"/>
          <w:szCs w:val="20"/>
          <w:rtl w:val="0"/>
        </w:rPr>
        <w:t>-</w:t>
      </w:r>
      <w:r>
        <w:rPr>
          <w:rFonts w:hAnsi="Times New Roman" w:hint="default"/>
          <w:sz w:val="20"/>
          <w:szCs w:val="20"/>
          <w:rtl w:val="0"/>
        </w:rPr>
        <w:t>химик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член Датского королевского общества наук</w:t>
      </w:r>
      <w:r>
        <w:rPr>
          <w:rFonts w:ascii="Times New Roman"/>
          <w:sz w:val="20"/>
          <w:szCs w:val="20"/>
          <w:rtl w:val="0"/>
        </w:rPr>
        <w:t xml:space="preserve">. </w:t>
      </w:r>
      <w:r>
        <w:rPr>
          <w:rFonts w:hAnsi="Times New Roman" w:hint="default"/>
          <w:sz w:val="20"/>
          <w:szCs w:val="20"/>
          <w:rtl w:val="0"/>
        </w:rPr>
        <w:t xml:space="preserve">С </w:t>
      </w:r>
      <w:r>
        <w:rPr>
          <w:rFonts w:ascii="Times New Roman"/>
          <w:sz w:val="20"/>
          <w:szCs w:val="20"/>
          <w:rtl w:val="0"/>
        </w:rPr>
        <w:t xml:space="preserve">1930 </w:t>
      </w:r>
      <w:r>
        <w:rPr>
          <w:rFonts w:hAnsi="Times New Roman" w:hint="default"/>
          <w:sz w:val="20"/>
          <w:szCs w:val="20"/>
          <w:rtl w:val="0"/>
        </w:rPr>
        <w:t xml:space="preserve">по </w:t>
      </w:r>
      <w:r>
        <w:rPr>
          <w:rFonts w:ascii="Times New Roman"/>
          <w:sz w:val="20"/>
          <w:szCs w:val="20"/>
          <w:rtl w:val="0"/>
        </w:rPr>
        <w:t xml:space="preserve">1947 </w:t>
      </w:r>
      <w:r>
        <w:rPr>
          <w:rFonts w:hAnsi="Times New Roman" w:hint="default"/>
          <w:sz w:val="20"/>
          <w:szCs w:val="20"/>
          <w:rtl w:val="0"/>
          <w:lang w:val="ru-RU"/>
        </w:rPr>
        <w:t>год он возглавлял Физико</w:t>
      </w:r>
      <w:r>
        <w:rPr>
          <w:rFonts w:ascii="Times New Roman"/>
          <w:sz w:val="20"/>
          <w:szCs w:val="20"/>
          <w:rtl w:val="0"/>
        </w:rPr>
        <w:t>-</w:t>
      </w:r>
      <w:r>
        <w:rPr>
          <w:rFonts w:hAnsi="Times New Roman" w:hint="default"/>
          <w:sz w:val="20"/>
          <w:szCs w:val="20"/>
          <w:rtl w:val="0"/>
          <w:lang w:val="ru-RU"/>
        </w:rPr>
        <w:t>химический институт Высшей технической школы в Копенгагене</w:t>
      </w:r>
      <w:r>
        <w:rPr>
          <w:rFonts w:ascii="Times New Roman"/>
          <w:sz w:val="20"/>
          <w:szCs w:val="20"/>
          <w:rtl w:val="0"/>
        </w:rPr>
        <w:t>.</w:t>
      </w:r>
    </w:p>
    <w:p>
      <w:pPr>
        <w:pStyle w:val="Сноска"/>
      </w:pPr>
      <w:r>
        <w:rPr>
          <w:rFonts w:hAnsi="Times New Roman" w:hint="default"/>
          <w:sz w:val="20"/>
          <w:szCs w:val="20"/>
          <w:rtl w:val="0"/>
          <w:lang w:val="ru-RU"/>
        </w:rPr>
        <w:t>Основные научные работы посвящены химической кинетике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катализу и термодинамике растворов</w:t>
      </w:r>
      <w:r>
        <w:rPr>
          <w:rFonts w:ascii="Times New Roman"/>
          <w:sz w:val="20"/>
          <w:szCs w:val="20"/>
          <w:rtl w:val="0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Главное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 достижение </w:t>
      </w:r>
      <w:r>
        <w:rPr>
          <w:rFonts w:ascii="Times New Roman"/>
          <w:sz w:val="20"/>
          <w:szCs w:val="20"/>
          <w:rtl w:val="0"/>
        </w:rPr>
        <w:t xml:space="preserve">-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формулировка основных положений </w:t>
      </w:r>
      <w:r>
        <w:rPr>
          <w:rFonts w:ascii="Times New Roman"/>
          <w:sz w:val="20"/>
          <w:szCs w:val="20"/>
          <w:rtl w:val="0"/>
        </w:rPr>
        <w:t>"</w:t>
      </w:r>
      <w:r>
        <w:rPr>
          <w:rFonts w:hAnsi="Times New Roman" w:hint="default"/>
          <w:sz w:val="20"/>
          <w:szCs w:val="20"/>
          <w:rtl w:val="0"/>
          <w:lang w:val="ru-RU"/>
        </w:rPr>
        <w:t>общей</w:t>
      </w:r>
      <w:r>
        <w:rPr>
          <w:rFonts w:ascii="Times New Roman"/>
          <w:sz w:val="20"/>
          <w:szCs w:val="20"/>
          <w:rtl w:val="0"/>
        </w:rPr>
        <w:t xml:space="preserve">" </w:t>
      </w:r>
      <w:r>
        <w:rPr>
          <w:rFonts w:hAnsi="Times New Roman" w:hint="default"/>
          <w:sz w:val="20"/>
          <w:szCs w:val="20"/>
          <w:rtl w:val="0"/>
        </w:rPr>
        <w:t xml:space="preserve">или </w:t>
      </w:r>
      <w:r>
        <w:rPr>
          <w:rFonts w:ascii="Times New Roman"/>
          <w:sz w:val="20"/>
          <w:szCs w:val="20"/>
          <w:rtl w:val="0"/>
        </w:rPr>
        <w:t>"</w:t>
      </w:r>
      <w:r>
        <w:rPr>
          <w:rFonts w:hAnsi="Times New Roman" w:hint="default"/>
          <w:sz w:val="20"/>
          <w:szCs w:val="20"/>
          <w:rtl w:val="0"/>
          <w:lang w:val="ru-RU"/>
        </w:rPr>
        <w:t>расширенной</w:t>
      </w:r>
      <w:r>
        <w:rPr>
          <w:rFonts w:ascii="Times New Roman"/>
          <w:sz w:val="20"/>
          <w:szCs w:val="20"/>
          <w:rtl w:val="0"/>
        </w:rPr>
        <w:t xml:space="preserve">" </w:t>
      </w:r>
      <w:r>
        <w:rPr>
          <w:rFonts w:hAnsi="Times New Roman" w:hint="default"/>
          <w:sz w:val="20"/>
          <w:szCs w:val="20"/>
          <w:rtl w:val="0"/>
          <w:lang w:val="ru-RU"/>
        </w:rPr>
        <w:t>теории кислот и оснований</w:t>
      </w:r>
      <w:r>
        <w:rPr>
          <w:rFonts w:ascii="Times New Roman"/>
          <w:sz w:val="20"/>
          <w:szCs w:val="20"/>
          <w:rtl w:val="0"/>
        </w:rPr>
        <w:t>.</w:t>
      </w:r>
    </w:p>
  </w:footnote>
  <w:footnote w:id="2">
    <w:p>
      <w:pPr>
        <w:pStyle w:val="Сноска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hAnsi="Times New Roman" w:hint="default"/>
          <w:sz w:val="20"/>
          <w:szCs w:val="20"/>
          <w:rtl w:val="0"/>
        </w:rPr>
        <w:t xml:space="preserve"> Л</w:t>
      </w:r>
      <w:r>
        <w:rPr>
          <w:rFonts w:hAnsi="Times New Roman" w:hint="default"/>
          <w:sz w:val="20"/>
          <w:szCs w:val="20"/>
          <w:rtl w:val="0"/>
          <w:lang w:val="ru-RU"/>
        </w:rPr>
        <w:t>ьюис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 Гилберт Ньютон </w:t>
      </w:r>
      <w:r>
        <w:rPr>
          <w:rFonts w:ascii="Times New Roman"/>
          <w:sz w:val="20"/>
          <w:szCs w:val="20"/>
          <w:rtl w:val="0"/>
        </w:rPr>
        <w:t xml:space="preserve">(1875-1946) - </w:t>
      </w:r>
      <w:r>
        <w:rPr>
          <w:rFonts w:hAnsi="Times New Roman" w:hint="default"/>
          <w:sz w:val="20"/>
          <w:szCs w:val="20"/>
          <w:rtl w:val="0"/>
          <w:lang w:val="ru-RU"/>
        </w:rPr>
        <w:t>американский физикохимик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основатель научной школы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иностранный почетный член АН СССР </w:t>
      </w:r>
      <w:r>
        <w:rPr>
          <w:rFonts w:ascii="Times New Roman"/>
          <w:sz w:val="20"/>
          <w:szCs w:val="20"/>
          <w:rtl w:val="0"/>
        </w:rPr>
        <w:t xml:space="preserve">(1942). </w:t>
      </w:r>
      <w:r>
        <w:rPr>
          <w:rFonts w:hAnsi="Times New Roman" w:hint="default"/>
          <w:sz w:val="20"/>
          <w:szCs w:val="20"/>
          <w:rtl w:val="0"/>
          <w:lang w:val="ru-RU"/>
        </w:rPr>
        <w:t>Труды по химической термодинамике</w:t>
      </w:r>
      <w:r>
        <w:rPr>
          <w:rFonts w:ascii="Times New Roman"/>
          <w:sz w:val="20"/>
          <w:szCs w:val="20"/>
          <w:rtl w:val="0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Предложил электронную теорию неполярной химической связи </w:t>
      </w:r>
      <w:r>
        <w:rPr>
          <w:rFonts w:ascii="Times New Roman"/>
          <w:sz w:val="20"/>
          <w:szCs w:val="20"/>
          <w:rtl w:val="0"/>
        </w:rPr>
        <w:t xml:space="preserve">(1912-16)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и одну из современных теорий кислот и оснований </w:t>
      </w:r>
      <w:r>
        <w:rPr>
          <w:rFonts w:ascii="Times New Roman"/>
          <w:sz w:val="20"/>
          <w:szCs w:val="20"/>
          <w:rtl w:val="0"/>
        </w:rPr>
        <w:t xml:space="preserve">(1923).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Впервые получил тяжелую воду </w:t>
      </w:r>
      <w:r>
        <w:rPr>
          <w:rFonts w:ascii="Times New Roman"/>
          <w:sz w:val="20"/>
          <w:szCs w:val="20"/>
          <w:rtl w:val="0"/>
        </w:rPr>
        <w:t xml:space="preserve">(1933, </w:t>
      </w:r>
      <w:r>
        <w:rPr>
          <w:rFonts w:hAnsi="Times New Roman" w:hint="default"/>
          <w:sz w:val="20"/>
          <w:szCs w:val="20"/>
          <w:rtl w:val="0"/>
        </w:rPr>
        <w:t>совместно с Р</w:t>
      </w:r>
      <w:r>
        <w:rPr>
          <w:rFonts w:ascii="Times New Roman"/>
          <w:sz w:val="20"/>
          <w:szCs w:val="20"/>
          <w:rtl w:val="0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Макдональдом</w:t>
      </w:r>
      <w:r>
        <w:rPr>
          <w:rFonts w:ascii="Times New Roman"/>
          <w:sz w:val="20"/>
          <w:szCs w:val="20"/>
          <w:rtl w:val="0"/>
        </w:rPr>
        <w:t>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