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sz w:val="28"/>
          <w:szCs w:val="28"/>
        </w:rPr>
        <w:t>ГБОУ Гимназия №1505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sz w:val="28"/>
          <w:szCs w:val="28"/>
        </w:rPr>
        <w:t>«Московская городская педагогическая гимназия-лаборатория»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sz w:val="32"/>
          <w:szCs w:val="32"/>
        </w:rPr>
        <w:t>Дипломная работа на тему: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36"/>
          <w:szCs w:val="36"/>
        </w:rPr>
        <w:t>«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А.И.Микоян и сталинские репрессии</w:t>
      </w:r>
      <w:r>
        <w:rPr>
          <w:rFonts w:cs="Times New Roman" w:ascii="Times New Roman" w:hAnsi="Times New Roman"/>
          <w:b/>
          <w:sz w:val="36"/>
          <w:szCs w:val="36"/>
        </w:rPr>
        <w:t>»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36"/>
          <w:szCs w:val="36"/>
          <w:lang w:val="ru-RU" w:bidi="ar-SA"/>
        </w:rPr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36"/>
          <w:szCs w:val="36"/>
          <w:lang w:val="ru-RU" w:bidi="ar-SA"/>
        </w:rPr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36"/>
          <w:szCs w:val="36"/>
          <w:lang w:val="ru-RU" w:bidi="ar-S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i/>
          <w:sz w:val="28"/>
          <w:szCs w:val="28"/>
        </w:rPr>
        <w:t>Автор:</w:t>
      </w:r>
      <w:r>
        <w:rPr>
          <w:rFonts w:cs="Times New Roman" w:ascii="Times New Roman" w:hAnsi="Times New Roman"/>
          <w:sz w:val="28"/>
          <w:szCs w:val="28"/>
        </w:rPr>
        <w:t xml:space="preserve"> Ученица 10 класса «А»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sz w:val="28"/>
          <w:szCs w:val="28"/>
        </w:rPr>
        <w:t>Аношина Вера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i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Наумов Л.А.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Calibri" w:hAnsi="Calibri"/>
          <w:color w:val="00000A"/>
          <w:sz w:val="22"/>
          <w:szCs w:val="22"/>
          <w:lang w:val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sz w:val="28"/>
          <w:szCs w:val="28"/>
        </w:rPr>
        <w:t>Москва</w:t>
        <w:br/>
        <w:t>2014</w:t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Оглавление</w:t>
      </w:r>
      <w:r/>
    </w:p>
    <w:p>
      <w:pPr>
        <w:pStyle w:val="Contents1"/>
      </w:pPr>
      <w:r>
        <w:rPr>
          <w:sz w:val="28"/>
          <w:szCs w:val="28"/>
        </w:rPr>
        <w:t>Введение………………………………………………………………….………....3</w:t>
      </w:r>
      <w:r/>
    </w:p>
    <w:p>
      <w:pPr>
        <w:pStyle w:val="Contents1"/>
      </w:pPr>
      <w:r>
        <w:rPr>
          <w:sz w:val="28"/>
          <w:szCs w:val="28"/>
        </w:rPr>
        <w:t>Основная часть…………………………………………………………….….….…7</w:t>
      </w:r>
      <w:r/>
    </w:p>
    <w:p>
      <w:pPr>
        <w:pStyle w:val="Normal"/>
        <w:spacing w:lineRule="auto" w:line="360" w:before="0" w:after="0"/>
      </w:pPr>
      <w:r>
        <w:rPr>
          <w:rFonts w:cs="Times New Roman" w:ascii="Times New Roman" w:hAnsi="Times New Roman"/>
          <w:sz w:val="28"/>
          <w:szCs w:val="28"/>
        </w:rPr>
        <w:t>Глава 1. Участие А.И.Микояна в сталинских репрессиях………...…………...…7</w:t>
      </w:r>
      <w:r/>
    </w:p>
    <w:p>
      <w:pPr>
        <w:pStyle w:val="Normal"/>
        <w:spacing w:lineRule="auto" w:line="360" w:before="0" w:after="0"/>
      </w:pPr>
      <w:r>
        <w:rPr>
          <w:rFonts w:cs="Times New Roman" w:ascii="Times New Roman" w:hAnsi="Times New Roman"/>
          <w:sz w:val="28"/>
          <w:szCs w:val="28"/>
        </w:rPr>
        <w:t xml:space="preserve">Глава 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«Расстрельные» списки, подписанные А.И.Микояном</w:t>
      </w:r>
      <w:r>
        <w:rPr>
          <w:rFonts w:cs="Times New Roman" w:ascii="Times New Roman" w:hAnsi="Times New Roman"/>
          <w:sz w:val="28"/>
          <w:szCs w:val="28"/>
        </w:rPr>
        <w:t>…....………..…15</w:t>
      </w:r>
      <w:r/>
    </w:p>
    <w:p>
      <w:pPr>
        <w:pStyle w:val="Normal"/>
        <w:spacing w:lineRule="auto" w:line="360" w:before="0" w:after="0"/>
      </w:pPr>
      <w:r>
        <w:rPr>
          <w:rFonts w:cs="Times New Roman" w:ascii="Times New Roman" w:hAnsi="Times New Roman"/>
          <w:sz w:val="28"/>
          <w:szCs w:val="28"/>
        </w:rPr>
        <w:t>Глава 3. А.И.Микоян и НКВД…...……………………………………………..….</w:t>
      </w:r>
      <w:r>
        <w:rPr>
          <w:rFonts w:cs="Times New Roman" w:ascii="Times New Roman" w:hAnsi="Times New Roman"/>
          <w:color w:val="FF0000"/>
          <w:sz w:val="28"/>
          <w:szCs w:val="28"/>
        </w:rPr>
        <w:t>21</w:t>
      </w:r>
      <w:r/>
    </w:p>
    <w:p>
      <w:pPr>
        <w:pStyle w:val="Contents2"/>
        <w:tabs>
          <w:tab w:val="right" w:pos="9071" w:leader="dot"/>
        </w:tabs>
        <w:ind w:lef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>Выводы………………………………………………..………………..……..…….</w:t>
      </w:r>
      <w:r>
        <w:rPr>
          <w:rFonts w:cs="Times New Roman" w:ascii="Times New Roman" w:hAnsi="Times New Roman"/>
          <w:color w:val="FF0000"/>
          <w:sz w:val="28"/>
          <w:szCs w:val="28"/>
        </w:rPr>
        <w:t>32</w:t>
      </w:r>
      <w:r/>
    </w:p>
    <w:p>
      <w:pPr>
        <w:pStyle w:val="Contents3"/>
        <w:tabs>
          <w:tab w:val="right" w:pos="9071" w:leader="dot"/>
        </w:tabs>
        <w:ind w:lef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>Список литературы…….………………………………………………………….</w:t>
      </w:r>
      <w:r>
        <w:rPr>
          <w:rFonts w:cs="Times New Roman" w:ascii="Times New Roman" w:hAnsi="Times New Roman"/>
          <w:color w:val="FF0000"/>
          <w:sz w:val="28"/>
          <w:szCs w:val="28"/>
        </w:rPr>
        <w:t>36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Style14"/>
        <w:spacing w:lineRule="auto" w:line="36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b/>
          <w:sz w:val="28"/>
          <w:szCs w:val="28"/>
        </w:rPr>
        <w:t>Список используемой литературы</w:t>
      </w:r>
      <w:r/>
    </w:p>
    <w:p>
      <w:pPr>
        <w:pStyle w:val="Style14"/>
        <w:spacing w:lineRule="auto" w:line="36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/>
          <w:b/>
          <w:sz w:val="28"/>
          <w:szCs w:val="28"/>
        </w:rPr>
      </w:r>
      <w:r/>
    </w:p>
    <w:p>
      <w:pPr>
        <w:pStyle w:val="Style14"/>
        <w:spacing w:lineRule="auto" w:line="36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/>
          <w:b/>
          <w:sz w:val="28"/>
          <w:szCs w:val="28"/>
        </w:rPr>
      </w:r>
      <w:r/>
    </w:p>
    <w:p>
      <w:pPr>
        <w:pStyle w:val="Style14"/>
        <w:spacing w:lineRule="auto" w:line="360"/>
        <w:ind w:left="0" w:hanging="0"/>
        <w:jc w:val="left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b/>
          <w:sz w:val="28"/>
          <w:szCs w:val="28"/>
        </w:rPr>
        <w:t>Литература:</w:t>
      </w:r>
      <w:r/>
    </w:p>
    <w:p>
      <w:pPr>
        <w:pStyle w:val="Style14"/>
        <w:spacing w:lineRule="auto" w:line="36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/>
          <w:b/>
          <w:sz w:val="28"/>
          <w:szCs w:val="28"/>
        </w:rPr>
      </w:r>
      <w:r/>
    </w:p>
    <w:p>
      <w:pPr>
        <w:pStyle w:val="Style14"/>
        <w:spacing w:lineRule="auto" w:line="360"/>
        <w:ind w:left="0" w:hanging="0"/>
      </w:pPr>
      <w:r>
        <w:rPr>
          <w:i w:val="false"/>
          <w:iCs w:val="false"/>
          <w:sz w:val="28"/>
          <w:szCs w:val="28"/>
        </w:rPr>
        <w:t xml:space="preserve">1. 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>Микоян А.И. Так было. — М.: Вагриус, 1999, — 612 с.</w:t>
      </w:r>
      <w:r/>
    </w:p>
    <w:p>
      <w:pPr>
        <w:pStyle w:val="Style14"/>
        <w:spacing w:lineRule="auto" w:line="360"/>
        <w:ind w:left="0" w:hanging="0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hi-IN"/>
        </w:rPr>
      </w:pPr>
      <w:r>
        <w:rPr>
          <w:rFonts w:eastAsia="Calibri"/>
          <w:lang w:eastAsia="en-US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/>
          <w:i w:val="false"/>
          <w:iCs w:val="false"/>
          <w:sz w:val="28"/>
          <w:szCs w:val="28"/>
          <w:lang w:eastAsia="en-US"/>
        </w:rPr>
        <w:t>2.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>Медведев Р. А . Они окружали Сталина. - М. : Политиздат, 1990, — 351 с.</w:t>
      </w:r>
      <w:r/>
    </w:p>
    <w:p>
      <w:pPr>
        <w:pStyle w:val="Style14"/>
        <w:spacing w:lineRule="auto" w:line="360"/>
        <w:ind w:left="0" w:hanging="0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hi-IN"/>
        </w:rPr>
      </w:pPr>
      <w:r>
        <w:rPr>
          <w:rFonts w:eastAsia="Calibri"/>
          <w:lang w:eastAsia="en-US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3.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Степанов М.Г.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Политические репрессии в СССР периода сталинской диктатуры (1928-1953 гг.): взгляд советской и постсоветской историографии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. Абакан: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ГОУ ДПО «ХРИПК и ПРО» «РОСА»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, 2009, —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238 с.</w:t>
      </w:r>
      <w:r/>
    </w:p>
    <w:p>
      <w:pPr>
        <w:pStyle w:val="Style14"/>
        <w:spacing w:lineRule="auto" w:line="360"/>
        <w:ind w:left="0" w:hanging="0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hi-IN"/>
        </w:rPr>
      </w:pPr>
      <w:r>
        <w:rPr>
          <w:rFonts w:eastAsia="Calibri"/>
          <w:lang w:eastAsia="en-US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4. </w:t>
      </w:r>
      <w:r>
        <w:rPr>
          <w:rFonts w:eastAsia="Calibri" w:cs="Times New Roman"/>
          <w:bCs/>
          <w:i w:val="false"/>
          <w:iCs w:val="false"/>
          <w:color w:val="231F20"/>
          <w:sz w:val="28"/>
          <w:szCs w:val="28"/>
          <w:shd w:fill="FFFFFF" w:val="clear"/>
          <w:lang w:eastAsia="en-US"/>
        </w:rPr>
        <w:t xml:space="preserve">Кринко Е.Ф., Кропачев С.А. Отечественная историография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политических репрессий в СССР</w:t>
      </w:r>
      <w:r>
        <w:rPr>
          <w:rFonts w:eastAsia="Calibri" w:cs="Times New Roman"/>
          <w:bCs/>
          <w:i w:val="false"/>
          <w:iCs w:val="false"/>
          <w:color w:val="231F20"/>
          <w:sz w:val="28"/>
          <w:szCs w:val="28"/>
          <w:shd w:fill="FFFFFF" w:val="clear"/>
          <w:lang w:eastAsia="en-US"/>
        </w:rPr>
        <w:t>: Формы и практики изучения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.</w:t>
      </w:r>
      <w:r>
        <w:rPr>
          <w:rFonts w:eastAsia="Calibri"/>
          <w:i w:val="false"/>
          <w:iCs w:val="false"/>
          <w:sz w:val="28"/>
          <w:szCs w:val="28"/>
          <w:shd w:fill="FFFFFF" w:val="clear"/>
          <w:lang w:eastAsia="en-US"/>
        </w:rPr>
        <w:t xml:space="preserve">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Сыктывкар; Воркута: ИЯЛИ НЦ УрО РАН, 2013.—20 с.</w:t>
      </w:r>
      <w:r/>
    </w:p>
    <w:p>
      <w:pPr>
        <w:pStyle w:val="Style14"/>
        <w:spacing w:lineRule="auto" w:line="360"/>
        <w:ind w:left="0" w:hanging="0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000000"/>
          <w:lang w:val="ru-RU" w:eastAsia="en-US" w:bidi="hi-IN"/>
        </w:rPr>
      </w:pPr>
      <w:r>
        <w:rPr>
          <w:rFonts w:eastAsia="Calibri" w:cs="Times New Roman"/>
          <w:color w:val="000000"/>
          <w:shd w:fill="FFFFFF" w:val="clear"/>
          <w:lang w:eastAsia="en-US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 w:cs="Times New Roman"/>
          <w:i w:val="false"/>
          <w:iCs w:val="false"/>
          <w:color w:val="231F20"/>
          <w:sz w:val="28"/>
          <w:szCs w:val="28"/>
          <w:shd w:fill="FFFFFF" w:val="clear"/>
          <w:lang w:eastAsia="en-US"/>
        </w:rPr>
        <w:t xml:space="preserve">5.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Записка Комиссии Политбюро ЦК КПСС по</w:t>
      </w:r>
      <w:r>
        <w:rPr>
          <w:rFonts w:eastAsia="Calibri" w:cs="Times New Roman"/>
          <w:i w:val="false"/>
          <w:iCs w:val="false"/>
          <w:color w:val="231F20"/>
          <w:sz w:val="28"/>
          <w:szCs w:val="28"/>
          <w:shd w:fill="FFFFFF" w:val="clear"/>
          <w:lang w:eastAsia="en-US"/>
        </w:rPr>
        <w:t xml:space="preserve">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дополнительному изучению материалов, связанных с репрессиями, имевшими место в период 30-40-х – начала 50-х годов.// Вестник АП РФ.─1995 ─№1─с. 123  - 130.</w:t>
      </w:r>
      <w:r/>
    </w:p>
    <w:p>
      <w:pPr>
        <w:pStyle w:val="Style14"/>
        <w:spacing w:lineRule="auto" w:line="360"/>
        <w:ind w:left="0" w:hanging="0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000000"/>
          <w:lang w:val="ru-RU" w:eastAsia="en-US" w:bidi="hi-IN"/>
        </w:rPr>
      </w:pPr>
      <w:r>
        <w:rPr>
          <w:rFonts w:eastAsia="Calibri" w:cs="Times New Roman"/>
          <w:color w:val="000000"/>
          <w:shd w:fill="FFFFFF" w:val="clear"/>
          <w:lang w:eastAsia="en-US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6. Суровцева Е</w:t>
      </w:r>
      <w:r>
        <w:rPr>
          <w:rFonts w:eastAsia="Calibri" w:cs="Times New Roman"/>
          <w:i w:val="false"/>
          <w:iCs w:val="false"/>
          <w:color w:val="231F20"/>
          <w:sz w:val="28"/>
          <w:szCs w:val="28"/>
          <w:shd w:fill="FFFFFF" w:val="clear"/>
          <w:lang w:eastAsia="en-US"/>
        </w:rPr>
        <w:t xml:space="preserve">. Сталин и сталинизм: «Хождение по мукам». В Сб. </w:t>
      </w:r>
      <w:r>
        <w:rPr>
          <w:rFonts w:eastAsia="Calibri" w:cs="Times New Roman"/>
          <w:i w:val="false"/>
          <w:iCs w:val="false"/>
          <w:color w:val="000000"/>
          <w:sz w:val="28"/>
          <w:szCs w:val="28"/>
          <w:shd w:fill="FFFFFF" w:val="clear"/>
          <w:lang w:eastAsia="en-US"/>
        </w:rPr>
        <w:t>Исторические исследования в России – III. Пятнадцать лет спустя /Под редакцией Г.А. Бордюгова. – М.: АИРО-XXI, 2011, — 584 с.</w:t>
      </w:r>
      <w:r/>
    </w:p>
    <w:p>
      <w:pPr>
        <w:pStyle w:val="Style14"/>
        <w:spacing w:lineRule="auto" w:line="360"/>
        <w:ind w:lef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/>
      </w:r>
      <w:r/>
    </w:p>
    <w:p>
      <w:pPr>
        <w:pStyle w:val="Style14"/>
        <w:spacing w:lineRule="auto" w:line="360"/>
        <w:ind w:left="0" w:hanging="0"/>
        <w:rPr>
          <w:sz w:val="28"/>
          <w:i w:val="false"/>
          <w:shd w:fill="FFFFFF" w:val="clear"/>
          <w:sz w:val="28"/>
          <w:i w:val="false"/>
          <w:szCs w:val="28"/>
          <w:iCs w:val="false"/>
          <w:rFonts w:eastAsia="Calibri" w:cs="Times New Roman"/>
          <w:color w:val="000000"/>
          <w:lang w:eastAsia="en-US"/>
        </w:rPr>
      </w:pPr>
      <w:r>
        <w:rPr/>
      </w:r>
      <w:r/>
    </w:p>
    <w:p>
      <w:pPr>
        <w:pStyle w:val="Style14"/>
        <w:spacing w:lineRule="auto" w:line="360"/>
        <w:ind w:left="0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/>
          <w:sz w:val="28"/>
          <w:szCs w:val="28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 w:cs="Times New Roman"/>
          <w:b/>
          <w:color w:val="000000"/>
          <w:sz w:val="28"/>
          <w:szCs w:val="28"/>
          <w:shd w:fill="FFFFFF" w:val="clear"/>
          <w:lang w:eastAsia="en-US"/>
        </w:rPr>
        <w:t>Интернет ресурсы:</w:t>
      </w:r>
      <w:r/>
    </w:p>
    <w:p>
      <w:pPr>
        <w:pStyle w:val="Style14"/>
        <w:spacing w:lineRule="auto" w:line="360"/>
        <w:ind w:left="0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/>
          <w:b/>
          <w:sz w:val="28"/>
          <w:szCs w:val="28"/>
        </w:rPr>
      </w:r>
      <w:r/>
    </w:p>
    <w:p>
      <w:pPr>
        <w:pStyle w:val="Style14"/>
        <w:spacing w:lineRule="auto" w:line="360"/>
        <w:ind w:left="0" w:hanging="0"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 xml:space="preserve">1. </w:t>
      </w:r>
      <w:bookmarkStart w:id="0" w:name="__DdeLink__518_2082205004"/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 xml:space="preserve">А. И. Муранов; В. Е. Звягинцев. </w:t>
      </w:r>
      <w:r>
        <w:rPr>
          <w:outline w:val="false"/>
          <w:color w:val="000000"/>
          <w:spacing w:val="0"/>
          <w:sz w:val="26"/>
        </w:rPr>
        <w:t xml:space="preserve">Суд над судьями: (Особая папка Ульриха). </w:t>
      </w:r>
      <w:bookmarkEnd w:id="0"/>
      <w:r>
        <w:rPr>
          <w:rFonts w:eastAsia="Calibri"/>
          <w:outline w:val="false"/>
          <w:color w:val="000000"/>
          <w:spacing w:val="0"/>
          <w:sz w:val="28"/>
          <w:szCs w:val="28"/>
          <w:lang w:eastAsia="en-US"/>
        </w:rPr>
        <w:t>//http://www.memo.ru/b/1264.html</w:t>
      </w:r>
      <w:r/>
    </w:p>
    <w:p>
      <w:pPr>
        <w:pStyle w:val="Style14"/>
        <w:spacing w:lineRule="auto" w:line="360"/>
        <w:ind w:lef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/>
      </w:r>
      <w:r/>
    </w:p>
    <w:p>
      <w:pPr>
        <w:pStyle w:val="Style14"/>
        <w:spacing w:lineRule="auto" w:line="360"/>
        <w:ind w:left="0" w:hanging="0"/>
        <w:rPr>
          <w:outline w:val="false"/>
          <w:sz w:val="28"/>
          <w:spacing w:val="0"/>
          <w:sz w:val="28"/>
          <w:szCs w:val="28"/>
          <w:rFonts w:ascii="Times New Roman" w:hAnsi="Times New Roman" w:eastAsia="Calibri"/>
          <w:color w:val="000000"/>
          <w:lang w:eastAsia="en-US"/>
        </w:rPr>
      </w:pPr>
      <w:r>
        <w:rPr/>
      </w:r>
      <w:r/>
    </w:p>
    <w:p>
      <w:pPr>
        <w:pStyle w:val="Style14"/>
        <w:spacing w:lineRule="auto" w:line="360"/>
        <w:ind w:left="0" w:hanging="0"/>
        <w:rPr>
          <w:outline w:val="false"/>
          <w:sz w:val="28"/>
          <w:spacing w:val="0"/>
          <w:sz w:val="28"/>
          <w:szCs w:val="28"/>
          <w:rFonts w:ascii="Times New Roman" w:hAnsi="Times New Roman" w:eastAsia="Calibri" w:cs="Times New Roman"/>
          <w:color w:val="000000"/>
          <w:lang w:val="ru-RU" w:eastAsia="en-US" w:bidi="hi-IN"/>
        </w:rPr>
      </w:pPr>
      <w:r>
        <w:rPr>
          <w:rFonts w:eastAsia="Calibri"/>
          <w:outline w:val="false"/>
          <w:color w:val="000000"/>
          <w:spacing w:val="0"/>
          <w:sz w:val="28"/>
          <w:szCs w:val="28"/>
          <w:lang w:eastAsia="en-US"/>
        </w:rPr>
      </w:r>
      <w:r/>
    </w:p>
    <w:p>
      <w:pPr>
        <w:pStyle w:val="Style14"/>
        <w:spacing w:lineRule="auto" w:line="360"/>
        <w:ind w:left="0" w:hanging="0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000000"/>
          <w:lang w:val="ru-RU" w:eastAsia="en-US" w:bidi="hi-IN"/>
        </w:rPr>
      </w:pPr>
      <w:r>
        <w:rPr>
          <w:rFonts w:eastAsia="Calibri" w:cs="Times New Roman"/>
          <w:color w:val="000000"/>
          <w:shd w:fill="FFFFFF" w:val="clear"/>
          <w:lang w:eastAsia="en-US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ru-RU" w:eastAsia="zh-CN" w:bidi="hi-IN"/>
        </w:rPr>
      </w:pPr>
      <w:r>
        <w:rPr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Contents1">
    <w:name w:val="Contents 1"/>
    <w:basedOn w:val="Normal"/>
    <w:next w:val="Normal"/>
    <w:pPr>
      <w:tabs>
        <w:tab w:val="right" w:pos="9071" w:leader="dot"/>
      </w:tabs>
      <w:spacing w:before="0" w:after="1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tents2">
    <w:name w:val="Contents 2"/>
    <w:basedOn w:val="Normal"/>
    <w:next w:val="Normal"/>
    <w:pPr>
      <w:spacing w:before="0" w:after="100"/>
      <w:ind w:left="220" w:hanging="0"/>
    </w:pPr>
    <w:rPr>
      <w:rFonts w:eastAsia="Times New Roman"/>
    </w:rPr>
  </w:style>
  <w:style w:type="paragraph" w:styleId="Contents3">
    <w:name w:val="Contents 3"/>
    <w:basedOn w:val="Normal"/>
    <w:next w:val="Normal"/>
    <w:pPr>
      <w:spacing w:before="0" w:after="100"/>
      <w:ind w:left="440" w:hanging="0"/>
    </w:pPr>
    <w:rPr>
      <w:rFonts w:eastAsia="Times New Roman"/>
    </w:rPr>
  </w:style>
  <w:style w:type="paragraph" w:styleId="Style14">
    <w:name w:val="Абзац списка"/>
    <w:basedOn w:val="Normal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2005</TotalTime>
  <Application>LibreOffice/4.3.4.1$MacOSX_x86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2014-12-08T15:40:37Z</dcterms:created>
  <dc:language>ru-RU</dc:language>
  <dcterms:modified xsi:type="dcterms:W3CDTF">2014-12-08T17:33:48Z</dcterms:modified>
  <cp:revision>2</cp:revision>
</cp:coreProperties>
</file>