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16" w:rsidRPr="004B65BE" w:rsidRDefault="00561C8C">
      <w:pPr>
        <w:spacing w:line="360" w:lineRule="auto"/>
        <w:ind w:firstLine="567"/>
        <w:jc w:val="center"/>
        <w:rPr>
          <w:sz w:val="28"/>
          <w:szCs w:val="28"/>
        </w:rPr>
      </w:pPr>
      <w:r w:rsidRPr="004B65BE">
        <w:rPr>
          <w:sz w:val="28"/>
          <w:szCs w:val="28"/>
        </w:rPr>
        <w:t xml:space="preserve">ГБОУ Гимназия № 1505 </w:t>
      </w:r>
    </w:p>
    <w:p w:rsidR="00275316" w:rsidRPr="004B65BE" w:rsidRDefault="00561C8C">
      <w:pPr>
        <w:spacing w:line="360" w:lineRule="auto"/>
        <w:ind w:firstLine="567"/>
        <w:jc w:val="center"/>
        <w:rPr>
          <w:sz w:val="28"/>
          <w:szCs w:val="28"/>
        </w:rPr>
      </w:pPr>
      <w:r w:rsidRPr="004B65BE">
        <w:rPr>
          <w:sz w:val="28"/>
          <w:szCs w:val="28"/>
        </w:rPr>
        <w:t>«Московская городская педагогическая гимназия – лаборатория»</w:t>
      </w:r>
    </w:p>
    <w:p w:rsidR="00275316" w:rsidRDefault="00275316">
      <w:pPr>
        <w:spacing w:line="360" w:lineRule="auto"/>
        <w:ind w:firstLine="567"/>
        <w:jc w:val="center"/>
        <w:rPr>
          <w:sz w:val="28"/>
          <w:szCs w:val="28"/>
        </w:rPr>
      </w:pPr>
    </w:p>
    <w:p w:rsidR="00275316" w:rsidRDefault="00275316">
      <w:pPr>
        <w:spacing w:line="360" w:lineRule="auto"/>
        <w:rPr>
          <w:sz w:val="28"/>
          <w:szCs w:val="28"/>
        </w:rPr>
      </w:pPr>
    </w:p>
    <w:p w:rsidR="00275316" w:rsidRDefault="00275316">
      <w:pPr>
        <w:spacing w:line="360" w:lineRule="auto"/>
        <w:ind w:firstLine="567"/>
        <w:jc w:val="center"/>
        <w:rPr>
          <w:sz w:val="28"/>
          <w:szCs w:val="28"/>
        </w:rPr>
      </w:pPr>
    </w:p>
    <w:p w:rsidR="00275316" w:rsidRDefault="00275316">
      <w:pPr>
        <w:spacing w:line="360" w:lineRule="auto"/>
        <w:ind w:firstLine="567"/>
        <w:jc w:val="center"/>
        <w:rPr>
          <w:sz w:val="28"/>
          <w:szCs w:val="28"/>
        </w:rPr>
      </w:pPr>
    </w:p>
    <w:p w:rsidR="00275316" w:rsidRPr="004B65BE" w:rsidRDefault="00561C8C">
      <w:pPr>
        <w:pStyle w:val="10"/>
        <w:jc w:val="center"/>
        <w:rPr>
          <w:rFonts w:ascii="Calibri" w:hAnsi="Calibri"/>
          <w:sz w:val="28"/>
          <w:szCs w:val="28"/>
        </w:rPr>
      </w:pPr>
      <w:bookmarkStart w:id="0" w:name="_Toc"/>
      <w:r w:rsidRPr="004B65BE">
        <w:rPr>
          <w:rFonts w:ascii="Calibri" w:hAnsi="Calibri"/>
          <w:sz w:val="28"/>
          <w:szCs w:val="28"/>
        </w:rPr>
        <w:t>ДИПЛОМ</w:t>
      </w:r>
      <w:bookmarkEnd w:id="0"/>
    </w:p>
    <w:p w:rsidR="00275316" w:rsidRPr="004B65BE" w:rsidRDefault="00561C8C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4B65BE">
        <w:rPr>
          <w:sz w:val="28"/>
          <w:szCs w:val="28"/>
        </w:rPr>
        <w:t>Стерилизация кошек.</w:t>
      </w:r>
    </w:p>
    <w:p w:rsidR="00275316" w:rsidRDefault="00275316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5756F0" w:rsidRPr="005756F0" w:rsidRDefault="005756F0" w:rsidP="005756F0">
      <w:pPr>
        <w:spacing w:line="360" w:lineRule="auto"/>
        <w:ind w:firstLine="567"/>
        <w:jc w:val="right"/>
        <w:rPr>
          <w:bCs/>
          <w:i/>
          <w:sz w:val="28"/>
          <w:szCs w:val="28"/>
        </w:rPr>
      </w:pPr>
      <w:r w:rsidRPr="005756F0">
        <w:rPr>
          <w:bCs/>
          <w:i/>
          <w:sz w:val="28"/>
          <w:szCs w:val="28"/>
        </w:rPr>
        <w:t>Руководитель</w:t>
      </w:r>
      <w:r>
        <w:rPr>
          <w:bCs/>
          <w:i/>
          <w:sz w:val="28"/>
          <w:szCs w:val="28"/>
        </w:rPr>
        <w:t xml:space="preserve"> Шалимова</w:t>
      </w:r>
      <w:proofErr w:type="gramStart"/>
      <w:r>
        <w:rPr>
          <w:bCs/>
          <w:i/>
          <w:sz w:val="28"/>
          <w:szCs w:val="28"/>
        </w:rPr>
        <w:t xml:space="preserve"> Е</w:t>
      </w:r>
      <w:proofErr w:type="gramEnd"/>
      <w:r>
        <w:rPr>
          <w:bCs/>
          <w:i/>
          <w:sz w:val="28"/>
          <w:szCs w:val="28"/>
        </w:rPr>
        <w:t xml:space="preserve"> Г</w:t>
      </w:r>
    </w:p>
    <w:p w:rsidR="00275316" w:rsidRDefault="00275316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275316" w:rsidRDefault="00275316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275316" w:rsidRPr="004B65BE" w:rsidRDefault="00561C8C">
      <w:pPr>
        <w:spacing w:line="360" w:lineRule="auto"/>
        <w:ind w:firstLine="567"/>
        <w:jc w:val="right"/>
        <w:rPr>
          <w:sz w:val="28"/>
          <w:szCs w:val="28"/>
        </w:rPr>
      </w:pPr>
      <w:r w:rsidRPr="004B65BE">
        <w:rPr>
          <w:i/>
          <w:iCs/>
          <w:sz w:val="28"/>
          <w:szCs w:val="28"/>
        </w:rPr>
        <w:t>автор:</w:t>
      </w:r>
      <w:r w:rsidRPr="004B65BE">
        <w:rPr>
          <w:sz w:val="28"/>
          <w:szCs w:val="28"/>
        </w:rPr>
        <w:t xml:space="preserve"> Лебедев Владислав, 10  класс «Б»</w:t>
      </w:r>
    </w:p>
    <w:p w:rsidR="00275316" w:rsidRDefault="00275316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275316" w:rsidRDefault="00275316">
      <w:pPr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p w:rsidR="00E43B8E" w:rsidRDefault="00E43B8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275316" w:rsidRDefault="00275316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275316" w:rsidRDefault="00275316">
      <w:pPr>
        <w:spacing w:line="360" w:lineRule="auto"/>
        <w:rPr>
          <w:b/>
          <w:bCs/>
          <w:sz w:val="28"/>
          <w:szCs w:val="28"/>
        </w:rPr>
      </w:pPr>
    </w:p>
    <w:p w:rsidR="00275316" w:rsidRPr="004B65BE" w:rsidRDefault="00561C8C" w:rsidP="005756F0">
      <w:pPr>
        <w:pStyle w:val="2"/>
        <w:rPr>
          <w:rFonts w:ascii="Calibri" w:hAnsi="Calibri"/>
          <w:sz w:val="28"/>
          <w:szCs w:val="28"/>
        </w:rPr>
      </w:pPr>
      <w:bookmarkStart w:id="1" w:name="_Toc1"/>
      <w:r w:rsidRPr="004B65BE">
        <w:rPr>
          <w:rFonts w:ascii="Calibri" w:eastAsia="Arial Unicode MS" w:hAnsi="Calibri" w:cs="Arial Unicode MS"/>
          <w:sz w:val="28"/>
          <w:szCs w:val="28"/>
        </w:rPr>
        <w:t>Москва</w:t>
      </w:r>
      <w:bookmarkEnd w:id="1"/>
    </w:p>
    <w:p w:rsidR="00275316" w:rsidRPr="004B65BE" w:rsidRDefault="00561C8C">
      <w:pPr>
        <w:pStyle w:val="2"/>
        <w:rPr>
          <w:rFonts w:ascii="Calibri" w:hAnsi="Calibri"/>
          <w:sz w:val="28"/>
          <w:szCs w:val="28"/>
        </w:rPr>
      </w:pPr>
      <w:bookmarkStart w:id="2" w:name="_Toc2"/>
      <w:r w:rsidRPr="004B65BE">
        <w:rPr>
          <w:rFonts w:ascii="Calibri" w:eastAsia="Arial Unicode MS" w:hAnsi="Calibri" w:cs="Arial Unicode MS"/>
          <w:sz w:val="28"/>
          <w:szCs w:val="28"/>
        </w:rPr>
        <w:t xml:space="preserve"> 2014</w:t>
      </w:r>
      <w:bookmarkEnd w:id="2"/>
    </w:p>
    <w:p w:rsidR="00275316" w:rsidRDefault="00275316">
      <w:pPr>
        <w:pStyle w:val="11"/>
        <w:ind w:left="2124" w:firstLine="708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75316" w:rsidRDefault="00275316">
      <w:pPr>
        <w:pStyle w:val="11"/>
        <w:ind w:left="2124" w:firstLine="708"/>
        <w:rPr>
          <w:rFonts w:ascii="Times New Roman Bold" w:eastAsia="Times New Roman Bold" w:hAnsi="Times New Roman Bold" w:cs="Times New Roman Bold"/>
          <w:sz w:val="28"/>
          <w:szCs w:val="28"/>
        </w:rPr>
      </w:pPr>
      <w:bookmarkStart w:id="3" w:name="_GoBack"/>
      <w:bookmarkEnd w:id="3"/>
    </w:p>
    <w:sdt>
      <w:sdtPr>
        <w:rPr>
          <w:rFonts w:asciiTheme="minorHAnsi" w:eastAsia="Calibri" w:hAnsiTheme="minorHAnsi" w:cstheme="minorHAnsi"/>
          <w:b w:val="0"/>
          <w:bCs w:val="0"/>
          <w:color w:val="000000"/>
          <w:sz w:val="22"/>
          <w:szCs w:val="22"/>
          <w:u w:color="000000"/>
        </w:rPr>
        <w:id w:val="1045106249"/>
        <w:docPartObj>
          <w:docPartGallery w:val="Table of Contents"/>
          <w:docPartUnique/>
        </w:docPartObj>
      </w:sdtPr>
      <w:sdtEndPr>
        <w:rPr>
          <w:rFonts w:ascii="Calibri" w:hAnsi="Calibri" w:cs="Calibri"/>
        </w:rPr>
      </w:sdtEndPr>
      <w:sdtContent>
        <w:p w:rsidR="00190D70" w:rsidRPr="00190D70" w:rsidRDefault="00190D70">
          <w:pPr>
            <w:pStyle w:val="a7"/>
            <w:rPr>
              <w:rFonts w:asciiTheme="minorHAnsi" w:hAnsiTheme="minorHAnsi" w:cstheme="minorHAnsi"/>
            </w:rPr>
          </w:pPr>
          <w:r w:rsidRPr="00190D70">
            <w:rPr>
              <w:rFonts w:asciiTheme="minorHAnsi" w:hAnsiTheme="minorHAnsi" w:cstheme="minorHAnsi"/>
            </w:rPr>
            <w:t>Оглавление</w:t>
          </w:r>
        </w:p>
        <w:p w:rsidR="00190D70" w:rsidRPr="00190D70" w:rsidRDefault="00190D70">
          <w:pPr>
            <w:pStyle w:val="12"/>
            <w:rPr>
              <w:rFonts w:asciiTheme="minorHAnsi" w:hAnsiTheme="minorHAnsi" w:cstheme="minorHAnsi"/>
            </w:rPr>
          </w:pPr>
          <w:r w:rsidRPr="00190D70">
            <w:rPr>
              <w:rFonts w:asciiTheme="minorHAnsi" w:hAnsiTheme="minorHAnsi" w:cstheme="minorHAnsi"/>
              <w:b/>
              <w:bCs/>
            </w:rPr>
            <w:t>Введение</w:t>
          </w:r>
          <w:r w:rsidRPr="00190D70">
            <w:rPr>
              <w:rFonts w:asciiTheme="minorHAnsi" w:hAnsiTheme="minorHAnsi" w:cstheme="minorHAnsi"/>
            </w:rPr>
            <w:ptab w:relativeTo="margin" w:alignment="right" w:leader="dot"/>
          </w:r>
          <w:r w:rsidR="009547D0">
            <w:rPr>
              <w:rFonts w:asciiTheme="minorHAnsi" w:hAnsiTheme="minorHAnsi" w:cstheme="minorHAnsi"/>
              <w:bCs/>
            </w:rPr>
            <w:t>2</w:t>
          </w:r>
        </w:p>
        <w:p w:rsidR="00190D70" w:rsidRPr="00190D70" w:rsidRDefault="00190D70">
          <w:pPr>
            <w:pStyle w:val="12"/>
            <w:rPr>
              <w:rFonts w:asciiTheme="minorHAnsi" w:hAnsiTheme="minorHAnsi" w:cstheme="minorHAnsi"/>
            </w:rPr>
          </w:pPr>
          <w:r w:rsidRPr="00190D70">
            <w:rPr>
              <w:rFonts w:asciiTheme="minorHAnsi" w:hAnsiTheme="minorHAnsi" w:cstheme="minorHAnsi"/>
              <w:b/>
              <w:bCs/>
            </w:rPr>
            <w:t>Глава 1. Виды контрацепции</w:t>
          </w:r>
          <w:r w:rsidRPr="00190D70">
            <w:rPr>
              <w:rFonts w:asciiTheme="minorHAnsi" w:hAnsiTheme="minorHAnsi" w:cstheme="minorHAnsi"/>
            </w:rPr>
            <w:ptab w:relativeTo="margin" w:alignment="right" w:leader="dot"/>
          </w:r>
          <w:r w:rsidR="009547D0">
            <w:rPr>
              <w:rFonts w:asciiTheme="minorHAnsi" w:hAnsiTheme="minorHAnsi" w:cstheme="minorHAnsi"/>
              <w:bCs/>
            </w:rPr>
            <w:t>3</w:t>
          </w:r>
        </w:p>
        <w:p w:rsidR="00190D70" w:rsidRDefault="00190D70" w:rsidP="00E43B8E">
          <w:pPr>
            <w:pStyle w:val="20"/>
            <w:ind w:left="216"/>
            <w:rPr>
              <w:rFonts w:asciiTheme="minorHAnsi" w:hAnsiTheme="minorHAnsi" w:cstheme="minorHAnsi"/>
            </w:rPr>
          </w:pPr>
          <w:r w:rsidRPr="00190D70">
            <w:rPr>
              <w:rFonts w:asciiTheme="minorHAnsi" w:hAnsiTheme="minorHAnsi" w:cstheme="minorHAnsi"/>
            </w:rPr>
            <w:t>1.1 Фармацевтические контрацептивы.</w:t>
          </w:r>
          <w:r w:rsidRPr="00190D70">
            <w:rPr>
              <w:rFonts w:asciiTheme="minorHAnsi" w:hAnsiTheme="minorHAnsi" w:cstheme="minorHAnsi"/>
            </w:rPr>
            <w:ptab w:relativeTo="margin" w:alignment="right" w:leader="dot"/>
          </w:r>
          <w:r w:rsidR="009547D0">
            <w:rPr>
              <w:rFonts w:asciiTheme="minorHAnsi" w:hAnsiTheme="minorHAnsi" w:cstheme="minorHAnsi"/>
            </w:rPr>
            <w:t>3</w:t>
          </w:r>
        </w:p>
        <w:p w:rsidR="00E43B8E" w:rsidRDefault="00190D70" w:rsidP="00E43B8E">
          <w:pPr>
            <w:pStyle w:val="20"/>
            <w:ind w:left="216"/>
            <w:outlineLvl w:val="1"/>
            <w:rPr>
              <w:rFonts w:asciiTheme="minorHAnsi" w:hAnsiTheme="minorHAnsi" w:cstheme="minorHAnsi"/>
            </w:rPr>
          </w:pPr>
          <w:r w:rsidRPr="00190D70">
            <w:rPr>
              <w:rFonts w:asciiTheme="minorHAnsi" w:hAnsiTheme="minorHAnsi" w:cstheme="minorHAnsi"/>
            </w:rPr>
            <w:t>1.2 Хирургический способ контрацепции - стерилизация.</w:t>
          </w:r>
          <w:r w:rsidRPr="00190D70">
            <w:rPr>
              <w:rFonts w:asciiTheme="minorHAnsi" w:hAnsiTheme="minorHAnsi" w:cstheme="minorHAnsi"/>
            </w:rPr>
            <w:ptab w:relativeTo="margin" w:alignment="right" w:leader="dot"/>
          </w:r>
          <w:r w:rsidR="009547D0">
            <w:rPr>
              <w:rFonts w:asciiTheme="minorHAnsi" w:hAnsiTheme="minorHAnsi" w:cstheme="minorHAnsi"/>
            </w:rPr>
            <w:t>7</w:t>
          </w:r>
        </w:p>
        <w:p w:rsidR="00E43B8E" w:rsidRDefault="00E43B8E" w:rsidP="00E43B8E">
          <w:pPr>
            <w:pStyle w:val="20"/>
            <w:ind w:left="216"/>
            <w:outlineLvl w:val="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</w:t>
          </w:r>
          <w:r w:rsidRPr="00E43B8E">
            <w:rPr>
              <w:rFonts w:asciiTheme="minorHAnsi" w:hAnsiTheme="minorHAnsi" w:cstheme="minorHAnsi"/>
            </w:rPr>
            <w:t>.</w:t>
          </w:r>
          <w:r>
            <w:rPr>
              <w:rFonts w:asciiTheme="minorHAnsi" w:hAnsiTheme="minorHAnsi" w:cstheme="minorHAnsi"/>
            </w:rPr>
            <w:t>1</w:t>
          </w:r>
          <w:r w:rsidRPr="00E43B8E">
            <w:rPr>
              <w:rFonts w:asciiTheme="minorHAnsi" w:hAnsiTheme="minorHAnsi" w:cstheme="minorHAnsi"/>
            </w:rPr>
            <w:t xml:space="preserve"> Использование анестезии при операциях по стерилизации кошек</w:t>
          </w:r>
          <w:r w:rsidRPr="00190D70">
            <w:rPr>
              <w:rFonts w:asciiTheme="minorHAnsi" w:hAnsiTheme="minorHAnsi" w:cstheme="minorHAnsi"/>
            </w:rPr>
            <w:ptab w:relativeTo="margin" w:alignment="right" w:leader="dot"/>
          </w:r>
          <w:r>
            <w:rPr>
              <w:rFonts w:asciiTheme="minorHAnsi" w:hAnsiTheme="minorHAnsi" w:cstheme="minorHAnsi"/>
            </w:rPr>
            <w:t>1</w:t>
          </w:r>
          <w:r w:rsidR="009547D0">
            <w:rPr>
              <w:rFonts w:asciiTheme="minorHAnsi" w:hAnsiTheme="minorHAnsi" w:cstheme="minorHAnsi"/>
            </w:rPr>
            <w:t>0</w:t>
          </w:r>
        </w:p>
        <w:p w:rsidR="00E43B8E" w:rsidRDefault="008378BD" w:rsidP="00E43B8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Глава 2. Р</w:t>
          </w:r>
          <w:r w:rsidR="00E43B8E" w:rsidRPr="00E43B8E">
            <w:rPr>
              <w:rFonts w:asciiTheme="minorHAnsi" w:hAnsiTheme="minorHAnsi" w:cstheme="minorHAnsi"/>
              <w:b/>
            </w:rPr>
            <w:t>екомендации для владельцев кошек.</w:t>
          </w:r>
          <w:r w:rsidR="00E43B8E" w:rsidRPr="00E43B8E">
            <w:rPr>
              <w:rFonts w:asciiTheme="minorHAnsi" w:hAnsiTheme="minorHAnsi" w:cstheme="minorHAnsi"/>
            </w:rPr>
            <w:t xml:space="preserve"> </w:t>
          </w:r>
          <w:r w:rsidR="00E43B8E" w:rsidRPr="00190D70">
            <w:rPr>
              <w:rFonts w:asciiTheme="minorHAnsi" w:hAnsiTheme="minorHAnsi" w:cstheme="minorHAnsi"/>
            </w:rPr>
            <w:ptab w:relativeTo="margin" w:alignment="right" w:leader="dot"/>
          </w:r>
          <w:r w:rsidR="009547D0">
            <w:rPr>
              <w:rFonts w:asciiTheme="minorHAnsi" w:hAnsiTheme="minorHAnsi" w:cstheme="minorHAnsi"/>
            </w:rPr>
            <w:t>18</w:t>
          </w:r>
        </w:p>
        <w:p w:rsidR="00FC3B7E" w:rsidRPr="00FC3B7E" w:rsidRDefault="00FC3B7E" w:rsidP="00E43B8E">
          <w:pPr>
            <w:rPr>
              <w:rFonts w:asciiTheme="minorHAnsi" w:hAnsiTheme="minorHAnsi" w:cstheme="minorHAnsi"/>
              <w:b/>
            </w:rPr>
          </w:pPr>
          <w:r w:rsidRPr="00FC3B7E">
            <w:rPr>
              <w:rFonts w:asciiTheme="minorHAnsi" w:hAnsiTheme="minorHAnsi" w:cstheme="minorHAnsi"/>
              <w:b/>
            </w:rPr>
            <w:t>Заключение.</w:t>
          </w:r>
          <w:r w:rsidRPr="00FC3B7E">
            <w:rPr>
              <w:rFonts w:asciiTheme="minorHAnsi" w:hAnsiTheme="minorHAnsi" w:cstheme="minorHAnsi"/>
            </w:rPr>
            <w:t xml:space="preserve"> </w:t>
          </w:r>
          <w:r w:rsidRPr="00190D70">
            <w:rPr>
              <w:rFonts w:asciiTheme="minorHAnsi" w:hAnsiTheme="minorHAnsi" w:cstheme="minorHAnsi"/>
            </w:rPr>
            <w:ptab w:relativeTo="margin" w:alignment="right" w:leader="dot"/>
          </w:r>
          <w:r w:rsidR="009547D0">
            <w:rPr>
              <w:rFonts w:asciiTheme="minorHAnsi" w:hAnsiTheme="minorHAnsi" w:cstheme="minorHAnsi"/>
            </w:rPr>
            <w:t>19</w:t>
          </w:r>
        </w:p>
        <w:p w:rsidR="00E43B8E" w:rsidRDefault="00E43B8E" w:rsidP="00E43B8E">
          <w:pPr>
            <w:rPr>
              <w:rFonts w:asciiTheme="minorHAnsi" w:hAnsiTheme="minorHAnsi" w:cstheme="minorHAnsi"/>
            </w:rPr>
          </w:pPr>
          <w:r w:rsidRPr="00E43B8E">
            <w:rPr>
              <w:rFonts w:asciiTheme="minorHAnsi" w:hAnsiTheme="minorHAnsi" w:cstheme="minorHAnsi"/>
              <w:b/>
            </w:rPr>
            <w:t>Список литературы</w:t>
          </w:r>
          <w:r w:rsidRPr="00190D70">
            <w:rPr>
              <w:rFonts w:asciiTheme="minorHAnsi" w:hAnsiTheme="minorHAnsi" w:cstheme="minorHAnsi"/>
            </w:rPr>
            <w:ptab w:relativeTo="margin" w:alignment="right" w:leader="dot"/>
          </w:r>
          <w:r w:rsidR="009547D0">
            <w:rPr>
              <w:rFonts w:asciiTheme="minorHAnsi" w:hAnsiTheme="minorHAnsi" w:cstheme="minorHAnsi"/>
            </w:rPr>
            <w:t>20</w:t>
          </w:r>
        </w:p>
        <w:p w:rsidR="009547D0" w:rsidRPr="009547D0" w:rsidRDefault="009547D0" w:rsidP="00E43B8E">
          <w:p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Приложение</w:t>
          </w:r>
          <w:r w:rsidRPr="00190D70">
            <w:rPr>
              <w:rFonts w:asciiTheme="minorHAnsi" w:hAnsiTheme="minorHAnsi" w:cstheme="minorHAnsi"/>
            </w:rPr>
            <w:ptab w:relativeTo="margin" w:alignment="right" w:leader="dot"/>
          </w:r>
          <w:r>
            <w:rPr>
              <w:rFonts w:asciiTheme="minorHAnsi" w:hAnsiTheme="minorHAnsi" w:cstheme="minorHAnsi"/>
            </w:rPr>
            <w:t>21</w:t>
          </w:r>
        </w:p>
        <w:p w:rsidR="00E43B8E" w:rsidRPr="00E43B8E" w:rsidRDefault="00E43B8E" w:rsidP="00E43B8E">
          <w:pPr>
            <w:rPr>
              <w:rFonts w:asciiTheme="minorHAnsi" w:eastAsia="Times New Roman" w:hAnsiTheme="minorHAnsi" w:cstheme="minorHAnsi"/>
              <w:b/>
            </w:rPr>
          </w:pPr>
        </w:p>
        <w:p w:rsidR="00E43B8E" w:rsidRDefault="00E43B8E" w:rsidP="00E43B8E">
          <w:pPr>
            <w:pStyle w:val="20"/>
            <w:ind w:left="216"/>
            <w:outlineLvl w:val="0"/>
            <w:rPr>
              <w:rFonts w:asciiTheme="minorHAnsi" w:hAnsiTheme="minorHAnsi" w:cstheme="minorHAnsi"/>
            </w:rPr>
          </w:pPr>
        </w:p>
        <w:p w:rsidR="00E43B8E" w:rsidRDefault="00E43B8E" w:rsidP="00E43B8E">
          <w:pPr>
            <w:pStyle w:val="20"/>
            <w:ind w:left="216"/>
            <w:outlineLvl w:val="1"/>
            <w:rPr>
              <w:rFonts w:asciiTheme="minorHAnsi" w:hAnsiTheme="minorHAnsi" w:cstheme="minorHAnsi"/>
            </w:rPr>
          </w:pPr>
        </w:p>
        <w:p w:rsidR="00E43B8E" w:rsidRDefault="00E43B8E" w:rsidP="00E43B8E">
          <w:pPr>
            <w:pStyle w:val="20"/>
            <w:ind w:left="216"/>
            <w:outlineLvl w:val="1"/>
            <w:rPr>
              <w:rFonts w:asciiTheme="minorHAnsi" w:hAnsiTheme="minorHAnsi" w:cstheme="minorHAnsi"/>
            </w:rPr>
          </w:pPr>
        </w:p>
        <w:p w:rsidR="00E43B8E" w:rsidRDefault="00E43B8E" w:rsidP="00E43B8E">
          <w:pPr>
            <w:pStyle w:val="20"/>
            <w:ind w:left="216"/>
            <w:outlineLvl w:val="1"/>
            <w:rPr>
              <w:rFonts w:asciiTheme="minorHAnsi" w:hAnsiTheme="minorHAnsi" w:cstheme="minorHAnsi"/>
            </w:rPr>
          </w:pPr>
        </w:p>
        <w:p w:rsidR="00190D70" w:rsidRPr="00190D70" w:rsidRDefault="00677A3F" w:rsidP="00E43B8E">
          <w:pPr>
            <w:pStyle w:val="20"/>
            <w:ind w:left="216"/>
            <w:rPr>
              <w:rFonts w:asciiTheme="minorHAnsi" w:hAnsiTheme="minorHAnsi" w:cstheme="minorHAnsi"/>
            </w:rPr>
          </w:pPr>
        </w:p>
      </w:sdtContent>
    </w:sdt>
    <w:p w:rsidR="00275316" w:rsidRDefault="00275316"/>
    <w:p w:rsidR="00275316" w:rsidRDefault="00275316" w:rsidP="00E43B8E">
      <w:pPr>
        <w:pStyle w:val="10"/>
        <w:rPr>
          <w:b/>
          <w:bCs/>
          <w:i/>
          <w:iCs/>
          <w:sz w:val="28"/>
          <w:szCs w:val="28"/>
          <w:u w:val="single"/>
        </w:rPr>
      </w:pPr>
    </w:p>
    <w:p w:rsidR="00275316" w:rsidRDefault="00275316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275316" w:rsidRDefault="00275316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275316" w:rsidRDefault="00275316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275316" w:rsidRDefault="00275316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275316" w:rsidRDefault="00275316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275316" w:rsidRDefault="00275316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275316" w:rsidRDefault="00275316">
      <w:pPr>
        <w:spacing w:line="360" w:lineRule="auto"/>
        <w:ind w:firstLine="709"/>
        <w:jc w:val="center"/>
        <w:rPr>
          <w:sz w:val="28"/>
          <w:szCs w:val="28"/>
        </w:rPr>
      </w:pPr>
    </w:p>
    <w:p w:rsidR="00275316" w:rsidRDefault="00275316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</w:p>
    <w:p w:rsidR="00275316" w:rsidRDefault="00275316">
      <w:pPr>
        <w:spacing w:before="100" w:line="360" w:lineRule="auto"/>
        <w:rPr>
          <w:b/>
          <w:bCs/>
          <w:sz w:val="28"/>
          <w:szCs w:val="28"/>
        </w:rPr>
      </w:pPr>
    </w:p>
    <w:p w:rsidR="00275316" w:rsidRDefault="00275316">
      <w:pPr>
        <w:spacing w:before="100" w:line="360" w:lineRule="auto"/>
        <w:rPr>
          <w:b/>
          <w:bCs/>
          <w:sz w:val="28"/>
          <w:szCs w:val="28"/>
        </w:rPr>
      </w:pPr>
    </w:p>
    <w:p w:rsidR="00E22ACF" w:rsidRDefault="00E22ACF">
      <w:pPr>
        <w:spacing w:before="100"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75316" w:rsidRPr="00E22ACF" w:rsidRDefault="00561C8C">
      <w:pPr>
        <w:spacing w:before="100" w:line="360" w:lineRule="auto"/>
        <w:rPr>
          <w:rFonts w:eastAsia="Times New Roman" w:cs="Times New Roman"/>
          <w:b/>
          <w:sz w:val="28"/>
          <w:szCs w:val="28"/>
        </w:rPr>
      </w:pPr>
      <w:r w:rsidRPr="00E22ACF">
        <w:rPr>
          <w:b/>
          <w:sz w:val="28"/>
          <w:szCs w:val="28"/>
        </w:rPr>
        <w:t>Введение</w:t>
      </w:r>
    </w:p>
    <w:p w:rsidR="00275316" w:rsidRPr="004B65BE" w:rsidRDefault="005F76EA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Объектом</w:t>
      </w:r>
      <w:r w:rsidR="00561C8C" w:rsidRPr="004B65BE">
        <w:rPr>
          <w:sz w:val="28"/>
          <w:szCs w:val="28"/>
        </w:rPr>
        <w:t xml:space="preserve"> исследования дипломной работы было выбрано влияние различных видов контрацепции на организм кошки.</w:t>
      </w:r>
    </w:p>
    <w:p w:rsidR="00E22ACF" w:rsidRDefault="00561C8C">
      <w:pPr>
        <w:jc w:val="both"/>
        <w:rPr>
          <w:sz w:val="28"/>
          <w:szCs w:val="28"/>
        </w:rPr>
      </w:pPr>
      <w:r w:rsidRPr="004B65BE">
        <w:rPr>
          <w:sz w:val="28"/>
          <w:szCs w:val="28"/>
        </w:rPr>
        <w:t xml:space="preserve">Это очень </w:t>
      </w:r>
      <w:r w:rsidRPr="00E22ACF">
        <w:rPr>
          <w:sz w:val="28"/>
          <w:szCs w:val="28"/>
          <w:u w:val="single"/>
        </w:rPr>
        <w:t>актуальная</w:t>
      </w:r>
      <w:r w:rsidR="00277B45">
        <w:rPr>
          <w:sz w:val="28"/>
          <w:szCs w:val="28"/>
        </w:rPr>
        <w:t xml:space="preserve"> проблема, связанная</w:t>
      </w:r>
      <w:r w:rsidRPr="004B65BE">
        <w:rPr>
          <w:sz w:val="28"/>
          <w:szCs w:val="28"/>
        </w:rPr>
        <w:t xml:space="preserve"> с затруднением содержания </w:t>
      </w:r>
      <w:r w:rsidR="005F76EA">
        <w:rPr>
          <w:sz w:val="28"/>
          <w:szCs w:val="28"/>
        </w:rPr>
        <w:t xml:space="preserve"> в домашних условиях </w:t>
      </w:r>
      <w:r w:rsidRPr="004B65BE">
        <w:rPr>
          <w:sz w:val="28"/>
          <w:szCs w:val="28"/>
        </w:rPr>
        <w:t xml:space="preserve">кошки в </w:t>
      </w:r>
      <w:r w:rsidR="005F76EA">
        <w:rPr>
          <w:sz w:val="28"/>
          <w:szCs w:val="28"/>
        </w:rPr>
        <w:t>репродуктивном периоде</w:t>
      </w:r>
      <w:r w:rsidRPr="004B65BE">
        <w:rPr>
          <w:sz w:val="28"/>
          <w:szCs w:val="28"/>
        </w:rPr>
        <w:t>. В частности, человек стерилизует</w:t>
      </w:r>
      <w:r w:rsidR="00277B45">
        <w:rPr>
          <w:sz w:val="28"/>
          <w:szCs w:val="28"/>
        </w:rPr>
        <w:t xml:space="preserve"> кошку или кастрирует кота, что</w:t>
      </w:r>
      <w:r w:rsidRPr="004B65BE">
        <w:rPr>
          <w:sz w:val="28"/>
          <w:szCs w:val="28"/>
        </w:rPr>
        <w:t>бы</w:t>
      </w:r>
      <w:r w:rsidR="00F66307">
        <w:rPr>
          <w:sz w:val="28"/>
          <w:szCs w:val="28"/>
        </w:rPr>
        <w:t xml:space="preserve"> избежать возникновения</w:t>
      </w:r>
      <w:r w:rsidRPr="004B65BE">
        <w:rPr>
          <w:sz w:val="28"/>
          <w:szCs w:val="28"/>
        </w:rPr>
        <w:t xml:space="preserve"> проблем со здоровьем животного и из-за невозможности создания условий для репродукции кошки. В связи с этим человек использует различные </w:t>
      </w:r>
      <w:r w:rsidR="00620EA3">
        <w:rPr>
          <w:sz w:val="28"/>
          <w:szCs w:val="28"/>
        </w:rPr>
        <w:t>виды</w:t>
      </w:r>
      <w:r w:rsidRPr="004B65BE">
        <w:rPr>
          <w:sz w:val="28"/>
          <w:szCs w:val="28"/>
        </w:rPr>
        <w:t xml:space="preserve"> контрацепции, и каждый из них имеет свои плюсы и </w:t>
      </w:r>
      <w:r w:rsidR="00FD7C0E">
        <w:rPr>
          <w:sz w:val="28"/>
          <w:szCs w:val="28"/>
        </w:rPr>
        <w:t>минусы.</w:t>
      </w:r>
    </w:p>
    <w:p w:rsidR="00275316" w:rsidRPr="004B65BE" w:rsidRDefault="00561C8C">
      <w:pPr>
        <w:jc w:val="both"/>
        <w:rPr>
          <w:rFonts w:eastAsia="Times New Roman" w:cs="Times New Roman"/>
          <w:sz w:val="28"/>
          <w:szCs w:val="28"/>
        </w:rPr>
      </w:pPr>
      <w:r w:rsidRPr="00E22ACF">
        <w:rPr>
          <w:sz w:val="28"/>
          <w:szCs w:val="28"/>
          <w:u w:val="single"/>
        </w:rPr>
        <w:t>Цель</w:t>
      </w:r>
      <w:r w:rsidRPr="004B65BE">
        <w:rPr>
          <w:sz w:val="28"/>
          <w:szCs w:val="28"/>
        </w:rPr>
        <w:t xml:space="preserve"> дипломной работы</w:t>
      </w:r>
      <w:r w:rsidR="00840ED6">
        <w:rPr>
          <w:sz w:val="28"/>
          <w:szCs w:val="28"/>
        </w:rPr>
        <w:t xml:space="preserve"> </w:t>
      </w:r>
      <w:r w:rsidRPr="004B65BE">
        <w:rPr>
          <w:sz w:val="28"/>
          <w:szCs w:val="28"/>
        </w:rPr>
        <w:t>- изучить влияние контрацептивов на организм животного.</w:t>
      </w:r>
    </w:p>
    <w:p w:rsidR="00275316" w:rsidRPr="004B65BE" w:rsidRDefault="00561C8C">
      <w:pPr>
        <w:jc w:val="both"/>
        <w:rPr>
          <w:rFonts w:eastAsia="Times New Roman" w:cs="Times New Roman"/>
          <w:sz w:val="28"/>
          <w:szCs w:val="28"/>
        </w:rPr>
      </w:pPr>
      <w:r w:rsidRPr="00E22ACF">
        <w:rPr>
          <w:sz w:val="28"/>
          <w:szCs w:val="28"/>
          <w:u w:val="single"/>
        </w:rPr>
        <w:t>Задачи</w:t>
      </w:r>
      <w:r w:rsidRPr="004B65BE">
        <w:rPr>
          <w:sz w:val="28"/>
          <w:szCs w:val="28"/>
        </w:rPr>
        <w:t xml:space="preserve"> дипломной работы следующие:</w:t>
      </w:r>
    </w:p>
    <w:p w:rsidR="00275316" w:rsidRPr="004B65BE" w:rsidRDefault="00561C8C" w:rsidP="00561C8C">
      <w:pPr>
        <w:pStyle w:val="a8"/>
        <w:numPr>
          <w:ilvl w:val="0"/>
          <w:numId w:val="1"/>
        </w:numPr>
        <w:tabs>
          <w:tab w:val="clear" w:pos="720"/>
          <w:tab w:val="num" w:pos="643"/>
        </w:tabs>
        <w:ind w:left="643" w:hanging="283"/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Изучить виды контрацепции (стерилизации) кошек.</w:t>
      </w:r>
    </w:p>
    <w:p w:rsidR="00275316" w:rsidRPr="004B65BE" w:rsidRDefault="00561C8C" w:rsidP="00561C8C">
      <w:pPr>
        <w:pStyle w:val="a8"/>
        <w:numPr>
          <w:ilvl w:val="0"/>
          <w:numId w:val="1"/>
        </w:numPr>
        <w:tabs>
          <w:tab w:val="clear" w:pos="720"/>
          <w:tab w:val="num" w:pos="643"/>
        </w:tabs>
        <w:ind w:left="643" w:hanging="283"/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Собрать статистики последствий стерилизации для животного.</w:t>
      </w:r>
    </w:p>
    <w:p w:rsidR="00275316" w:rsidRPr="004B65BE" w:rsidRDefault="00561C8C" w:rsidP="00561C8C">
      <w:pPr>
        <w:pStyle w:val="a8"/>
        <w:numPr>
          <w:ilvl w:val="0"/>
          <w:numId w:val="1"/>
        </w:numPr>
        <w:tabs>
          <w:tab w:val="clear" w:pos="720"/>
          <w:tab w:val="num" w:pos="643"/>
        </w:tabs>
        <w:ind w:left="643" w:hanging="283"/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Составить рекомендации для владельцев кошек по правильному выбору метода контрацепции кошки. </w:t>
      </w:r>
    </w:p>
    <w:p w:rsidR="00275316" w:rsidRPr="004B65BE" w:rsidRDefault="00561C8C">
      <w:pPr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Основными источниками для моего исследования служат различные статьи из научных книг, журналов, исследовательских работ, а также анализ данных  по исследуемому вопросу </w:t>
      </w:r>
      <w:proofErr w:type="spellStart"/>
      <w:r w:rsidRPr="004B65BE">
        <w:rPr>
          <w:sz w:val="28"/>
          <w:szCs w:val="28"/>
        </w:rPr>
        <w:t>ветклиники</w:t>
      </w:r>
      <w:proofErr w:type="spellEnd"/>
      <w:r w:rsidR="00F66307">
        <w:rPr>
          <w:sz w:val="28"/>
          <w:szCs w:val="28"/>
        </w:rPr>
        <w:t xml:space="preserve"> ВАО</w:t>
      </w:r>
      <w:r w:rsidRPr="004B65BE">
        <w:rPr>
          <w:sz w:val="28"/>
          <w:szCs w:val="28"/>
        </w:rPr>
        <w:t>.</w:t>
      </w:r>
    </w:p>
    <w:p w:rsidR="00275316" w:rsidRPr="004B65BE" w:rsidRDefault="00561C8C">
      <w:pPr>
        <w:jc w:val="both"/>
        <w:rPr>
          <w:rFonts w:eastAsia="Times New Roman" w:cs="Times New Roman"/>
          <w:sz w:val="28"/>
          <w:szCs w:val="28"/>
        </w:rPr>
      </w:pPr>
      <w:r w:rsidRPr="00E22ACF">
        <w:rPr>
          <w:sz w:val="28"/>
          <w:szCs w:val="28"/>
          <w:u w:val="single"/>
        </w:rPr>
        <w:t>Методы</w:t>
      </w:r>
      <w:r w:rsidRPr="004B65BE">
        <w:rPr>
          <w:sz w:val="28"/>
          <w:szCs w:val="28"/>
        </w:rPr>
        <w:t xml:space="preserve"> исследования были выбраны с учётом особенностей объекта и предмета исследования и соответствовали поставленной цели исследования:</w:t>
      </w:r>
    </w:p>
    <w:p w:rsidR="00275316" w:rsidRPr="004B65BE" w:rsidRDefault="00561C8C">
      <w:pPr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1)</w:t>
      </w:r>
      <w:r w:rsidRPr="004B65BE">
        <w:rPr>
          <w:sz w:val="28"/>
          <w:szCs w:val="28"/>
        </w:rPr>
        <w:tab/>
        <w:t>теоретический анализ литературы по проблеме исследования;</w:t>
      </w:r>
    </w:p>
    <w:p w:rsidR="00275316" w:rsidRPr="004B65BE" w:rsidRDefault="00561C8C">
      <w:pPr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2)</w:t>
      </w:r>
      <w:r w:rsidRPr="004B65BE">
        <w:rPr>
          <w:sz w:val="28"/>
          <w:szCs w:val="28"/>
        </w:rPr>
        <w:tab/>
        <w:t>практические методы исследования: сравнение и сопоставление данных по теме работы;</w:t>
      </w:r>
    </w:p>
    <w:p w:rsidR="00275316" w:rsidRDefault="00561C8C">
      <w:pPr>
        <w:jc w:val="both"/>
        <w:rPr>
          <w:sz w:val="28"/>
          <w:szCs w:val="28"/>
        </w:rPr>
      </w:pPr>
      <w:r w:rsidRPr="004B65BE">
        <w:rPr>
          <w:sz w:val="28"/>
          <w:szCs w:val="28"/>
        </w:rPr>
        <w:t>3)</w:t>
      </w:r>
      <w:r w:rsidRPr="004B65BE">
        <w:rPr>
          <w:sz w:val="28"/>
          <w:szCs w:val="28"/>
        </w:rPr>
        <w:tab/>
        <w:t>математический метод обработки материала.</w:t>
      </w:r>
    </w:p>
    <w:p w:rsidR="004B65BE" w:rsidRDefault="004B65BE">
      <w:pPr>
        <w:jc w:val="both"/>
        <w:rPr>
          <w:sz w:val="28"/>
          <w:szCs w:val="28"/>
        </w:rPr>
      </w:pPr>
    </w:p>
    <w:p w:rsidR="00E22ACF" w:rsidRDefault="00E22ACF">
      <w:pPr>
        <w:jc w:val="both"/>
        <w:rPr>
          <w:sz w:val="28"/>
          <w:szCs w:val="28"/>
        </w:rPr>
      </w:pPr>
    </w:p>
    <w:p w:rsidR="004B65BE" w:rsidRPr="004B65BE" w:rsidRDefault="004B65BE">
      <w:pPr>
        <w:jc w:val="both"/>
        <w:rPr>
          <w:rFonts w:eastAsia="Times New Roman" w:cs="Times New Roman"/>
          <w:sz w:val="28"/>
          <w:szCs w:val="28"/>
        </w:rPr>
      </w:pPr>
    </w:p>
    <w:p w:rsidR="00275316" w:rsidRPr="004B65BE" w:rsidRDefault="00190D70" w:rsidP="00F66307">
      <w:pPr>
        <w:spacing w:before="100" w:line="36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</w:t>
      </w:r>
      <w:r w:rsidR="00F66307">
        <w:rPr>
          <w:b/>
          <w:bCs/>
          <w:sz w:val="28"/>
          <w:szCs w:val="28"/>
        </w:rPr>
        <w:t xml:space="preserve">. </w:t>
      </w:r>
      <w:r w:rsidR="00561C8C" w:rsidRPr="004B65BE">
        <w:rPr>
          <w:b/>
          <w:bCs/>
          <w:sz w:val="28"/>
          <w:szCs w:val="28"/>
        </w:rPr>
        <w:t xml:space="preserve"> Виды контрацепции</w:t>
      </w:r>
    </w:p>
    <w:p w:rsidR="00275316" w:rsidRPr="004B65BE" w:rsidRDefault="00561C8C">
      <w:pPr>
        <w:spacing w:before="100" w:line="360" w:lineRule="auto"/>
        <w:ind w:firstLine="708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Первое упоминание о кошках, как о домашних животных встречается еще в древнем Египте. В пирамидах можно встретить изображения богини </w:t>
      </w:r>
      <w:proofErr w:type="spellStart"/>
      <w:r w:rsidRPr="004B65BE">
        <w:rPr>
          <w:sz w:val="28"/>
          <w:szCs w:val="28"/>
        </w:rPr>
        <w:t>Бастет</w:t>
      </w:r>
      <w:proofErr w:type="spellEnd"/>
      <w:r w:rsidRPr="004B65BE">
        <w:rPr>
          <w:sz w:val="28"/>
          <w:szCs w:val="28"/>
        </w:rPr>
        <w:t xml:space="preserve"> и бога Ра в облике кошек. Также в </w:t>
      </w:r>
      <w:r w:rsidRPr="004B65BE">
        <w:rPr>
          <w:sz w:val="28"/>
          <w:szCs w:val="28"/>
          <w:lang w:val="en-US"/>
        </w:rPr>
        <w:t>V</w:t>
      </w:r>
      <w:r w:rsidRPr="004B65BE">
        <w:rPr>
          <w:sz w:val="28"/>
          <w:szCs w:val="28"/>
        </w:rPr>
        <w:t xml:space="preserve"> в до н э древнегреческий историк Геродот пишет, что в 3 </w:t>
      </w:r>
      <w:proofErr w:type="spellStart"/>
      <w:proofErr w:type="gramStart"/>
      <w:r w:rsidRPr="004B65BE">
        <w:rPr>
          <w:sz w:val="28"/>
          <w:szCs w:val="28"/>
        </w:rPr>
        <w:t>тыс</w:t>
      </w:r>
      <w:proofErr w:type="spellEnd"/>
      <w:proofErr w:type="gramEnd"/>
      <w:r w:rsidRPr="004B65BE">
        <w:rPr>
          <w:sz w:val="28"/>
          <w:szCs w:val="28"/>
        </w:rPr>
        <w:t xml:space="preserve"> до н э для Египтян кошка была не только домашним животным, но так же божественным существом. После смерти кошку мумифицировали, как и важных людей того времени. На протяжении всей истории кошка сопровождает человека, не только как домашний питомец, но и как друг. На данный момент в мире известно около 200 пород, однако мало знать подробности о породе вашего питомца, надо еще и уметь содержать кошку, а в частности в репродуктивной сфере в половозрелом периоде. </w:t>
      </w:r>
    </w:p>
    <w:p w:rsidR="00275316" w:rsidRPr="004B65BE" w:rsidRDefault="00561C8C">
      <w:pPr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На данный момент используются такие виды контрацепции, как:</w:t>
      </w:r>
    </w:p>
    <w:p w:rsidR="00275316" w:rsidRPr="004B65BE" w:rsidRDefault="00561C8C" w:rsidP="00561C8C">
      <w:pPr>
        <w:numPr>
          <w:ilvl w:val="0"/>
          <w:numId w:val="2"/>
        </w:numPr>
        <w:tabs>
          <w:tab w:val="clear" w:pos="780"/>
          <w:tab w:val="num" w:pos="690"/>
        </w:tabs>
        <w:ind w:left="690" w:hanging="330"/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хирургическая (</w:t>
      </w:r>
      <w:proofErr w:type="spellStart"/>
      <w:r w:rsidRPr="004B65BE">
        <w:rPr>
          <w:sz w:val="28"/>
          <w:szCs w:val="28"/>
        </w:rPr>
        <w:t>стерелизация</w:t>
      </w:r>
      <w:proofErr w:type="spellEnd"/>
      <w:r w:rsidRPr="004B65BE">
        <w:rPr>
          <w:sz w:val="28"/>
          <w:szCs w:val="28"/>
        </w:rPr>
        <w:t>);</w:t>
      </w:r>
    </w:p>
    <w:p w:rsidR="00275316" w:rsidRPr="004B65BE" w:rsidRDefault="00561C8C" w:rsidP="00561C8C">
      <w:pPr>
        <w:numPr>
          <w:ilvl w:val="0"/>
          <w:numId w:val="2"/>
        </w:numPr>
        <w:tabs>
          <w:tab w:val="clear" w:pos="780"/>
          <w:tab w:val="num" w:pos="690"/>
        </w:tabs>
        <w:ind w:left="690" w:hanging="330"/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фармацевтическая (контрацептивы).</w:t>
      </w:r>
    </w:p>
    <w:p w:rsidR="00275316" w:rsidRPr="004B65BE" w:rsidRDefault="00561C8C">
      <w:pPr>
        <w:jc w:val="both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Рассмотрим подробнее каждый из видов контрацепции.</w:t>
      </w:r>
    </w:p>
    <w:p w:rsidR="00275316" w:rsidRPr="00190D70" w:rsidRDefault="00190D70" w:rsidP="00190D70">
      <w:pPr>
        <w:spacing w:before="100" w:line="360" w:lineRule="auto"/>
        <w:rPr>
          <w:rFonts w:eastAsia="Times New Roman" w:cs="Times New Roman"/>
          <w:b/>
          <w:sz w:val="28"/>
          <w:szCs w:val="28"/>
        </w:rPr>
      </w:pPr>
      <w:r w:rsidRPr="00190D70">
        <w:rPr>
          <w:b/>
          <w:sz w:val="28"/>
          <w:szCs w:val="28"/>
        </w:rPr>
        <w:t xml:space="preserve">1.1 </w:t>
      </w:r>
      <w:r w:rsidR="00561C8C" w:rsidRPr="00190D70">
        <w:rPr>
          <w:b/>
          <w:sz w:val="28"/>
          <w:szCs w:val="28"/>
        </w:rPr>
        <w:t>Фармацевтические контрацептивы.</w:t>
      </w:r>
    </w:p>
    <w:p w:rsidR="00275316" w:rsidRPr="004B65BE" w:rsidRDefault="00561C8C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К </w:t>
      </w:r>
      <w:proofErr w:type="gramStart"/>
      <w:r w:rsidRPr="004B65BE">
        <w:rPr>
          <w:sz w:val="28"/>
          <w:szCs w:val="28"/>
        </w:rPr>
        <w:t>фармацевтическим</w:t>
      </w:r>
      <w:proofErr w:type="gramEnd"/>
      <w:r w:rsidRPr="004B65BE">
        <w:rPr>
          <w:sz w:val="28"/>
          <w:szCs w:val="28"/>
        </w:rPr>
        <w:t xml:space="preserve"> контрацептивам относят следующие медицинские препараты:</w:t>
      </w:r>
    </w:p>
    <w:p w:rsidR="00275316" w:rsidRPr="004B65BE" w:rsidRDefault="00561C8C" w:rsidP="00561C8C">
      <w:pPr>
        <w:pStyle w:val="a8"/>
        <w:numPr>
          <w:ilvl w:val="0"/>
          <w:numId w:val="54"/>
        </w:numPr>
        <w:spacing w:before="100" w:line="360" w:lineRule="auto"/>
        <w:rPr>
          <w:rFonts w:eastAsia="Times New Roman" w:cs="Times New Roman"/>
          <w:sz w:val="28"/>
          <w:szCs w:val="28"/>
        </w:rPr>
      </w:pPr>
      <w:proofErr w:type="gramStart"/>
      <w:r w:rsidRPr="004B65BE">
        <w:rPr>
          <w:sz w:val="28"/>
          <w:szCs w:val="28"/>
        </w:rPr>
        <w:t>Стоп-интим</w:t>
      </w:r>
      <w:proofErr w:type="gramEnd"/>
      <w:r w:rsidRPr="004B65BE">
        <w:rPr>
          <w:sz w:val="28"/>
          <w:szCs w:val="28"/>
        </w:rPr>
        <w:t xml:space="preserve">: синтетический гормон </w:t>
      </w:r>
      <w:proofErr w:type="spellStart"/>
      <w:r w:rsidRPr="004B65BE">
        <w:rPr>
          <w:sz w:val="28"/>
          <w:szCs w:val="28"/>
        </w:rPr>
        <w:t>мегестрол</w:t>
      </w:r>
      <w:proofErr w:type="spellEnd"/>
      <w:r w:rsidRPr="004B65BE">
        <w:rPr>
          <w:sz w:val="28"/>
          <w:szCs w:val="28"/>
        </w:rPr>
        <w:t>, Россия.</w:t>
      </w:r>
    </w:p>
    <w:p w:rsidR="00275316" w:rsidRPr="004B65BE" w:rsidRDefault="00561C8C" w:rsidP="00561C8C">
      <w:pPr>
        <w:pStyle w:val="a8"/>
        <w:numPr>
          <w:ilvl w:val="0"/>
          <w:numId w:val="54"/>
        </w:numPr>
        <w:spacing w:before="100" w:line="360" w:lineRule="auto"/>
        <w:rPr>
          <w:rFonts w:eastAsia="Times New Roman" w:cs="Times New Roman"/>
          <w:sz w:val="28"/>
          <w:szCs w:val="28"/>
        </w:rPr>
      </w:pPr>
      <w:proofErr w:type="gramStart"/>
      <w:r w:rsidRPr="004B65BE">
        <w:rPr>
          <w:sz w:val="28"/>
          <w:szCs w:val="28"/>
        </w:rPr>
        <w:t>Контра-секс</w:t>
      </w:r>
      <w:proofErr w:type="gramEnd"/>
      <w:r w:rsidRPr="004B65BE">
        <w:rPr>
          <w:sz w:val="28"/>
          <w:szCs w:val="28"/>
        </w:rPr>
        <w:t xml:space="preserve">: гестагены плюс эстрогены, Россия. </w:t>
      </w:r>
    </w:p>
    <w:p w:rsidR="00275316" w:rsidRPr="004B65BE" w:rsidRDefault="00561C8C" w:rsidP="00561C8C">
      <w:pPr>
        <w:pStyle w:val="a8"/>
        <w:numPr>
          <w:ilvl w:val="0"/>
          <w:numId w:val="54"/>
        </w:numPr>
        <w:spacing w:before="100" w:line="360" w:lineRule="auto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Гестренол</w:t>
      </w:r>
      <w:proofErr w:type="spellEnd"/>
      <w:r w:rsidRPr="004B65BE">
        <w:rPr>
          <w:sz w:val="28"/>
          <w:szCs w:val="28"/>
        </w:rPr>
        <w:t xml:space="preserve">: </w:t>
      </w:r>
      <w:proofErr w:type="spellStart"/>
      <w:r w:rsidRPr="004B65BE">
        <w:rPr>
          <w:sz w:val="28"/>
          <w:szCs w:val="28"/>
        </w:rPr>
        <w:t>пропионат</w:t>
      </w:r>
      <w:proofErr w:type="spell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мепрегенола</w:t>
      </w:r>
      <w:proofErr w:type="spellEnd"/>
      <w:r w:rsidRPr="004B65BE">
        <w:rPr>
          <w:sz w:val="28"/>
          <w:szCs w:val="28"/>
        </w:rPr>
        <w:t xml:space="preserve"> плюс </w:t>
      </w:r>
      <w:proofErr w:type="spellStart"/>
      <w:r w:rsidRPr="004B65BE">
        <w:rPr>
          <w:sz w:val="28"/>
          <w:szCs w:val="28"/>
        </w:rPr>
        <w:t>этинилэстрадиол</w:t>
      </w:r>
      <w:proofErr w:type="spellEnd"/>
      <w:r w:rsidRPr="004B65BE">
        <w:rPr>
          <w:sz w:val="28"/>
          <w:szCs w:val="28"/>
        </w:rPr>
        <w:t xml:space="preserve">, Россия. </w:t>
      </w:r>
    </w:p>
    <w:p w:rsidR="00275316" w:rsidRPr="004B65BE" w:rsidRDefault="00561C8C" w:rsidP="00561C8C">
      <w:pPr>
        <w:pStyle w:val="a8"/>
        <w:numPr>
          <w:ilvl w:val="0"/>
          <w:numId w:val="54"/>
        </w:numPr>
        <w:spacing w:before="100" w:line="360" w:lineRule="auto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lastRenderedPageBreak/>
        <w:t>Ковинан</w:t>
      </w:r>
      <w:proofErr w:type="spellEnd"/>
      <w:r w:rsidRPr="004B65BE">
        <w:rPr>
          <w:sz w:val="28"/>
          <w:szCs w:val="28"/>
        </w:rPr>
        <w:t xml:space="preserve">: синтетический гормон </w:t>
      </w:r>
      <w:proofErr w:type="spellStart"/>
      <w:r w:rsidRPr="004B65BE">
        <w:rPr>
          <w:sz w:val="28"/>
          <w:szCs w:val="28"/>
        </w:rPr>
        <w:t>пролигестон</w:t>
      </w:r>
      <w:proofErr w:type="spellEnd"/>
      <w:r w:rsidRPr="004B65BE">
        <w:rPr>
          <w:sz w:val="28"/>
          <w:szCs w:val="28"/>
        </w:rPr>
        <w:t xml:space="preserve">, Нидерланды. </w:t>
      </w:r>
    </w:p>
    <w:p w:rsidR="00275316" w:rsidRPr="004B65BE" w:rsidRDefault="00561C8C" w:rsidP="00561C8C">
      <w:pPr>
        <w:pStyle w:val="a8"/>
        <w:numPr>
          <w:ilvl w:val="0"/>
          <w:numId w:val="54"/>
        </w:numPr>
        <w:spacing w:before="100" w:line="360" w:lineRule="auto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МедроПет</w:t>
      </w:r>
      <w:proofErr w:type="spellEnd"/>
      <w:r w:rsidRPr="004B65BE">
        <w:rPr>
          <w:sz w:val="28"/>
          <w:szCs w:val="28"/>
        </w:rPr>
        <w:t xml:space="preserve">: синтетический гормон </w:t>
      </w:r>
      <w:proofErr w:type="spellStart"/>
      <w:r w:rsidRPr="004B65BE">
        <w:rPr>
          <w:sz w:val="28"/>
          <w:szCs w:val="28"/>
        </w:rPr>
        <w:t>медроксипрогестерон</w:t>
      </w:r>
      <w:proofErr w:type="spellEnd"/>
      <w:r w:rsidRPr="004B65BE">
        <w:rPr>
          <w:sz w:val="28"/>
          <w:szCs w:val="28"/>
        </w:rPr>
        <w:t xml:space="preserve">, Латвия. </w:t>
      </w:r>
    </w:p>
    <w:p w:rsidR="00275316" w:rsidRPr="004B65BE" w:rsidRDefault="00561C8C" w:rsidP="00561C8C">
      <w:pPr>
        <w:pStyle w:val="a8"/>
        <w:numPr>
          <w:ilvl w:val="0"/>
          <w:numId w:val="54"/>
        </w:num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Секс-барьер: синтетический гормон </w:t>
      </w:r>
      <w:proofErr w:type="spellStart"/>
      <w:r w:rsidRPr="004B65BE">
        <w:rPr>
          <w:sz w:val="28"/>
          <w:szCs w:val="28"/>
        </w:rPr>
        <w:t>мепрегенолацетат</w:t>
      </w:r>
      <w:proofErr w:type="spellEnd"/>
      <w:r w:rsidRPr="004B65BE">
        <w:rPr>
          <w:sz w:val="28"/>
          <w:szCs w:val="28"/>
        </w:rPr>
        <w:t xml:space="preserve"> плюс </w:t>
      </w:r>
      <w:proofErr w:type="spellStart"/>
      <w:r w:rsidRPr="004B65BE">
        <w:rPr>
          <w:sz w:val="28"/>
          <w:szCs w:val="28"/>
        </w:rPr>
        <w:t>этинилэстрадиол</w:t>
      </w:r>
      <w:proofErr w:type="spellEnd"/>
      <w:r w:rsidRPr="004B65BE">
        <w:rPr>
          <w:sz w:val="28"/>
          <w:szCs w:val="28"/>
        </w:rPr>
        <w:t xml:space="preserve">, Россия. </w:t>
      </w:r>
    </w:p>
    <w:p w:rsidR="00C81390" w:rsidRDefault="00C81390" w:rsidP="008E1AC3">
      <w:pPr>
        <w:sectPr w:rsidR="00C81390" w:rsidSect="009547D0"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pgNumType w:start="0"/>
          <w:cols w:space="720"/>
          <w:titlePg/>
          <w:docGrid w:linePitch="299"/>
        </w:sectPr>
      </w:pPr>
    </w:p>
    <w:tbl>
      <w:tblPr>
        <w:tblStyle w:val="TableNormal"/>
        <w:tblW w:w="151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8"/>
        <w:gridCol w:w="2158"/>
        <w:gridCol w:w="2158"/>
        <w:gridCol w:w="2158"/>
      </w:tblGrid>
      <w:tr w:rsidR="00C81390" w:rsidRPr="00C81390" w:rsidTr="008E1AC3">
        <w:trPr>
          <w:trHeight w:val="344"/>
          <w:tblHeader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sz w:val="18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proofErr w:type="gramStart"/>
            <w:r w:rsidRPr="00C81390">
              <w:rPr>
                <w:rFonts w:ascii="Arial Unicode MS" w:eastAsia="Arial Unicode MS" w:cs="Arial Unicode MS"/>
                <w:sz w:val="16"/>
              </w:rPr>
              <w:t>Стоп</w:t>
            </w:r>
            <w:r w:rsidRPr="00C81390">
              <w:rPr>
                <w:rFonts w:eastAsia="Arial Unicode MS" w:hAnsi="Arial Unicode MS" w:cs="Arial Unicode MS"/>
                <w:sz w:val="16"/>
              </w:rPr>
              <w:t>-</w:t>
            </w:r>
            <w:r w:rsidRPr="00C81390">
              <w:rPr>
                <w:rFonts w:ascii="Arial Unicode MS" w:eastAsia="Arial Unicode MS" w:cs="Arial Unicode MS"/>
                <w:sz w:val="16"/>
              </w:rPr>
              <w:t>интим</w:t>
            </w:r>
            <w:proofErr w:type="gramEnd"/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proofErr w:type="gramStart"/>
            <w:r w:rsidRPr="00C81390">
              <w:rPr>
                <w:rFonts w:ascii="Arial Unicode MS" w:eastAsia="Arial Unicode MS" w:cs="Arial Unicode MS"/>
                <w:sz w:val="16"/>
              </w:rPr>
              <w:t>Контра</w:t>
            </w:r>
            <w:r w:rsidRPr="00C81390">
              <w:rPr>
                <w:rFonts w:eastAsia="Arial Unicode MS" w:hAnsi="Arial Unicode MS" w:cs="Arial Unicode MS"/>
                <w:sz w:val="16"/>
              </w:rPr>
              <w:t>-</w:t>
            </w:r>
            <w:r w:rsidRPr="00C81390">
              <w:rPr>
                <w:rFonts w:ascii="Arial Unicode MS" w:eastAsia="Arial Unicode MS" w:cs="Arial Unicode MS"/>
                <w:sz w:val="16"/>
              </w:rPr>
              <w:t>секс</w:t>
            </w:r>
            <w:proofErr w:type="gram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proofErr w:type="spellStart"/>
            <w:r w:rsidRPr="00C81390">
              <w:rPr>
                <w:rFonts w:ascii="Arial Unicode MS" w:eastAsia="Arial Unicode MS" w:cs="Arial Unicode MS"/>
                <w:sz w:val="16"/>
              </w:rPr>
              <w:t>Гестренол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proofErr w:type="spellStart"/>
            <w:r w:rsidRPr="00C81390">
              <w:rPr>
                <w:rFonts w:ascii="Arial Unicode MS" w:eastAsia="Arial Unicode MS" w:cs="Arial Unicode MS"/>
                <w:sz w:val="16"/>
              </w:rPr>
              <w:t>Ковинан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proofErr w:type="spellStart"/>
            <w:r w:rsidRPr="00C81390">
              <w:rPr>
                <w:rFonts w:ascii="Arial Unicode MS" w:eastAsia="Arial Unicode MS" w:cs="Arial Unicode MS"/>
                <w:sz w:val="16"/>
              </w:rPr>
              <w:t>Медропет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r w:rsidRPr="00C81390">
              <w:rPr>
                <w:rFonts w:ascii="Arial Unicode MS" w:eastAsia="Arial Unicode MS" w:cs="Arial Unicode MS"/>
                <w:sz w:val="16"/>
              </w:rPr>
              <w:t>Секс</w:t>
            </w:r>
            <w:r w:rsidRPr="00C81390">
              <w:rPr>
                <w:rFonts w:eastAsia="Arial Unicode MS" w:hAnsi="Arial Unicode MS" w:cs="Arial Unicode MS"/>
                <w:sz w:val="16"/>
              </w:rPr>
              <w:t>-</w:t>
            </w:r>
            <w:r w:rsidRPr="00C81390">
              <w:rPr>
                <w:rFonts w:ascii="Arial Unicode MS" w:eastAsia="Arial Unicode MS" w:cs="Arial Unicode MS"/>
                <w:sz w:val="16"/>
              </w:rPr>
              <w:t>барьер</w:t>
            </w:r>
          </w:p>
        </w:tc>
      </w:tr>
      <w:tr w:rsidR="00C81390" w:rsidRPr="00C81390" w:rsidTr="008E1AC3">
        <w:trPr>
          <w:trHeight w:val="2075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r w:rsidRPr="00C81390">
              <w:rPr>
                <w:rFonts w:ascii="Arial Unicode MS" w:eastAsia="Arial Unicode MS" w:cs="Arial Unicode MS"/>
                <w:sz w:val="16"/>
              </w:rPr>
              <w:t>активное</w:t>
            </w:r>
            <w:r w:rsidRPr="00C81390">
              <w:rPr>
                <w:rFonts w:ascii="Arial Unicode MS" w:eastAsia="Arial Unicode MS" w:cs="Arial Unicode MS" w:hint="eastAsia"/>
                <w:sz w:val="16"/>
              </w:rPr>
              <w:t xml:space="preserve"> </w:t>
            </w:r>
            <w:r w:rsidRPr="00C81390">
              <w:rPr>
                <w:rFonts w:ascii="Arial Unicode MS" w:eastAsia="Arial Unicode MS" w:cs="Arial Unicode MS"/>
                <w:sz w:val="16"/>
              </w:rPr>
              <w:t>вещество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 xml:space="preserve">ацетат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мегестрола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proofErr w:type="spellStart"/>
            <w:r w:rsidRPr="00C81390">
              <w:rPr>
                <w:rFonts w:asciiTheme="minorHAnsi" w:hAnsiTheme="minorHAnsi"/>
                <w:sz w:val="18"/>
              </w:rPr>
              <w:t>бутамепрегенол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или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ацетомепрегенол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и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этинилэстрадиол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proofErr w:type="spellStart"/>
            <w:r w:rsidRPr="00C81390">
              <w:rPr>
                <w:rFonts w:asciiTheme="minorHAnsi" w:hAnsiTheme="minorHAnsi"/>
                <w:sz w:val="18"/>
              </w:rPr>
              <w:t>мепрегенола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пропионат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и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этинилэстадиол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proofErr w:type="spellStart"/>
            <w:r w:rsidRPr="00C81390">
              <w:rPr>
                <w:rFonts w:asciiTheme="minorHAnsi" w:hAnsiTheme="minorHAnsi"/>
                <w:sz w:val="18"/>
              </w:rPr>
              <w:t>пролигестон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C81390">
              <w:rPr>
                <w:rFonts w:asciiTheme="minorHAnsi" w:hAnsiTheme="minorHAnsi"/>
                <w:sz w:val="16"/>
                <w:szCs w:val="20"/>
              </w:rPr>
              <w:t>Прогестаген</w:t>
            </w:r>
            <w:proofErr w:type="spellEnd"/>
            <w:r w:rsidRPr="00C81390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proofErr w:type="spellStart"/>
            <w:r w:rsidRPr="00C81390">
              <w:rPr>
                <w:rFonts w:asciiTheme="minorHAnsi" w:hAnsiTheme="minorHAnsi"/>
                <w:sz w:val="16"/>
                <w:szCs w:val="20"/>
              </w:rPr>
              <w:t>медроксипрогстерона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proofErr w:type="spellStart"/>
            <w:r w:rsidRPr="00C81390">
              <w:rPr>
                <w:rFonts w:asciiTheme="minorHAnsi" w:hAnsiTheme="minorHAnsi"/>
                <w:sz w:val="16"/>
                <w:szCs w:val="20"/>
              </w:rPr>
              <w:t>мепрегенолацетат</w:t>
            </w:r>
            <w:proofErr w:type="spellEnd"/>
            <w:r w:rsidRPr="00C81390">
              <w:rPr>
                <w:rFonts w:asciiTheme="minorHAnsi" w:hAnsiTheme="minorHAnsi"/>
                <w:sz w:val="16"/>
                <w:szCs w:val="20"/>
              </w:rPr>
              <w:t xml:space="preserve"> водорастворимый и </w:t>
            </w:r>
            <w:proofErr w:type="spellStart"/>
            <w:r w:rsidRPr="00C81390">
              <w:rPr>
                <w:rFonts w:asciiTheme="minorHAnsi" w:hAnsiTheme="minorHAnsi"/>
                <w:sz w:val="16"/>
                <w:szCs w:val="20"/>
              </w:rPr>
              <w:t>этинилэстрадиол</w:t>
            </w:r>
            <w:proofErr w:type="spellEnd"/>
          </w:p>
        </w:tc>
      </w:tr>
      <w:tr w:rsidR="00C81390" w:rsidRPr="00C81390" w:rsidTr="008E1AC3">
        <w:trPr>
          <w:trHeight w:val="263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r w:rsidRPr="00C81390">
              <w:rPr>
                <w:rFonts w:ascii="Arial Unicode MS" w:eastAsia="Arial Unicode MS" w:cs="Arial Unicode MS"/>
                <w:sz w:val="16"/>
              </w:rPr>
              <w:t>вспомогательный</w:t>
            </w:r>
            <w:r w:rsidRPr="00C81390">
              <w:rPr>
                <w:rFonts w:ascii="Arial Unicode MS" w:eastAsia="Arial Unicode MS" w:cs="Arial Unicode MS" w:hint="eastAsia"/>
                <w:sz w:val="16"/>
              </w:rPr>
              <w:t xml:space="preserve"> </w:t>
            </w:r>
            <w:r w:rsidRPr="00C81390">
              <w:rPr>
                <w:rFonts w:ascii="Arial Unicode MS" w:eastAsia="Arial Unicode MS" w:cs="Arial Unicode MS"/>
                <w:sz w:val="16"/>
              </w:rPr>
              <w:t>компонент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 xml:space="preserve">оливковое масло и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бензоат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натрия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proofErr w:type="spellStart"/>
            <w:r w:rsidRPr="00C81390">
              <w:rPr>
                <w:rFonts w:asciiTheme="minorHAnsi" w:hAnsiTheme="minorHAnsi"/>
                <w:sz w:val="18"/>
              </w:rPr>
              <w:t>полиэтиленгликоль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вкусовую добавку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мети</w:t>
            </w:r>
            <w:proofErr w:type="gramStart"/>
            <w:r w:rsidRPr="00C81390">
              <w:rPr>
                <w:rFonts w:asciiTheme="minorHAnsi" w:hAnsiTheme="minorHAnsi"/>
                <w:sz w:val="18"/>
              </w:rPr>
              <w:t>л-</w:t>
            </w:r>
            <w:proofErr w:type="gramEnd"/>
            <w:r w:rsidRPr="00C81390">
              <w:rPr>
                <w:rFonts w:asciiTheme="minorHAnsi" w:hAnsiTheme="minorHAnsi"/>
                <w:sz w:val="18"/>
              </w:rPr>
              <w:t xml:space="preserve">,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пропилпарагидроксибензоат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,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сорбитан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пальмитат,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полисорбат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40, лецитин, цитрат натрия,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дигидрофосфат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калия,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макрогол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4000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r w:rsidRPr="00C81390">
              <w:rPr>
                <w:rFonts w:asciiTheme="minorHAnsi" w:hAnsiTheme="minorHAnsi"/>
                <w:sz w:val="16"/>
                <w:szCs w:val="20"/>
              </w:rPr>
              <w:t xml:space="preserve">декстроза, кальция гидрофосфат, целлюлоза микрокристаллическая, магния </w:t>
            </w:r>
            <w:proofErr w:type="spellStart"/>
            <w:r w:rsidRPr="00C81390">
              <w:rPr>
                <w:rFonts w:asciiTheme="minorHAnsi" w:hAnsiTheme="minorHAnsi"/>
                <w:sz w:val="16"/>
                <w:szCs w:val="20"/>
              </w:rPr>
              <w:t>стеарат</w:t>
            </w:r>
            <w:proofErr w:type="spellEnd"/>
            <w:r w:rsidRPr="00C81390">
              <w:rPr>
                <w:rFonts w:asciiTheme="minorHAnsi" w:hAnsiTheme="minorHAnsi"/>
                <w:sz w:val="16"/>
                <w:szCs w:val="20"/>
              </w:rPr>
              <w:t xml:space="preserve">, </w:t>
            </w:r>
            <w:proofErr w:type="spellStart"/>
            <w:r w:rsidRPr="00C81390">
              <w:rPr>
                <w:rFonts w:asciiTheme="minorHAnsi" w:hAnsiTheme="minorHAnsi"/>
                <w:sz w:val="16"/>
                <w:szCs w:val="20"/>
              </w:rPr>
              <w:t>улучшитель</w:t>
            </w:r>
            <w:proofErr w:type="spellEnd"/>
            <w:r w:rsidRPr="00C81390">
              <w:rPr>
                <w:rFonts w:asciiTheme="minorHAnsi" w:hAnsiTheme="minorHAnsi"/>
                <w:sz w:val="16"/>
                <w:szCs w:val="20"/>
              </w:rPr>
              <w:t xml:space="preserve"> вкуса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r w:rsidRPr="00C81390">
              <w:rPr>
                <w:rFonts w:asciiTheme="minorHAnsi" w:hAnsiTheme="minorHAnsi"/>
                <w:sz w:val="16"/>
                <w:szCs w:val="20"/>
              </w:rPr>
              <w:t>оливковое масло</w:t>
            </w:r>
          </w:p>
        </w:tc>
      </w:tr>
      <w:tr w:rsidR="00C81390" w:rsidRPr="00C81390" w:rsidTr="008E1AC3">
        <w:trPr>
          <w:trHeight w:val="280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r w:rsidRPr="00C81390">
              <w:rPr>
                <w:rFonts w:ascii="Arial Unicode MS" w:eastAsia="Arial Unicode MS" w:cs="Arial Unicode MS"/>
                <w:sz w:val="16"/>
              </w:rPr>
              <w:t>принцип</w:t>
            </w:r>
            <w:r w:rsidRPr="00C81390">
              <w:rPr>
                <w:rFonts w:ascii="Arial Unicode MS" w:eastAsia="Arial Unicode MS" w:cs="Arial Unicode MS" w:hint="eastAsia"/>
                <w:sz w:val="16"/>
              </w:rPr>
              <w:t xml:space="preserve"> </w:t>
            </w:r>
            <w:r w:rsidRPr="00C81390">
              <w:rPr>
                <w:rFonts w:ascii="Arial Unicode MS" w:eastAsia="Arial Unicode MS" w:cs="Arial Unicode MS"/>
                <w:sz w:val="16"/>
              </w:rPr>
              <w:t>действия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угнетение синтеза эстрогенов фолликулами яичников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действие на гипоталамо-гипофизарную систему, изменяя гонадотропную регуляцию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 xml:space="preserve">ингибировать секрецию </w:t>
            </w:r>
            <w:proofErr w:type="spellStart"/>
            <w:r w:rsidRPr="00C81390">
              <w:rPr>
                <w:rFonts w:asciiTheme="minorHAnsi" w:hAnsiTheme="minorHAnsi"/>
                <w:sz w:val="18"/>
              </w:rPr>
              <w:t>лютеинизирующего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 xml:space="preserve"> и фолликулостимулирующего гормона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угнетает работу гонадотропных гормонов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r w:rsidRPr="00C81390">
              <w:rPr>
                <w:rFonts w:asciiTheme="minorHAnsi" w:hAnsiTheme="minorHAnsi"/>
                <w:sz w:val="16"/>
                <w:szCs w:val="20"/>
              </w:rPr>
              <w:t>блокировка секреции гонадотропных гормонов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r w:rsidRPr="00C81390">
              <w:rPr>
                <w:rFonts w:asciiTheme="minorHAnsi" w:hAnsiTheme="minorHAnsi"/>
                <w:sz w:val="16"/>
                <w:szCs w:val="20"/>
              </w:rPr>
              <w:t>снижает секрецию из гипофиза гонадотропных гормонов</w:t>
            </w:r>
          </w:p>
        </w:tc>
      </w:tr>
      <w:tr w:rsidR="00C81390" w:rsidRPr="00C81390" w:rsidTr="008E1AC3">
        <w:trPr>
          <w:trHeight w:val="462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r w:rsidRPr="00C81390">
              <w:rPr>
                <w:rFonts w:ascii="Arial Unicode MS" w:eastAsia="Arial Unicode MS" w:cs="Arial Unicode MS"/>
                <w:sz w:val="16"/>
              </w:rPr>
              <w:lastRenderedPageBreak/>
              <w:t>побочные</w:t>
            </w:r>
            <w:r w:rsidRPr="00C81390">
              <w:rPr>
                <w:rFonts w:ascii="Arial Unicode MS" w:eastAsia="Arial Unicode MS" w:cs="Arial Unicode MS" w:hint="eastAsia"/>
                <w:sz w:val="16"/>
              </w:rPr>
              <w:t xml:space="preserve"> </w:t>
            </w:r>
            <w:r w:rsidRPr="00C81390">
              <w:rPr>
                <w:rFonts w:ascii="Arial Unicode MS" w:eastAsia="Arial Unicode MS" w:cs="Arial Unicode MS"/>
                <w:sz w:val="16"/>
              </w:rPr>
              <w:t>действия</w:t>
            </w:r>
            <w:r w:rsidRPr="00C81390">
              <w:rPr>
                <w:rFonts w:eastAsia="Arial Unicode MS" w:hAnsi="Arial Unicode MS" w:cs="Arial Unicode MS"/>
                <w:sz w:val="16"/>
              </w:rPr>
              <w:t>*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обильное слюнотечение, раздражение кожи, рвота, изменение аппетита, поведенческих реакций и увеличение молочных желез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не наблюдаются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рвота, обильное слюнотечение, увеличение аппетита, аллергические реакции на коже, изменение в поведении.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proofErr w:type="spellStart"/>
            <w:r w:rsidRPr="00C81390">
              <w:rPr>
                <w:rFonts w:asciiTheme="minorHAnsi" w:hAnsiTheme="minorHAnsi"/>
                <w:sz w:val="18"/>
              </w:rPr>
              <w:t>пиометрит</w:t>
            </w:r>
            <w:proofErr w:type="spellEnd"/>
            <w:r w:rsidRPr="00C81390">
              <w:rPr>
                <w:rFonts w:asciiTheme="minorHAnsi" w:hAnsiTheme="minorHAnsi"/>
                <w:sz w:val="18"/>
              </w:rPr>
              <w:t>, гиперплазия эндометрия, незначительное повышение массы тела, усиление аппетита, апатичность, незначительная гипертрофия молочных желез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r w:rsidRPr="00C81390">
              <w:rPr>
                <w:rFonts w:asciiTheme="minorHAnsi" w:hAnsiTheme="minorHAnsi"/>
                <w:sz w:val="16"/>
                <w:szCs w:val="20"/>
              </w:rPr>
              <w:t>развитие патологии печени, поджелудочной железы и надпочечников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</w:rPr>
            </w:pPr>
            <w:r w:rsidRPr="00C81390">
              <w:rPr>
                <w:rFonts w:asciiTheme="minorHAnsi" w:hAnsiTheme="minorHAnsi"/>
                <w:sz w:val="16"/>
                <w:szCs w:val="28"/>
              </w:rPr>
              <w:t>нарушение кальциевого обмена, артериальная гипертензи</w:t>
            </w:r>
            <w:proofErr w:type="gramStart"/>
            <w:r w:rsidRPr="00C81390">
              <w:rPr>
                <w:rFonts w:asciiTheme="minorHAnsi" w:hAnsiTheme="minorHAnsi"/>
                <w:sz w:val="16"/>
                <w:szCs w:val="28"/>
              </w:rPr>
              <w:t>я(</w:t>
            </w:r>
            <w:proofErr w:type="gramEnd"/>
            <w:r w:rsidRPr="00C81390">
              <w:rPr>
                <w:rFonts w:asciiTheme="minorHAnsi" w:hAnsiTheme="minorHAnsi"/>
                <w:sz w:val="16"/>
                <w:szCs w:val="28"/>
              </w:rPr>
              <w:t>повышение артериального давления)</w:t>
            </w:r>
          </w:p>
        </w:tc>
      </w:tr>
      <w:tr w:rsidR="00C81390" w:rsidRPr="00C81390" w:rsidTr="008E1AC3">
        <w:trPr>
          <w:trHeight w:val="3166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1a"/>
              <w:rPr>
                <w:sz w:val="16"/>
              </w:rPr>
            </w:pPr>
            <w:r w:rsidRPr="00C81390">
              <w:rPr>
                <w:rFonts w:ascii="Arial Unicode MS" w:eastAsia="Arial Unicode MS" w:cs="Arial Unicode MS"/>
                <w:sz w:val="16"/>
              </w:rPr>
              <w:t>форма</w:t>
            </w:r>
            <w:r w:rsidRPr="00C81390">
              <w:rPr>
                <w:rFonts w:ascii="Arial Unicode MS" w:eastAsia="Arial Unicode MS" w:cs="Arial Unicode MS" w:hint="eastAsia"/>
                <w:sz w:val="16"/>
              </w:rPr>
              <w:t xml:space="preserve"> </w:t>
            </w:r>
            <w:r w:rsidRPr="00C81390">
              <w:rPr>
                <w:rFonts w:ascii="Arial Unicode MS" w:eastAsia="Arial Unicode MS" w:cs="Arial Unicode MS"/>
                <w:sz w:val="16"/>
              </w:rPr>
              <w:t>выпуска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масляный раствор желтого цвета со слабым специфическим запахом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>бесцветная прозрачная жидкость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390" w:rsidRPr="00C81390" w:rsidRDefault="00C81390" w:rsidP="008E1AC3">
            <w:pPr>
              <w:pStyle w:val="af0"/>
              <w:spacing w:before="100" w:line="360" w:lineRule="auto"/>
              <w:rPr>
                <w:rFonts w:asciiTheme="minorHAnsi" w:hAnsiTheme="minorHAnsi"/>
                <w:sz w:val="18"/>
              </w:rPr>
            </w:pPr>
            <w:r w:rsidRPr="00C81390">
              <w:rPr>
                <w:rFonts w:asciiTheme="minorHAnsi" w:hAnsiTheme="minorHAnsi"/>
                <w:sz w:val="18"/>
              </w:rPr>
              <w:t xml:space="preserve">масляный раствор </w:t>
            </w:r>
            <w:proofErr w:type="gramStart"/>
            <w:r w:rsidRPr="00C81390">
              <w:rPr>
                <w:rFonts w:asciiTheme="minorHAnsi" w:hAnsiTheme="minorHAnsi"/>
                <w:sz w:val="18"/>
              </w:rPr>
              <w:t>от</w:t>
            </w:r>
            <w:proofErr w:type="gramEnd"/>
            <w:r w:rsidRPr="00C81390">
              <w:rPr>
                <w:rFonts w:asciiTheme="minorHAnsi" w:hAnsiTheme="minorHAnsi"/>
                <w:sz w:val="18"/>
              </w:rPr>
              <w:t xml:space="preserve"> желтого до желто-зеленого цвета со слабым специфическим запахом.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r w:rsidRPr="00C81390">
              <w:rPr>
                <w:rFonts w:asciiTheme="minorHAnsi" w:hAnsiTheme="minorHAnsi"/>
                <w:sz w:val="16"/>
                <w:szCs w:val="20"/>
              </w:rPr>
              <w:t>водная суспензия белого цвета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r w:rsidRPr="00C81390">
              <w:rPr>
                <w:rFonts w:asciiTheme="minorHAnsi" w:hAnsiTheme="minorHAnsi"/>
                <w:sz w:val="16"/>
                <w:szCs w:val="20"/>
              </w:rPr>
              <w:t>Белые таблетки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390" w:rsidRPr="00C81390" w:rsidRDefault="00C81390" w:rsidP="008E1AC3">
            <w:pPr>
              <w:rPr>
                <w:rFonts w:asciiTheme="minorHAnsi" w:hAnsiTheme="minorHAnsi"/>
                <w:sz w:val="16"/>
                <w:szCs w:val="20"/>
              </w:rPr>
            </w:pPr>
            <w:r w:rsidRPr="00C81390">
              <w:rPr>
                <w:rFonts w:asciiTheme="minorHAnsi" w:hAnsiTheme="minorHAnsi"/>
                <w:sz w:val="16"/>
                <w:szCs w:val="20"/>
              </w:rPr>
              <w:t>прозрачный раствор светло-желтого, зеленовато-желтого или золотисто-желтого цвета в оливковом масле</w:t>
            </w:r>
          </w:p>
        </w:tc>
      </w:tr>
    </w:tbl>
    <w:p w:rsidR="00C81390" w:rsidRPr="00C81390" w:rsidRDefault="00C81390" w:rsidP="00C81390">
      <w:pPr>
        <w:rPr>
          <w:sz w:val="18"/>
        </w:rPr>
        <w:sectPr w:rsidR="00C81390" w:rsidRPr="00C81390" w:rsidSect="004D3C9F">
          <w:pgSz w:w="16840" w:h="11900" w:orient="landscape"/>
          <w:pgMar w:top="851" w:right="1134" w:bottom="1701" w:left="1134" w:header="709" w:footer="709" w:gutter="0"/>
          <w:pgNumType w:start="5"/>
          <w:cols w:space="720"/>
          <w:docGrid w:linePitch="299"/>
        </w:sectPr>
      </w:pPr>
    </w:p>
    <w:p w:rsidR="00190D70" w:rsidRDefault="00561C8C" w:rsidP="00190D70">
      <w:pPr>
        <w:spacing w:before="100" w:line="360" w:lineRule="auto"/>
        <w:rPr>
          <w:sz w:val="28"/>
          <w:szCs w:val="28"/>
        </w:rPr>
      </w:pPr>
      <w:r w:rsidRPr="004B65BE">
        <w:rPr>
          <w:sz w:val="28"/>
          <w:szCs w:val="28"/>
        </w:rPr>
        <w:lastRenderedPageBreak/>
        <w:t xml:space="preserve">Таким образом, изучив состав и действие оральных контрацептивов можно сделать вывод, что данные препараты негативно влияют на организм животного так как в составе почти каждого препарата присутствует </w:t>
      </w:r>
      <w:proofErr w:type="spellStart"/>
      <w:r w:rsidRPr="004B65BE">
        <w:rPr>
          <w:sz w:val="28"/>
          <w:szCs w:val="28"/>
        </w:rPr>
        <w:t>этинилэстрадиол</w:t>
      </w:r>
      <w:proofErr w:type="spellEnd"/>
      <w:r w:rsidRPr="004B65BE">
        <w:rPr>
          <w:sz w:val="28"/>
          <w:szCs w:val="28"/>
        </w:rPr>
        <w:t>, который имеет ряд побочных действий таких как: нарушение кальциевого обмена, артериальная гипертензи</w:t>
      </w:r>
      <w:proofErr w:type="gramStart"/>
      <w:r w:rsidRPr="004B65BE">
        <w:rPr>
          <w:sz w:val="28"/>
          <w:szCs w:val="28"/>
        </w:rPr>
        <w:t>я(</w:t>
      </w:r>
      <w:proofErr w:type="gramEnd"/>
      <w:r w:rsidRPr="004B65BE">
        <w:rPr>
          <w:sz w:val="28"/>
          <w:szCs w:val="28"/>
        </w:rPr>
        <w:t xml:space="preserve">повышение артериального давления), сам по себе </w:t>
      </w:r>
      <w:proofErr w:type="spellStart"/>
      <w:r w:rsidRPr="004B65BE">
        <w:rPr>
          <w:sz w:val="28"/>
          <w:szCs w:val="28"/>
        </w:rPr>
        <w:t>этинилэстрадиол</w:t>
      </w:r>
      <w:proofErr w:type="spellEnd"/>
      <w:r w:rsidRPr="004B65BE">
        <w:rPr>
          <w:sz w:val="28"/>
          <w:szCs w:val="28"/>
        </w:rPr>
        <w:t xml:space="preserve"> является синтетическим эстрогеном, который негативно влияет на организм кошки. Так же в 99% случаев обращения хозяев кошек, после принятия оральных контрацептивов наблюдается появление злокачественной опухоли. По данным ветеринарной клиники, из поступивших в 2013 году 254 кошек, хозяева которых жаловались на здоровье своих питомцев, после обследования и консультации с ветеринаром было выявлено 239 случаев образования злокачественной опухоли и 254 случая образования гнойников в теле кошек, из-за приема оральных контрацептивов. После обследования, 185 кошек, было  решено усыпить домашних питомцев из-за невозможности проведения операции из-за осложнений на органы. Оставшиеся  62 питомца были прооперированы, а 7 хозяев своих животных отказалис</w:t>
      </w:r>
      <w:r w:rsidR="00190D70">
        <w:rPr>
          <w:sz w:val="28"/>
          <w:szCs w:val="28"/>
        </w:rPr>
        <w:t>ь от медицинского вмешательства.</w:t>
      </w:r>
      <w:r w:rsidR="00455DBD">
        <w:rPr>
          <w:rStyle w:val="af"/>
          <w:sz w:val="28"/>
          <w:szCs w:val="28"/>
        </w:rPr>
        <w:footnoteReference w:customMarkFollows="1" w:id="1"/>
        <w:t>1</w:t>
      </w:r>
    </w:p>
    <w:p w:rsidR="00275316" w:rsidRPr="00190D70" w:rsidRDefault="00190D70" w:rsidP="00190D70">
      <w:pPr>
        <w:spacing w:before="100" w:line="360" w:lineRule="auto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 xml:space="preserve">1.2 </w:t>
      </w:r>
      <w:r w:rsidR="00561C8C" w:rsidRPr="00190D70">
        <w:rPr>
          <w:b/>
          <w:sz w:val="28"/>
          <w:szCs w:val="28"/>
        </w:rPr>
        <w:t>Хирургический способ контрацепции - стерилизация.</w:t>
      </w:r>
    </w:p>
    <w:p w:rsidR="00275316" w:rsidRPr="004B65BE" w:rsidRDefault="00561C8C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Стерилизация кошки - операция, после которой кошка не может размножаться. На такой шаг решаются многие хозяева, так как содержать половозрелую кошку дома, которая в периоды течки требует кота, кричит на всю квартиру, метит углы, сложно. Многие защитники животных считают данный метод не толерантным, однако на деле он оказывается наименее вредным для кошки.</w:t>
      </w:r>
    </w:p>
    <w:p w:rsidR="00275316" w:rsidRPr="004B65BE" w:rsidRDefault="00561C8C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lastRenderedPageBreak/>
        <w:t xml:space="preserve">На данный момент </w:t>
      </w:r>
      <w:proofErr w:type="gramStart"/>
      <w:r w:rsidRPr="004B65BE">
        <w:rPr>
          <w:sz w:val="28"/>
          <w:szCs w:val="28"/>
        </w:rPr>
        <w:t>существуют несколько методов стерилизации начиная</w:t>
      </w:r>
      <w:proofErr w:type="gramEnd"/>
      <w:r w:rsidRPr="004B65BE">
        <w:rPr>
          <w:sz w:val="28"/>
          <w:szCs w:val="28"/>
        </w:rPr>
        <w:t xml:space="preserve"> от перетягивания маточных труб и заканчивая удалением матки. Рассмотрим все:</w:t>
      </w:r>
    </w:p>
    <w:p w:rsidR="00275316" w:rsidRPr="004B65BE" w:rsidRDefault="00F66307" w:rsidP="00561C8C">
      <w:pPr>
        <w:pStyle w:val="a8"/>
        <w:numPr>
          <w:ilvl w:val="0"/>
          <w:numId w:val="4"/>
        </w:numPr>
        <w:tabs>
          <w:tab w:val="clear" w:pos="720"/>
          <w:tab w:val="num" w:pos="643"/>
        </w:tabs>
        <w:spacing w:before="100" w:line="360" w:lineRule="auto"/>
        <w:ind w:left="643" w:hanging="283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Трубная окклюзия - </w:t>
      </w:r>
      <w:r w:rsidR="00561C8C" w:rsidRPr="004B65BE">
        <w:rPr>
          <w:sz w:val="28"/>
          <w:szCs w:val="28"/>
        </w:rPr>
        <w:t>перетягивание маточных труб, после чего кошка не может иметь котят, но ее гормональный фон остается прежним, п</w:t>
      </w:r>
      <w:r>
        <w:rPr>
          <w:sz w:val="28"/>
          <w:szCs w:val="28"/>
        </w:rPr>
        <w:t>оэтому она продолжает «гулять»</w:t>
      </w:r>
      <w:r w:rsidR="00561C8C" w:rsidRPr="004B65BE">
        <w:rPr>
          <w:sz w:val="28"/>
          <w:szCs w:val="28"/>
        </w:rPr>
        <w:t>.</w:t>
      </w:r>
    </w:p>
    <w:p w:rsidR="00275316" w:rsidRPr="004B65BE" w:rsidRDefault="00561C8C" w:rsidP="00561C8C">
      <w:pPr>
        <w:pStyle w:val="a8"/>
        <w:numPr>
          <w:ilvl w:val="0"/>
          <w:numId w:val="4"/>
        </w:numPr>
        <w:tabs>
          <w:tab w:val="clear" w:pos="720"/>
          <w:tab w:val="num" w:pos="643"/>
        </w:tabs>
        <w:spacing w:before="100" w:line="360" w:lineRule="auto"/>
        <w:ind w:left="643" w:hanging="283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Гистероэктомия</w:t>
      </w:r>
      <w:proofErr w:type="spellEnd"/>
      <w:r w:rsidR="00F66307">
        <w:rPr>
          <w:sz w:val="28"/>
          <w:szCs w:val="28"/>
        </w:rPr>
        <w:t xml:space="preserve"> - </w:t>
      </w:r>
      <w:r w:rsidRPr="004B65BE">
        <w:rPr>
          <w:sz w:val="28"/>
          <w:szCs w:val="28"/>
        </w:rPr>
        <w:t xml:space="preserve"> удаление матки, го</w:t>
      </w:r>
      <w:r w:rsidR="00F66307">
        <w:rPr>
          <w:sz w:val="28"/>
          <w:szCs w:val="28"/>
        </w:rPr>
        <w:t>рмональный фон остается прежним</w:t>
      </w:r>
      <w:r w:rsidRPr="004B65BE">
        <w:rPr>
          <w:sz w:val="28"/>
          <w:szCs w:val="28"/>
        </w:rPr>
        <w:t>.</w:t>
      </w:r>
    </w:p>
    <w:p w:rsidR="00275316" w:rsidRPr="004B65BE" w:rsidRDefault="00F66307" w:rsidP="00561C8C">
      <w:pPr>
        <w:pStyle w:val="a8"/>
        <w:numPr>
          <w:ilvl w:val="0"/>
          <w:numId w:val="4"/>
        </w:numPr>
        <w:tabs>
          <w:tab w:val="clear" w:pos="720"/>
          <w:tab w:val="num" w:pos="643"/>
        </w:tabs>
        <w:spacing w:before="100" w:line="360" w:lineRule="auto"/>
        <w:ind w:left="643" w:hanging="283"/>
        <w:rPr>
          <w:rFonts w:eastAsia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Овариоэктомия</w:t>
      </w:r>
      <w:proofErr w:type="spellEnd"/>
      <w:r>
        <w:rPr>
          <w:sz w:val="28"/>
          <w:szCs w:val="28"/>
        </w:rPr>
        <w:t xml:space="preserve">  - </w:t>
      </w:r>
      <w:r w:rsidR="00561C8C" w:rsidRPr="004B65BE">
        <w:rPr>
          <w:sz w:val="28"/>
          <w:szCs w:val="28"/>
        </w:rPr>
        <w:t>удаление яичников. Гормональный фон уменьшается, но этот метод подходит тол</w:t>
      </w:r>
      <w:r>
        <w:rPr>
          <w:sz w:val="28"/>
          <w:szCs w:val="28"/>
        </w:rPr>
        <w:t>ько молодым нерожавшим кошечкам</w:t>
      </w:r>
      <w:r w:rsidR="00561C8C" w:rsidRPr="004B65BE">
        <w:rPr>
          <w:sz w:val="28"/>
          <w:szCs w:val="28"/>
        </w:rPr>
        <w:t>.</w:t>
      </w:r>
    </w:p>
    <w:p w:rsidR="00275316" w:rsidRPr="004B65BE" w:rsidRDefault="00561C8C" w:rsidP="00561C8C">
      <w:pPr>
        <w:pStyle w:val="a8"/>
        <w:numPr>
          <w:ilvl w:val="0"/>
          <w:numId w:val="4"/>
        </w:numPr>
        <w:tabs>
          <w:tab w:val="clear" w:pos="720"/>
          <w:tab w:val="num" w:pos="643"/>
        </w:tabs>
        <w:spacing w:before="100" w:line="360" w:lineRule="auto"/>
        <w:ind w:left="643" w:hanging="283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Овариогистероэктомия</w:t>
      </w:r>
      <w:proofErr w:type="spellEnd"/>
      <w:r w:rsidR="00F66307">
        <w:rPr>
          <w:sz w:val="28"/>
          <w:szCs w:val="28"/>
        </w:rPr>
        <w:t xml:space="preserve">  - </w:t>
      </w:r>
      <w:r w:rsidRPr="004B65BE">
        <w:rPr>
          <w:sz w:val="28"/>
          <w:szCs w:val="28"/>
        </w:rPr>
        <w:t>удаление матки и яичников. Применяется у рож</w:t>
      </w:r>
      <w:r w:rsidR="00F66307">
        <w:rPr>
          <w:sz w:val="28"/>
          <w:szCs w:val="28"/>
        </w:rPr>
        <w:t>авших кошек и кошек старше года</w:t>
      </w:r>
      <w:r w:rsidRPr="004B65BE">
        <w:rPr>
          <w:sz w:val="28"/>
          <w:szCs w:val="28"/>
        </w:rPr>
        <w:t>.</w:t>
      </w:r>
    </w:p>
    <w:p w:rsidR="00275316" w:rsidRPr="004B65BE" w:rsidRDefault="00561C8C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Матка кошек отличается длинными, тонкими и прямыми рогами, расходящимися друг от друга под острым углом. Они расположены в брюшной полости. Удлиненный и слегка уплощенный яичник полностью скрыт в яичниковой сумке. Между серозными листками сумки находятся сильно развитые пакеты жировой ткани, затрудняющие отыскивание яичника. Яичники подвешены на короткой брыжейке, отходящей с каждой стороны в области почек на уровне 2-4 поясничных позвонков. Брыжейка яичника и матки содержит значительное количество жировой ткани.</w:t>
      </w:r>
      <w:r w:rsidR="00455DBD">
        <w:rPr>
          <w:rStyle w:val="af"/>
          <w:sz w:val="28"/>
          <w:szCs w:val="28"/>
        </w:rPr>
        <w:footnoteReference w:customMarkFollows="1" w:id="2"/>
        <w:t>8</w:t>
      </w:r>
    </w:p>
    <w:p w:rsidR="00275316" w:rsidRPr="004B65BE" w:rsidRDefault="00561C8C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Данные операции проводятся разными методами, такими как:</w:t>
      </w:r>
    </w:p>
    <w:p w:rsidR="00275316" w:rsidRPr="004B65BE" w:rsidRDefault="00561C8C" w:rsidP="00561C8C">
      <w:pPr>
        <w:pStyle w:val="a8"/>
        <w:numPr>
          <w:ilvl w:val="0"/>
          <w:numId w:val="5"/>
        </w:numPr>
        <w:tabs>
          <w:tab w:val="clear" w:pos="720"/>
          <w:tab w:val="num" w:pos="643"/>
        </w:tabs>
        <w:spacing w:before="100" w:line="360" w:lineRule="auto"/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Разрез кожи длиной от 1 до 3 см проводится по центру живота, на 2-3 см ниже пупка.  Брюшная стенка рассекается по белой линии. Через разрез извлекается матка, на сосуды накладывается лигатура из </w:t>
      </w:r>
      <w:r w:rsidRPr="004B65BE">
        <w:rPr>
          <w:sz w:val="28"/>
          <w:szCs w:val="28"/>
        </w:rPr>
        <w:lastRenderedPageBreak/>
        <w:t xml:space="preserve">рассасывающегося шовного материала (кетгут, </w:t>
      </w:r>
      <w:proofErr w:type="spellStart"/>
      <w:r w:rsidRPr="004B65BE">
        <w:rPr>
          <w:sz w:val="28"/>
          <w:szCs w:val="28"/>
        </w:rPr>
        <w:t>капроаг</w:t>
      </w:r>
      <w:proofErr w:type="spellEnd"/>
      <w:r w:rsidRPr="004B65BE">
        <w:rPr>
          <w:sz w:val="28"/>
          <w:szCs w:val="28"/>
        </w:rPr>
        <w:t>, ПГА и т.п.) или применяется коагулятор. Данный метод используют для всех видов стерилизации.</w:t>
      </w:r>
    </w:p>
    <w:p w:rsidR="00275316" w:rsidRPr="00F66307" w:rsidRDefault="00561C8C" w:rsidP="00F66307">
      <w:pPr>
        <w:pStyle w:val="a8"/>
        <w:numPr>
          <w:ilvl w:val="0"/>
          <w:numId w:val="5"/>
        </w:numPr>
        <w:tabs>
          <w:tab w:val="clear" w:pos="720"/>
          <w:tab w:val="num" w:pos="643"/>
        </w:tabs>
        <w:spacing w:before="100" w:line="360" w:lineRule="auto"/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Метод стерилизации кошки через боковой разрез. Отличается от предыдущего только местом разъединения тканей. Разрез кожи делается на боку, мышцы разъединяются тупым способом. Метод считается менее </w:t>
      </w:r>
      <w:proofErr w:type="spellStart"/>
      <w:r w:rsidRPr="004B65BE">
        <w:rPr>
          <w:sz w:val="28"/>
          <w:szCs w:val="28"/>
        </w:rPr>
        <w:t>травматичным</w:t>
      </w:r>
      <w:proofErr w:type="spellEnd"/>
      <w:r w:rsidRPr="004B65BE">
        <w:rPr>
          <w:sz w:val="28"/>
          <w:szCs w:val="28"/>
        </w:rPr>
        <w:t>, чем классический, однако есть несколько нюансов. Во-первых, разрыв мышц не гарантирует отсутствие кровотечения. Во-вторых, через такую ранку чаще проводят стерилизацию, а не кастрацию, так как не всегда удается извлечь и удалить матку полностью. Поэтому данный метод чаще используется для трубной окклюзии.</w:t>
      </w:r>
    </w:p>
    <w:p w:rsidR="00275316" w:rsidRPr="00F66307" w:rsidRDefault="00561C8C" w:rsidP="00F66307">
      <w:pPr>
        <w:pStyle w:val="a8"/>
        <w:numPr>
          <w:ilvl w:val="0"/>
          <w:numId w:val="5"/>
        </w:numPr>
        <w:tabs>
          <w:tab w:val="clear" w:pos="720"/>
          <w:tab w:val="num" w:pos="643"/>
        </w:tabs>
        <w:spacing w:before="100" w:line="360" w:lineRule="auto"/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Метод стерилизации через сверхмалый разрез с использованием хирургического крючка. Кожа и брюшина рассекаются так же, как и в первом случае, только разрез делают длиной менее сантиметра. В разрез хирург погружает стерильный крючок, подцепляет связку и извлекает яичник. После наложения лигатур удаляют или только яичник вместе с частью связки, или же в ранку вытягивают матку и удаляют ее полностью. Данная операция позволяет провести все вышеуказанные виды стерилизации.</w:t>
      </w:r>
    </w:p>
    <w:p w:rsidR="00275316" w:rsidRPr="00F66307" w:rsidRDefault="00561C8C" w:rsidP="00F66307">
      <w:pPr>
        <w:pStyle w:val="a8"/>
        <w:numPr>
          <w:ilvl w:val="0"/>
          <w:numId w:val="5"/>
        </w:numPr>
        <w:tabs>
          <w:tab w:val="clear" w:pos="720"/>
          <w:tab w:val="num" w:pos="643"/>
        </w:tabs>
        <w:spacing w:before="100" w:line="360" w:lineRule="auto"/>
        <w:ind w:left="643" w:hanging="283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Лапароскопический</w:t>
      </w:r>
      <w:proofErr w:type="spellEnd"/>
      <w:r w:rsidRPr="004B65BE">
        <w:rPr>
          <w:sz w:val="28"/>
          <w:szCs w:val="28"/>
        </w:rPr>
        <w:t xml:space="preserve"> метод стерилизации кошек. Посредством эндоскопических технологий через один или несколько проколов кожи и брюшной стенки выполняется полное удаление матки и яичников. Данный метод </w:t>
      </w:r>
      <w:proofErr w:type="gramStart"/>
      <w:r w:rsidRPr="004B65BE">
        <w:rPr>
          <w:sz w:val="28"/>
          <w:szCs w:val="28"/>
        </w:rPr>
        <w:t>позволяет</w:t>
      </w:r>
      <w:proofErr w:type="gramEnd"/>
      <w:r w:rsidRPr="004B65BE">
        <w:rPr>
          <w:sz w:val="28"/>
          <w:szCs w:val="28"/>
        </w:rPr>
        <w:t xml:space="preserve"> и перетянуть маточные трубы и удалить яичники с маткой.</w:t>
      </w:r>
      <w:r w:rsidR="00455DBD">
        <w:rPr>
          <w:rStyle w:val="af"/>
          <w:sz w:val="28"/>
          <w:szCs w:val="28"/>
        </w:rPr>
        <w:footnoteReference w:customMarkFollows="1" w:id="3"/>
        <w:t>8</w:t>
      </w:r>
    </w:p>
    <w:p w:rsidR="00275316" w:rsidRPr="004B65BE" w:rsidRDefault="00561C8C" w:rsidP="00F66307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lastRenderedPageBreak/>
        <w:t xml:space="preserve">В 2013 году в ветеринарную клинику ВАО было доставлено 314 кошек для стерилизации, все кошки были прооперированы и ни у одной кошки не было выявлено осложнений. Из 314 кошек у 205 произвелась </w:t>
      </w:r>
      <w:proofErr w:type="spellStart"/>
      <w:r w:rsidRPr="004B65BE">
        <w:rPr>
          <w:sz w:val="28"/>
          <w:szCs w:val="28"/>
        </w:rPr>
        <w:t>овариогистероэктоми</w:t>
      </w:r>
      <w:proofErr w:type="gramStart"/>
      <w:r w:rsidRPr="004B65BE">
        <w:rPr>
          <w:sz w:val="28"/>
          <w:szCs w:val="28"/>
        </w:rPr>
        <w:t>я</w:t>
      </w:r>
      <w:proofErr w:type="spellEnd"/>
      <w:r w:rsidRPr="004B65BE">
        <w:rPr>
          <w:sz w:val="28"/>
          <w:szCs w:val="28"/>
        </w:rPr>
        <w:t>(</w:t>
      </w:r>
      <w:proofErr w:type="gramEnd"/>
      <w:r w:rsidRPr="004B65BE">
        <w:rPr>
          <w:sz w:val="28"/>
          <w:szCs w:val="28"/>
        </w:rPr>
        <w:t xml:space="preserve">удаление яичников и матки), у 54 </w:t>
      </w:r>
      <w:proofErr w:type="spellStart"/>
      <w:r w:rsidRPr="004B65BE">
        <w:rPr>
          <w:sz w:val="28"/>
          <w:szCs w:val="28"/>
        </w:rPr>
        <w:t>овариоэктомия</w:t>
      </w:r>
      <w:proofErr w:type="spellEnd"/>
      <w:r w:rsidRPr="004B65BE">
        <w:rPr>
          <w:sz w:val="28"/>
          <w:szCs w:val="28"/>
        </w:rPr>
        <w:t>(удаление яичников), у 30 кошек была проведена трубная окклюзия(</w:t>
      </w:r>
      <w:proofErr w:type="spellStart"/>
      <w:r w:rsidRPr="004B65BE">
        <w:rPr>
          <w:sz w:val="28"/>
          <w:szCs w:val="28"/>
        </w:rPr>
        <w:t>окольцовка</w:t>
      </w:r>
      <w:proofErr w:type="spellEnd"/>
      <w:r w:rsidRPr="004B65BE">
        <w:rPr>
          <w:sz w:val="28"/>
          <w:szCs w:val="28"/>
        </w:rPr>
        <w:t xml:space="preserve"> маточных труб) и у 25 была произведена </w:t>
      </w:r>
      <w:proofErr w:type="spellStart"/>
      <w:r w:rsidRPr="004B65BE">
        <w:rPr>
          <w:sz w:val="28"/>
          <w:szCs w:val="28"/>
        </w:rPr>
        <w:t>оистероэктомия</w:t>
      </w:r>
      <w:proofErr w:type="spellEnd"/>
      <w:r w:rsidRPr="004B65BE">
        <w:rPr>
          <w:sz w:val="28"/>
          <w:szCs w:val="28"/>
        </w:rPr>
        <w:t>(удаление матки).</w:t>
      </w:r>
    </w:p>
    <w:p w:rsidR="00275316" w:rsidRPr="004B65BE" w:rsidRDefault="00561C8C" w:rsidP="00F66307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Таким образом, хирургическая стерилизация, менее вредна, чем использование </w:t>
      </w:r>
      <w:proofErr w:type="gramStart"/>
      <w:r w:rsidRPr="004B65BE">
        <w:rPr>
          <w:sz w:val="28"/>
          <w:szCs w:val="28"/>
        </w:rPr>
        <w:t>фармацевтических</w:t>
      </w:r>
      <w:proofErr w:type="gramEnd"/>
      <w:r w:rsidRPr="004B65BE">
        <w:rPr>
          <w:sz w:val="28"/>
          <w:szCs w:val="28"/>
        </w:rPr>
        <w:t xml:space="preserve"> контрацептивов. Данный вывод ставит перед владельцем животного еще один вопрос. Какой анестетик использовать во время операции по стерилизации животного. В </w:t>
      </w:r>
      <w:proofErr w:type="gramStart"/>
      <w:r w:rsidRPr="004B65BE">
        <w:rPr>
          <w:sz w:val="28"/>
          <w:szCs w:val="28"/>
        </w:rPr>
        <w:t>современных</w:t>
      </w:r>
      <w:proofErr w:type="gram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ветклиниках</w:t>
      </w:r>
      <w:proofErr w:type="spellEnd"/>
      <w:r w:rsidRPr="004B65BE">
        <w:rPr>
          <w:sz w:val="28"/>
          <w:szCs w:val="28"/>
        </w:rPr>
        <w:t xml:space="preserve"> перед проведением операции хозяин кошки дает согласие на использование того или иного анестетика.</w:t>
      </w:r>
    </w:p>
    <w:p w:rsidR="00275316" w:rsidRPr="00F66307" w:rsidRDefault="00561C8C" w:rsidP="00F66307">
      <w:pPr>
        <w:spacing w:before="100" w:line="360" w:lineRule="auto"/>
        <w:rPr>
          <w:rFonts w:eastAsia="Times New Roman" w:cs="Times New Roman"/>
          <w:b/>
          <w:bCs/>
          <w:sz w:val="28"/>
          <w:szCs w:val="28"/>
        </w:rPr>
      </w:pPr>
      <w:r w:rsidRPr="004B65BE">
        <w:rPr>
          <w:b/>
          <w:bCs/>
          <w:sz w:val="28"/>
          <w:szCs w:val="28"/>
        </w:rPr>
        <w:t>1.2 Использование анестезии при операциях по стерилизации кошек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Перед стерилизацией кошки необходимо провести медицинское обследование животного. Так же необходимо учитывать такую особенность кошки как возраст. К старым животным относятся кошки старше 12 лет. Такие кошки входят в группу риска так как:</w:t>
      </w:r>
    </w:p>
    <w:p w:rsidR="00275316" w:rsidRPr="004B65BE" w:rsidRDefault="00561C8C" w:rsidP="00561C8C">
      <w:pPr>
        <w:pStyle w:val="a8"/>
        <w:numPr>
          <w:ilvl w:val="0"/>
          <w:numId w:val="6"/>
        </w:numPr>
        <w:tabs>
          <w:tab w:val="clear" w:pos="360"/>
          <w:tab w:val="num" w:pos="283"/>
        </w:tabs>
        <w:ind w:left="28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У таких особей снижена способность </w:t>
      </w:r>
      <w:proofErr w:type="gramStart"/>
      <w:r w:rsidRPr="004B65BE">
        <w:rPr>
          <w:sz w:val="28"/>
          <w:szCs w:val="28"/>
        </w:rPr>
        <w:t>компенсировать</w:t>
      </w:r>
      <w:proofErr w:type="gramEnd"/>
      <w:r w:rsidRPr="004B65BE">
        <w:rPr>
          <w:sz w:val="28"/>
          <w:szCs w:val="28"/>
        </w:rPr>
        <w:t xml:space="preserve"> нарушения, вызванные воздействием анестезии и хирургического вмешательства</w:t>
      </w:r>
    </w:p>
    <w:p w:rsidR="00275316" w:rsidRPr="004B65BE" w:rsidRDefault="00561C8C" w:rsidP="00561C8C">
      <w:pPr>
        <w:pStyle w:val="a8"/>
        <w:numPr>
          <w:ilvl w:val="0"/>
          <w:numId w:val="7"/>
        </w:numPr>
        <w:tabs>
          <w:tab w:val="clear" w:pos="360"/>
          <w:tab w:val="num" w:pos="283"/>
        </w:tabs>
        <w:ind w:left="28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У них повышенная чувствительность к анестетикам</w:t>
      </w:r>
      <w:proofErr w:type="gramStart"/>
      <w:r w:rsidRPr="004B65BE">
        <w:rPr>
          <w:sz w:val="28"/>
          <w:szCs w:val="28"/>
        </w:rPr>
        <w:t xml:space="preserve"> ,</w:t>
      </w:r>
      <w:proofErr w:type="gramEnd"/>
      <w:r w:rsidRPr="004B65BE">
        <w:rPr>
          <w:sz w:val="28"/>
          <w:szCs w:val="28"/>
        </w:rPr>
        <w:t xml:space="preserve"> с одной стороны, из-за ухудшенного выведения медицинских препаратов из организма, с другой стороны, из-за измененного связывания протеина плазмы(медицинские препараты связываются с </w:t>
      </w:r>
      <w:r w:rsidRPr="004B65BE">
        <w:rPr>
          <w:sz w:val="28"/>
          <w:szCs w:val="28"/>
          <w:shd w:val="clear" w:color="auto" w:fill="FFFFFF"/>
        </w:rPr>
        <w:t>белками плазмы или тканей)</w:t>
      </w:r>
      <w:r w:rsidR="00455DBD">
        <w:rPr>
          <w:rStyle w:val="af"/>
          <w:sz w:val="28"/>
          <w:szCs w:val="28"/>
          <w:shd w:val="clear" w:color="auto" w:fill="FFFFFF"/>
        </w:rPr>
        <w:footnoteReference w:customMarkFollows="1" w:id="4"/>
        <w:t>6</w:t>
      </w:r>
    </w:p>
    <w:p w:rsidR="00275316" w:rsidRPr="004B65BE" w:rsidRDefault="00561C8C">
      <w:pPr>
        <w:jc w:val="center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Кетамин</w:t>
      </w:r>
      <w:proofErr w:type="spellEnd"/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Кетамин</w:t>
      </w:r>
      <w:proofErr w:type="spellEnd"/>
      <w:r w:rsidRPr="004B65BE">
        <w:rPr>
          <w:sz w:val="28"/>
          <w:szCs w:val="28"/>
        </w:rPr>
        <w:t xml:space="preserve"> применяется у кошек значительно чаще, чем у других животных. Он единственный общий анестетик, который очень хорошо действует </w:t>
      </w:r>
      <w:r w:rsidRPr="004B65BE">
        <w:rPr>
          <w:sz w:val="28"/>
          <w:szCs w:val="28"/>
        </w:rPr>
        <w:lastRenderedPageBreak/>
        <w:t xml:space="preserve">внутримышечно и по этой причине очень популярен для кошек. Кроме того, иногда встречаются побочные действия, как судороги и плохая стадия пробуждения у кошек по сравнению с собаками, если </w:t>
      </w:r>
      <w:proofErr w:type="spellStart"/>
      <w:r w:rsidRPr="004B65BE">
        <w:rPr>
          <w:sz w:val="28"/>
          <w:szCs w:val="28"/>
        </w:rPr>
        <w:t>кетамин</w:t>
      </w:r>
      <w:proofErr w:type="spellEnd"/>
      <w:r w:rsidRPr="004B65BE">
        <w:rPr>
          <w:sz w:val="28"/>
          <w:szCs w:val="28"/>
        </w:rPr>
        <w:t xml:space="preserve"> использовался в комбинации с достаточной дозой седативного средства.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Продолжительность действия: 20-30 минут в зависимости от дозы, </w:t>
      </w:r>
      <w:proofErr w:type="spellStart"/>
      <w:r w:rsidRPr="004B65BE">
        <w:rPr>
          <w:sz w:val="28"/>
          <w:szCs w:val="28"/>
        </w:rPr>
        <w:t>действиек</w:t>
      </w:r>
      <w:proofErr w:type="spellEnd"/>
      <w:r w:rsidRPr="004B65BE">
        <w:rPr>
          <w:sz w:val="28"/>
          <w:szCs w:val="28"/>
        </w:rPr>
        <w:t xml:space="preserve"> длятся обычно долго, всасывание препарата возможно так же через слизистую рта кошек, удлинение анестезии происходит при повторной инъекции половины дозы кетамина.</w:t>
      </w:r>
      <w:r w:rsidR="00455DBD">
        <w:rPr>
          <w:rStyle w:val="af"/>
          <w:sz w:val="28"/>
          <w:szCs w:val="28"/>
        </w:rPr>
        <w:footnoteReference w:customMarkFollows="1" w:id="5"/>
        <w:t>6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Преимущества: </w:t>
      </w:r>
    </w:p>
    <w:p w:rsidR="00275316" w:rsidRPr="004B65BE" w:rsidRDefault="00561C8C" w:rsidP="00561C8C">
      <w:pPr>
        <w:pStyle w:val="a8"/>
        <w:numPr>
          <w:ilvl w:val="0"/>
          <w:numId w:val="8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Поддержание деятельности ССС при нормально функционирующей вегетативной системе;</w:t>
      </w:r>
    </w:p>
    <w:p w:rsidR="00275316" w:rsidRPr="004B65BE" w:rsidRDefault="00561C8C" w:rsidP="00561C8C">
      <w:pPr>
        <w:pStyle w:val="a8"/>
        <w:numPr>
          <w:ilvl w:val="0"/>
          <w:numId w:val="9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Позитивное инотропное действие;</w:t>
      </w:r>
    </w:p>
    <w:p w:rsidR="00275316" w:rsidRPr="004B65BE" w:rsidRDefault="00561C8C" w:rsidP="00561C8C">
      <w:pPr>
        <w:pStyle w:val="a8"/>
        <w:numPr>
          <w:ilvl w:val="0"/>
          <w:numId w:val="10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Увеличение ЧСС;</w:t>
      </w:r>
    </w:p>
    <w:p w:rsidR="00275316" w:rsidRPr="004B65BE" w:rsidRDefault="00561C8C" w:rsidP="00561C8C">
      <w:pPr>
        <w:pStyle w:val="a8"/>
        <w:numPr>
          <w:ilvl w:val="0"/>
          <w:numId w:val="11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Увеличение минутного объема сердца;</w:t>
      </w:r>
    </w:p>
    <w:p w:rsidR="00275316" w:rsidRPr="004B65BE" w:rsidRDefault="00561C8C" w:rsidP="00561C8C">
      <w:pPr>
        <w:pStyle w:val="a8"/>
        <w:numPr>
          <w:ilvl w:val="0"/>
          <w:numId w:val="12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Возможность </w:t>
      </w:r>
      <w:proofErr w:type="gramStart"/>
      <w:r w:rsidRPr="004B65BE">
        <w:rPr>
          <w:sz w:val="28"/>
          <w:szCs w:val="28"/>
        </w:rPr>
        <w:t>внутримышечного</w:t>
      </w:r>
      <w:proofErr w:type="gramEnd"/>
      <w:r w:rsidRPr="004B65BE">
        <w:rPr>
          <w:sz w:val="28"/>
          <w:szCs w:val="28"/>
        </w:rPr>
        <w:t xml:space="preserve"> и внутривенного введение;</w:t>
      </w:r>
    </w:p>
    <w:p w:rsidR="00275316" w:rsidRPr="004B65BE" w:rsidRDefault="00561C8C" w:rsidP="00561C8C">
      <w:pPr>
        <w:pStyle w:val="a8"/>
        <w:numPr>
          <w:ilvl w:val="0"/>
          <w:numId w:val="13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Антиаритмическое действие;</w:t>
      </w:r>
    </w:p>
    <w:p w:rsidR="00275316" w:rsidRPr="004B65BE" w:rsidRDefault="00561C8C" w:rsidP="00561C8C">
      <w:pPr>
        <w:pStyle w:val="a8"/>
        <w:numPr>
          <w:ilvl w:val="0"/>
          <w:numId w:val="14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Сохранение глоточных рефлексов, что является минусом для интубации, но плюсом для животных, не находившихся на голодной диете;</w:t>
      </w:r>
    </w:p>
    <w:p w:rsidR="00275316" w:rsidRPr="004B65BE" w:rsidRDefault="00561C8C" w:rsidP="00561C8C">
      <w:pPr>
        <w:pStyle w:val="a8"/>
        <w:numPr>
          <w:ilvl w:val="0"/>
          <w:numId w:val="15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Хорошая соматическая аналгезия</w:t>
      </w:r>
    </w:p>
    <w:p w:rsidR="00275316" w:rsidRPr="004B65BE" w:rsidRDefault="00561C8C" w:rsidP="00561C8C">
      <w:pPr>
        <w:pStyle w:val="a8"/>
        <w:numPr>
          <w:ilvl w:val="0"/>
          <w:numId w:val="16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Комбинируется и смешивается со многими медикаментами.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Недостатки:</w:t>
      </w:r>
    </w:p>
    <w:p w:rsidR="00275316" w:rsidRPr="004B65BE" w:rsidRDefault="00561C8C" w:rsidP="00561C8C">
      <w:pPr>
        <w:pStyle w:val="a8"/>
        <w:numPr>
          <w:ilvl w:val="0"/>
          <w:numId w:val="17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Повышенное слюноотделение и повышенная секреция бронхиальных желез, подавляемая применением </w:t>
      </w:r>
      <w:proofErr w:type="spellStart"/>
      <w:proofErr w:type="gramStart"/>
      <w:r w:rsidRPr="004B65BE">
        <w:rPr>
          <w:sz w:val="28"/>
          <w:szCs w:val="28"/>
        </w:rPr>
        <w:t>применением</w:t>
      </w:r>
      <w:proofErr w:type="spellEnd"/>
      <w:proofErr w:type="gramEnd"/>
      <w:r w:rsidRPr="004B65BE">
        <w:rPr>
          <w:sz w:val="28"/>
          <w:szCs w:val="28"/>
        </w:rPr>
        <w:t xml:space="preserve"> антихолинергических средств;</w:t>
      </w:r>
    </w:p>
    <w:p w:rsidR="00275316" w:rsidRPr="004B65BE" w:rsidRDefault="00561C8C" w:rsidP="00561C8C">
      <w:pPr>
        <w:pStyle w:val="a8"/>
        <w:numPr>
          <w:ilvl w:val="0"/>
          <w:numId w:val="18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Плохая висцеральная анестезия </w:t>
      </w:r>
    </w:p>
    <w:p w:rsidR="00275316" w:rsidRPr="004B65BE" w:rsidRDefault="00561C8C" w:rsidP="00561C8C">
      <w:pPr>
        <w:pStyle w:val="a8"/>
        <w:numPr>
          <w:ilvl w:val="0"/>
          <w:numId w:val="19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lastRenderedPageBreak/>
        <w:t xml:space="preserve">Угнетение дыхания: частота дыхания часто снижается, угнетение дыхания более выражено при введении 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в комбинации с другими препаратами;</w:t>
      </w:r>
    </w:p>
    <w:p w:rsidR="00275316" w:rsidRPr="004B65BE" w:rsidRDefault="00561C8C" w:rsidP="00561C8C">
      <w:pPr>
        <w:pStyle w:val="a8"/>
        <w:numPr>
          <w:ilvl w:val="0"/>
          <w:numId w:val="20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Сохраняется рефлекс век и роговицы: веки открыты, поэтому используют глазную мазь или </w:t>
      </w:r>
      <w:proofErr w:type="spellStart"/>
      <w:r w:rsidRPr="004B65BE">
        <w:rPr>
          <w:sz w:val="28"/>
          <w:szCs w:val="28"/>
        </w:rPr>
        <w:t>переодически</w:t>
      </w:r>
      <w:proofErr w:type="spellEnd"/>
      <w:r w:rsidRPr="004B65BE">
        <w:rPr>
          <w:sz w:val="28"/>
          <w:szCs w:val="28"/>
        </w:rPr>
        <w:t xml:space="preserve"> смыкают веки, </w:t>
      </w:r>
      <w:proofErr w:type="gramStart"/>
      <w:r w:rsidRPr="004B65BE">
        <w:rPr>
          <w:sz w:val="28"/>
          <w:szCs w:val="28"/>
        </w:rPr>
        <w:t>что бы роговица не высыхала</w:t>
      </w:r>
      <w:proofErr w:type="gramEnd"/>
      <w:r w:rsidRPr="004B65BE">
        <w:rPr>
          <w:sz w:val="28"/>
          <w:szCs w:val="28"/>
        </w:rPr>
        <w:t>;</w:t>
      </w:r>
    </w:p>
    <w:p w:rsidR="00275316" w:rsidRPr="004B65BE" w:rsidRDefault="00561C8C" w:rsidP="00561C8C">
      <w:pPr>
        <w:pStyle w:val="a8"/>
        <w:numPr>
          <w:ilvl w:val="0"/>
          <w:numId w:val="21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Судороги и мышечные спазмы, если препарат вводится один; при использовании комбинации также возможна плохая мышечная релаксация;</w:t>
      </w:r>
    </w:p>
    <w:p w:rsidR="00275316" w:rsidRPr="004B65BE" w:rsidRDefault="00561C8C" w:rsidP="00561C8C">
      <w:pPr>
        <w:pStyle w:val="a8"/>
        <w:numPr>
          <w:ilvl w:val="0"/>
          <w:numId w:val="22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Повышенное внутричерепное и внутриглазное давление;</w:t>
      </w:r>
    </w:p>
    <w:p w:rsidR="00275316" w:rsidRPr="004B65BE" w:rsidRDefault="00561C8C" w:rsidP="00561C8C">
      <w:pPr>
        <w:pStyle w:val="a8"/>
        <w:numPr>
          <w:ilvl w:val="0"/>
          <w:numId w:val="23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Гипо</w:t>
      </w:r>
      <w:proofErr w:type="spellEnd"/>
      <w:r w:rsidRPr="004B65BE">
        <w:rPr>
          <w:sz w:val="28"/>
          <w:szCs w:val="28"/>
        </w:rPr>
        <w:t>- или гипертермия;</w:t>
      </w:r>
    </w:p>
    <w:p w:rsidR="00275316" w:rsidRPr="004B65BE" w:rsidRDefault="00561C8C" w:rsidP="00561C8C">
      <w:pPr>
        <w:pStyle w:val="a8"/>
        <w:numPr>
          <w:ilvl w:val="0"/>
          <w:numId w:val="24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Гиперакузия</w:t>
      </w:r>
      <w:proofErr w:type="spellEnd"/>
      <w:r w:rsidRPr="004B65BE">
        <w:rPr>
          <w:sz w:val="28"/>
          <w:szCs w:val="28"/>
        </w:rPr>
        <w:t>;</w:t>
      </w:r>
    </w:p>
    <w:p w:rsidR="00275316" w:rsidRPr="004B65BE" w:rsidRDefault="00561C8C" w:rsidP="00561C8C">
      <w:pPr>
        <w:pStyle w:val="a8"/>
        <w:numPr>
          <w:ilvl w:val="0"/>
          <w:numId w:val="25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Болезненность внутримышечной инъекции, зависит от </w:t>
      </w:r>
      <w:proofErr w:type="spellStart"/>
      <w:r w:rsidRPr="004B65BE">
        <w:rPr>
          <w:sz w:val="28"/>
          <w:szCs w:val="28"/>
        </w:rPr>
        <w:t>pH</w:t>
      </w:r>
      <w:proofErr w:type="spellEnd"/>
      <w:r w:rsidRPr="004B65BE">
        <w:rPr>
          <w:sz w:val="28"/>
          <w:szCs w:val="28"/>
        </w:rPr>
        <w:t xml:space="preserve"> препарата, содержащего </w:t>
      </w:r>
      <w:proofErr w:type="spellStart"/>
      <w:r w:rsidRPr="004B65BE">
        <w:rPr>
          <w:sz w:val="28"/>
          <w:szCs w:val="28"/>
        </w:rPr>
        <w:t>кетамин</w:t>
      </w:r>
      <w:proofErr w:type="spellEnd"/>
      <w:r w:rsidRPr="004B65BE">
        <w:rPr>
          <w:sz w:val="28"/>
          <w:szCs w:val="28"/>
        </w:rPr>
        <w:t>;</w:t>
      </w:r>
    </w:p>
    <w:p w:rsidR="00275316" w:rsidRPr="004B65BE" w:rsidRDefault="00561C8C" w:rsidP="00561C8C">
      <w:pPr>
        <w:pStyle w:val="a8"/>
        <w:numPr>
          <w:ilvl w:val="0"/>
          <w:numId w:val="26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Плохое пробуждение возможно при </w:t>
      </w:r>
      <w:proofErr w:type="gramStart"/>
      <w:r w:rsidRPr="004B65BE">
        <w:rPr>
          <w:sz w:val="28"/>
          <w:szCs w:val="28"/>
        </w:rPr>
        <w:t>недостаточной</w:t>
      </w:r>
      <w:proofErr w:type="gram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седации</w:t>
      </w:r>
      <w:proofErr w:type="spellEnd"/>
      <w:r w:rsidRPr="004B65BE">
        <w:rPr>
          <w:sz w:val="28"/>
          <w:szCs w:val="28"/>
        </w:rPr>
        <w:t>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Осложнения могут происходить только при многократном использовании данного анестетика. У кошек наблюдается разрушение клеток головного мозга, развитие язвенного цистита, недержание мочи, болезненное мочеиспускание с кровью. Также </w:t>
      </w:r>
      <w:proofErr w:type="gramStart"/>
      <w:r w:rsidRPr="004B65BE">
        <w:rPr>
          <w:sz w:val="28"/>
          <w:szCs w:val="28"/>
        </w:rPr>
        <w:t>при</w:t>
      </w:r>
      <w:proofErr w:type="gramEnd"/>
      <w:r w:rsidRPr="004B65BE">
        <w:rPr>
          <w:sz w:val="28"/>
          <w:szCs w:val="28"/>
        </w:rPr>
        <w:t xml:space="preserve"> передозировки данного препарата есть вероятность летального исхода, происходит остановка дыхания и смерть животного.</w:t>
      </w:r>
      <w:r w:rsidR="00455DBD">
        <w:rPr>
          <w:rStyle w:val="af"/>
          <w:sz w:val="28"/>
          <w:szCs w:val="28"/>
        </w:rPr>
        <w:footnoteReference w:customMarkFollows="1" w:id="6"/>
        <w:t>6</w:t>
      </w:r>
    </w:p>
    <w:p w:rsidR="00275316" w:rsidRPr="004B65BE" w:rsidRDefault="00561C8C">
      <w:pPr>
        <w:jc w:val="center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  <w:lang w:val="en-US"/>
        </w:rPr>
        <w:t>S</w:t>
      </w:r>
      <w:r w:rsidRPr="004B65BE">
        <w:rPr>
          <w:sz w:val="28"/>
          <w:szCs w:val="28"/>
        </w:rPr>
        <w:t>-</w:t>
      </w:r>
      <w:proofErr w:type="spellStart"/>
      <w:r w:rsidRPr="004B65BE">
        <w:rPr>
          <w:sz w:val="28"/>
          <w:szCs w:val="28"/>
        </w:rPr>
        <w:t>кетамин</w:t>
      </w:r>
      <w:proofErr w:type="spellEnd"/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Кетамин</w:t>
      </w:r>
      <w:proofErr w:type="spellEnd"/>
      <w:r w:rsidRPr="004B65BE">
        <w:rPr>
          <w:sz w:val="28"/>
          <w:szCs w:val="28"/>
        </w:rPr>
        <w:t xml:space="preserve">, который </w:t>
      </w:r>
      <w:proofErr w:type="gramStart"/>
      <w:r w:rsidRPr="004B65BE">
        <w:rPr>
          <w:sz w:val="28"/>
          <w:szCs w:val="28"/>
        </w:rPr>
        <w:t>применялся раньше называется</w:t>
      </w:r>
      <w:proofErr w:type="gramEnd"/>
      <w:r w:rsidRPr="004B65BE">
        <w:rPr>
          <w:sz w:val="28"/>
          <w:szCs w:val="28"/>
        </w:rPr>
        <w:t xml:space="preserve"> рацемат. Новым на рынке препаратов для кошек </w:t>
      </w:r>
      <w:proofErr w:type="spellStart"/>
      <w:r w:rsidRPr="004B65BE">
        <w:rPr>
          <w:sz w:val="28"/>
          <w:szCs w:val="28"/>
        </w:rPr>
        <w:t>явяется</w:t>
      </w:r>
      <w:proofErr w:type="spellEnd"/>
      <w:r w:rsidRPr="004B65BE">
        <w:rPr>
          <w:sz w:val="28"/>
          <w:szCs w:val="28"/>
        </w:rPr>
        <w:t xml:space="preserve"> </w:t>
      </w:r>
      <w:r w:rsidRPr="004B65BE">
        <w:rPr>
          <w:sz w:val="28"/>
          <w:szCs w:val="28"/>
          <w:lang w:val="en-US"/>
        </w:rPr>
        <w:t>S</w:t>
      </w:r>
      <w:r w:rsidRPr="004B65BE">
        <w:rPr>
          <w:sz w:val="28"/>
          <w:szCs w:val="28"/>
        </w:rPr>
        <w:t>-</w:t>
      </w:r>
      <w:proofErr w:type="spellStart"/>
      <w:r w:rsidRPr="004B65BE">
        <w:rPr>
          <w:sz w:val="28"/>
          <w:szCs w:val="28"/>
        </w:rPr>
        <w:t>кетамин</w:t>
      </w:r>
      <w:proofErr w:type="spellEnd"/>
      <w:r w:rsidRPr="004B65BE">
        <w:rPr>
          <w:sz w:val="28"/>
          <w:szCs w:val="28"/>
        </w:rPr>
        <w:t xml:space="preserve">. Для людей </w:t>
      </w:r>
      <w:r w:rsidRPr="004B65BE">
        <w:rPr>
          <w:sz w:val="28"/>
          <w:szCs w:val="28"/>
          <w:lang w:val="en-US"/>
        </w:rPr>
        <w:t>S</w:t>
      </w:r>
      <w:r w:rsidRPr="004B65BE">
        <w:rPr>
          <w:sz w:val="28"/>
          <w:szCs w:val="28"/>
        </w:rPr>
        <w:t>-</w:t>
      </w:r>
      <w:proofErr w:type="spellStart"/>
      <w:r w:rsidRPr="004B65BE">
        <w:rPr>
          <w:sz w:val="28"/>
          <w:szCs w:val="28"/>
        </w:rPr>
        <w:t>кетамин</w:t>
      </w:r>
      <w:proofErr w:type="spellEnd"/>
      <w:r w:rsidRPr="004B65BE">
        <w:rPr>
          <w:sz w:val="28"/>
          <w:szCs w:val="28"/>
        </w:rPr>
        <w:t xml:space="preserve"> применяется уже несколько лет. </w:t>
      </w:r>
      <w:proofErr w:type="gramStart"/>
      <w:r w:rsidRPr="004B65BE">
        <w:rPr>
          <w:sz w:val="28"/>
          <w:szCs w:val="28"/>
          <w:lang w:val="en-US"/>
        </w:rPr>
        <w:t>S</w:t>
      </w:r>
      <w:r w:rsidRPr="004B65BE">
        <w:rPr>
          <w:sz w:val="28"/>
          <w:szCs w:val="28"/>
        </w:rPr>
        <w:t>-</w:t>
      </w:r>
      <w:proofErr w:type="spellStart"/>
      <w:r w:rsidRPr="004B65BE">
        <w:rPr>
          <w:sz w:val="28"/>
          <w:szCs w:val="28"/>
        </w:rPr>
        <w:t>кетамин</w:t>
      </w:r>
      <w:proofErr w:type="spellEnd"/>
      <w:r w:rsidRPr="004B65BE">
        <w:rPr>
          <w:sz w:val="28"/>
          <w:szCs w:val="28"/>
        </w:rPr>
        <w:t xml:space="preserve"> имеет больший успех, так как вызывает меньшие </w:t>
      </w:r>
      <w:proofErr w:type="spellStart"/>
      <w:r w:rsidRPr="004B65BE">
        <w:rPr>
          <w:sz w:val="28"/>
          <w:szCs w:val="28"/>
        </w:rPr>
        <w:t>психомиметические</w:t>
      </w:r>
      <w:proofErr w:type="spell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поюочные</w:t>
      </w:r>
      <w:proofErr w:type="spellEnd"/>
      <w:r w:rsidRPr="004B65BE">
        <w:rPr>
          <w:sz w:val="28"/>
          <w:szCs w:val="28"/>
        </w:rPr>
        <w:t xml:space="preserve"> действия.</w:t>
      </w:r>
      <w:proofErr w:type="gramEnd"/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У кошек эффект с аналогичной глубиной анестезии </w:t>
      </w:r>
      <w:proofErr w:type="spellStart"/>
      <w:r w:rsidRPr="004B65BE">
        <w:rPr>
          <w:sz w:val="28"/>
          <w:szCs w:val="28"/>
        </w:rPr>
        <w:t>достигаетсяприменением</w:t>
      </w:r>
      <w:proofErr w:type="spellEnd"/>
      <w:r w:rsidRPr="004B65BE">
        <w:rPr>
          <w:sz w:val="28"/>
          <w:szCs w:val="28"/>
        </w:rPr>
        <w:t xml:space="preserve"> </w:t>
      </w:r>
      <w:r w:rsidRPr="004B65BE">
        <w:rPr>
          <w:sz w:val="28"/>
          <w:szCs w:val="28"/>
          <w:lang w:val="en-US"/>
        </w:rPr>
        <w:t>S</w:t>
      </w:r>
      <w:r w:rsidRPr="004B65BE">
        <w:rPr>
          <w:sz w:val="28"/>
          <w:szCs w:val="28"/>
        </w:rPr>
        <w:t>-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в дозе </w:t>
      </w:r>
      <w:r w:rsidRPr="004B65BE">
        <w:rPr>
          <w:sz w:val="28"/>
          <w:szCs w:val="28"/>
          <w:vertAlign w:val="superscript"/>
        </w:rPr>
        <w:t>2</w:t>
      </w:r>
      <w:r w:rsidRPr="004B65BE">
        <w:rPr>
          <w:sz w:val="28"/>
          <w:szCs w:val="28"/>
        </w:rPr>
        <w:t>/</w:t>
      </w:r>
      <w:r w:rsidRPr="004B65BE">
        <w:rPr>
          <w:sz w:val="28"/>
          <w:szCs w:val="28"/>
          <w:vertAlign w:val="subscript"/>
        </w:rPr>
        <w:t>3</w:t>
      </w:r>
      <w:r w:rsidRPr="004B65BE">
        <w:rPr>
          <w:sz w:val="28"/>
          <w:szCs w:val="28"/>
        </w:rPr>
        <w:t xml:space="preserve"> от дозы рацемата. При этом кошки расслабляются значительно быстрее после одной </w:t>
      </w:r>
      <w:proofErr w:type="spellStart"/>
      <w:r w:rsidRPr="004B65BE">
        <w:rPr>
          <w:sz w:val="28"/>
          <w:szCs w:val="28"/>
        </w:rPr>
        <w:t>болюсной</w:t>
      </w:r>
      <w:proofErr w:type="spellEnd"/>
      <w:r w:rsidRPr="004B65BE">
        <w:rPr>
          <w:sz w:val="28"/>
          <w:szCs w:val="28"/>
        </w:rPr>
        <w:t xml:space="preserve"> инъекции </w:t>
      </w:r>
      <w:r w:rsidRPr="004B65BE">
        <w:rPr>
          <w:sz w:val="28"/>
          <w:szCs w:val="28"/>
          <w:lang w:val="en-US"/>
        </w:rPr>
        <w:t>S</w:t>
      </w:r>
      <w:r w:rsidRPr="004B65BE">
        <w:rPr>
          <w:sz w:val="28"/>
          <w:szCs w:val="28"/>
        </w:rPr>
        <w:t>-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и у них </w:t>
      </w:r>
      <w:r w:rsidRPr="004B65BE">
        <w:rPr>
          <w:sz w:val="28"/>
          <w:szCs w:val="28"/>
        </w:rPr>
        <w:lastRenderedPageBreak/>
        <w:t xml:space="preserve">менее выражена послеоперационная атаксия. Свойства </w:t>
      </w:r>
      <w:r w:rsidRPr="004B65BE">
        <w:rPr>
          <w:sz w:val="28"/>
          <w:szCs w:val="28"/>
          <w:lang w:val="en-US"/>
        </w:rPr>
        <w:t>S</w:t>
      </w:r>
      <w:r w:rsidRPr="004B65BE">
        <w:rPr>
          <w:sz w:val="28"/>
          <w:szCs w:val="28"/>
        </w:rPr>
        <w:t>-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и 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практически идентичны.</w:t>
      </w:r>
      <w:r w:rsidR="00455DBD">
        <w:rPr>
          <w:rStyle w:val="af"/>
          <w:sz w:val="28"/>
          <w:szCs w:val="28"/>
        </w:rPr>
        <w:footnoteReference w:customMarkFollows="1" w:id="7"/>
        <w:t>6</w:t>
      </w:r>
    </w:p>
    <w:p w:rsidR="00275316" w:rsidRPr="004B65BE" w:rsidRDefault="00275316">
      <w:pPr>
        <w:rPr>
          <w:rFonts w:eastAsia="Times New Roman" w:cs="Times New Roman"/>
          <w:sz w:val="28"/>
          <w:szCs w:val="28"/>
        </w:rPr>
      </w:pP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Комбинация 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с другими препаратами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Как уже упоминалось, </w:t>
      </w:r>
      <w:proofErr w:type="spellStart"/>
      <w:r w:rsidRPr="004B65BE">
        <w:rPr>
          <w:sz w:val="28"/>
          <w:szCs w:val="28"/>
        </w:rPr>
        <w:t>кетамин</w:t>
      </w:r>
      <w:proofErr w:type="spellEnd"/>
      <w:r w:rsidRPr="004B65BE">
        <w:rPr>
          <w:sz w:val="28"/>
          <w:szCs w:val="28"/>
        </w:rPr>
        <w:t xml:space="preserve"> применяется как </w:t>
      </w:r>
      <w:proofErr w:type="spellStart"/>
      <w:r w:rsidRPr="004B65BE">
        <w:rPr>
          <w:sz w:val="28"/>
          <w:szCs w:val="28"/>
        </w:rPr>
        <w:t>моноанестетик</w:t>
      </w:r>
      <w:proofErr w:type="spellEnd"/>
      <w:r w:rsidRPr="004B65BE">
        <w:rPr>
          <w:sz w:val="28"/>
          <w:szCs w:val="28"/>
        </w:rPr>
        <w:t xml:space="preserve"> лишь в исключительных случаях. В комбинации 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с седативными препаратами можно почти полностью избежать таких неприятных проявлений, как судороги или </w:t>
      </w:r>
      <w:proofErr w:type="gramStart"/>
      <w:r w:rsidRPr="004B65BE">
        <w:rPr>
          <w:sz w:val="28"/>
          <w:szCs w:val="28"/>
        </w:rPr>
        <w:t>выраженная</w:t>
      </w:r>
      <w:proofErr w:type="gram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гиперакузия</w:t>
      </w:r>
      <w:proofErr w:type="spellEnd"/>
      <w:r w:rsidRPr="004B65BE">
        <w:rPr>
          <w:sz w:val="28"/>
          <w:szCs w:val="28"/>
        </w:rPr>
        <w:t xml:space="preserve">. Наиболее часто применяется комбинация 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с </w:t>
      </w:r>
      <w:proofErr w:type="spellStart"/>
      <w:r w:rsidRPr="004B65BE">
        <w:rPr>
          <w:sz w:val="28"/>
          <w:szCs w:val="28"/>
        </w:rPr>
        <w:t>ацепромазином</w:t>
      </w:r>
      <w:proofErr w:type="spellEnd"/>
      <w:r w:rsidRPr="004B65BE">
        <w:rPr>
          <w:sz w:val="28"/>
          <w:szCs w:val="28"/>
        </w:rPr>
        <w:t xml:space="preserve"> или </w:t>
      </w:r>
      <w:proofErr w:type="spellStart"/>
      <w:r w:rsidRPr="004B65BE">
        <w:rPr>
          <w:sz w:val="28"/>
          <w:szCs w:val="28"/>
        </w:rPr>
        <w:t>медетомидином</w:t>
      </w:r>
      <w:proofErr w:type="spellEnd"/>
      <w:r w:rsidRPr="004B65BE">
        <w:rPr>
          <w:sz w:val="28"/>
          <w:szCs w:val="28"/>
        </w:rPr>
        <w:t xml:space="preserve">. Последний, в отличие от </w:t>
      </w:r>
      <w:proofErr w:type="spellStart"/>
      <w:r w:rsidRPr="004B65BE">
        <w:rPr>
          <w:sz w:val="28"/>
          <w:szCs w:val="28"/>
        </w:rPr>
        <w:t>ацепромазина</w:t>
      </w:r>
      <w:proofErr w:type="spellEnd"/>
      <w:r w:rsidRPr="004B65BE">
        <w:rPr>
          <w:sz w:val="28"/>
          <w:szCs w:val="28"/>
        </w:rPr>
        <w:t xml:space="preserve">, вызывает хорошую висцеральную аналгезию, его действие снимается введением антагониста. Для животных с ухудшенным общим состоянием предпочтительнее комбинация 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с </w:t>
      </w:r>
      <w:proofErr w:type="spellStart"/>
      <w:r w:rsidRPr="004B65BE">
        <w:rPr>
          <w:sz w:val="28"/>
          <w:szCs w:val="28"/>
        </w:rPr>
        <w:t>мидазоламом</w:t>
      </w:r>
      <w:proofErr w:type="spellEnd"/>
      <w:r w:rsidRPr="004B65BE">
        <w:rPr>
          <w:sz w:val="28"/>
          <w:szCs w:val="28"/>
        </w:rPr>
        <w:t>.</w:t>
      </w:r>
    </w:p>
    <w:p w:rsidR="00275316" w:rsidRDefault="00561C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B26A2F" wp14:editId="40A079F2">
            <wp:extent cx="5982846" cy="3689788"/>
            <wp:effectExtent l="0" t="0" r="0" b="635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5316" w:rsidRPr="004B65BE" w:rsidRDefault="00275316">
      <w:pPr>
        <w:jc w:val="center"/>
        <w:rPr>
          <w:rFonts w:eastAsia="Times New Roman" w:cs="Times New Roman"/>
          <w:sz w:val="28"/>
          <w:szCs w:val="28"/>
        </w:rPr>
      </w:pPr>
    </w:p>
    <w:p w:rsidR="00275316" w:rsidRPr="004B65BE" w:rsidRDefault="00561C8C">
      <w:pPr>
        <w:jc w:val="center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Барбитураты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lastRenderedPageBreak/>
        <w:t>Барбитурат</w:t>
      </w:r>
      <w:proofErr w:type="gramStart"/>
      <w:r w:rsidRPr="004B65BE">
        <w:rPr>
          <w:sz w:val="28"/>
          <w:szCs w:val="28"/>
        </w:rPr>
        <w:t>ы-</w:t>
      </w:r>
      <w:proofErr w:type="gramEnd"/>
      <w:r w:rsidRPr="004B65BE">
        <w:t xml:space="preserve"> </w:t>
      </w:r>
      <w:r w:rsidRPr="004B65BE">
        <w:rPr>
          <w:sz w:val="28"/>
          <w:szCs w:val="28"/>
        </w:rPr>
        <w:t>группа лекарственных средств, оказывающих угнетающее влияние на центральную нервную систему. С учетом того, что терапевтическая широта</w:t>
      </w:r>
      <w:r w:rsidR="00B25C29">
        <w:rPr>
          <w:rStyle w:val="af"/>
          <w:sz w:val="28"/>
          <w:szCs w:val="28"/>
        </w:rPr>
        <w:footnoteReference w:id="8"/>
      </w:r>
      <w:r w:rsidRPr="004B65BE">
        <w:rPr>
          <w:sz w:val="28"/>
          <w:szCs w:val="28"/>
        </w:rPr>
        <w:t xml:space="preserve"> у кошек при </w:t>
      </w:r>
      <w:proofErr w:type="spellStart"/>
      <w:r w:rsidRPr="004B65BE">
        <w:rPr>
          <w:sz w:val="28"/>
          <w:szCs w:val="28"/>
        </w:rPr>
        <w:t>применениии</w:t>
      </w:r>
      <w:proofErr w:type="spellEnd"/>
      <w:r w:rsidRPr="004B65BE">
        <w:rPr>
          <w:sz w:val="28"/>
          <w:szCs w:val="28"/>
        </w:rPr>
        <w:t xml:space="preserve"> барбитуратов ультракороткого действия значительно меньше, чем у собак, эти анестетики не являются лучшей альтернативой.</w:t>
      </w:r>
    </w:p>
    <w:p w:rsidR="00275316" w:rsidRPr="004B65BE" w:rsidRDefault="00561C8C" w:rsidP="00561C8C">
      <w:pPr>
        <w:pStyle w:val="a8"/>
        <w:numPr>
          <w:ilvl w:val="0"/>
          <w:numId w:val="27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Триобарбитураты</w:t>
      </w:r>
      <w:proofErr w:type="spellEnd"/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Состав: </w:t>
      </w:r>
      <w:proofErr w:type="spellStart"/>
      <w:r w:rsidRPr="004B65BE">
        <w:rPr>
          <w:sz w:val="28"/>
          <w:szCs w:val="28"/>
        </w:rPr>
        <w:t>Тиопентал</w:t>
      </w:r>
      <w:proofErr w:type="spellEnd"/>
      <w:r w:rsidRPr="004B65BE">
        <w:rPr>
          <w:sz w:val="28"/>
          <w:szCs w:val="28"/>
        </w:rPr>
        <w:t xml:space="preserve">, </w:t>
      </w:r>
      <w:proofErr w:type="spellStart"/>
      <w:r w:rsidRPr="004B65BE">
        <w:rPr>
          <w:sz w:val="28"/>
          <w:szCs w:val="28"/>
        </w:rPr>
        <w:t>тиамилал</w:t>
      </w:r>
      <w:proofErr w:type="spellEnd"/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Продолжительность действия: около 15 минут после однократной инъекции</w:t>
      </w:r>
    </w:p>
    <w:p w:rsidR="00275316" w:rsidRDefault="00275316">
      <w:pPr>
        <w:rPr>
          <w:rFonts w:ascii="Times New Roman" w:eastAsia="Times New Roman" w:hAnsi="Times New Roman" w:cs="Times New Roman"/>
        </w:rPr>
      </w:pPr>
    </w:p>
    <w:p w:rsidR="00B25C29" w:rsidRDefault="00B25C29">
      <w:pPr>
        <w:rPr>
          <w:rFonts w:ascii="Times New Roman" w:eastAsia="Times New Roman" w:hAnsi="Times New Roman" w:cs="Times New Roman"/>
        </w:rPr>
      </w:pP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Недостатки: </w:t>
      </w:r>
    </w:p>
    <w:p w:rsidR="00275316" w:rsidRPr="004B65BE" w:rsidRDefault="00561C8C" w:rsidP="00561C8C">
      <w:pPr>
        <w:pStyle w:val="a8"/>
        <w:numPr>
          <w:ilvl w:val="0"/>
          <w:numId w:val="28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У кошек выражено угнетение дыхания, часто вначале апноэ;</w:t>
      </w:r>
    </w:p>
    <w:p w:rsidR="00275316" w:rsidRPr="004B65BE" w:rsidRDefault="00561C8C" w:rsidP="00561C8C">
      <w:pPr>
        <w:pStyle w:val="a8"/>
        <w:numPr>
          <w:ilvl w:val="0"/>
          <w:numId w:val="29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proofErr w:type="spellStart"/>
      <w:r w:rsidRPr="004B65BE">
        <w:rPr>
          <w:sz w:val="28"/>
          <w:szCs w:val="28"/>
        </w:rPr>
        <w:t>Аритмогненное</w:t>
      </w:r>
      <w:proofErr w:type="spellEnd"/>
      <w:r w:rsidRPr="004B65BE">
        <w:rPr>
          <w:sz w:val="28"/>
          <w:szCs w:val="28"/>
        </w:rPr>
        <w:t xml:space="preserve"> действие, но  менее выраженное, чем у собак;</w:t>
      </w:r>
    </w:p>
    <w:p w:rsidR="00275316" w:rsidRPr="004B65BE" w:rsidRDefault="00561C8C" w:rsidP="00561C8C">
      <w:pPr>
        <w:pStyle w:val="a8"/>
        <w:numPr>
          <w:ilvl w:val="0"/>
          <w:numId w:val="30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Длительный сон;</w:t>
      </w:r>
    </w:p>
    <w:p w:rsidR="00275316" w:rsidRPr="004B65BE" w:rsidRDefault="00561C8C" w:rsidP="00561C8C">
      <w:pPr>
        <w:pStyle w:val="a8"/>
        <w:numPr>
          <w:ilvl w:val="0"/>
          <w:numId w:val="31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 xml:space="preserve">Выраженный эффект </w:t>
      </w:r>
      <w:proofErr w:type="spellStart"/>
      <w:r w:rsidRPr="004B65BE">
        <w:rPr>
          <w:sz w:val="28"/>
          <w:szCs w:val="28"/>
        </w:rPr>
        <w:t>куммуляции</w:t>
      </w:r>
      <w:proofErr w:type="spellEnd"/>
      <w:r w:rsidRPr="004B65BE">
        <w:rPr>
          <w:sz w:val="28"/>
          <w:szCs w:val="28"/>
        </w:rPr>
        <w:t xml:space="preserve"> при </w:t>
      </w:r>
      <w:proofErr w:type="gramStart"/>
      <w:r w:rsidRPr="004B65BE">
        <w:rPr>
          <w:sz w:val="28"/>
          <w:szCs w:val="28"/>
        </w:rPr>
        <w:t>повторной</w:t>
      </w:r>
      <w:proofErr w:type="gram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иньекции</w:t>
      </w:r>
      <w:proofErr w:type="spellEnd"/>
      <w:r w:rsidRPr="004B65BE">
        <w:rPr>
          <w:sz w:val="28"/>
          <w:szCs w:val="28"/>
        </w:rPr>
        <w:t>;</w:t>
      </w:r>
    </w:p>
    <w:p w:rsidR="00275316" w:rsidRPr="004B65BE" w:rsidRDefault="00561C8C" w:rsidP="00561C8C">
      <w:pPr>
        <w:pStyle w:val="a8"/>
        <w:numPr>
          <w:ilvl w:val="0"/>
          <w:numId w:val="32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Относительно маленькая терапевтическая широта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Осложнения при использовании барбитуратов так же возникают при передозировке препарата. Происходит воспаления в легких (пневмония и </w:t>
      </w:r>
      <w:proofErr w:type="spellStart"/>
      <w:r w:rsidRPr="004B65BE">
        <w:rPr>
          <w:sz w:val="28"/>
          <w:szCs w:val="28"/>
        </w:rPr>
        <w:t>трахеобронхит</w:t>
      </w:r>
      <w:proofErr w:type="spellEnd"/>
      <w:r w:rsidRPr="004B65BE">
        <w:rPr>
          <w:sz w:val="28"/>
          <w:szCs w:val="28"/>
        </w:rPr>
        <w:t xml:space="preserve">). Препарат действует не только не дыхательную </w:t>
      </w:r>
      <w:proofErr w:type="gramStart"/>
      <w:r w:rsidRPr="004B65BE">
        <w:rPr>
          <w:sz w:val="28"/>
          <w:szCs w:val="28"/>
        </w:rPr>
        <w:t>систему</w:t>
      </w:r>
      <w:proofErr w:type="gramEnd"/>
      <w:r w:rsidRPr="004B65BE">
        <w:rPr>
          <w:sz w:val="28"/>
          <w:szCs w:val="28"/>
        </w:rPr>
        <w:t xml:space="preserve"> но и на сердечно-сосудистую. При этом происходит тахикардия, гипотония, отек легких и коллапс, что сопровождается приглушением тонов сердца. Есть вероятность появления почечной недостаточности, так как снижается почечное кровообращение. </w:t>
      </w:r>
    </w:p>
    <w:p w:rsidR="00275316" w:rsidRDefault="00561C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730FE7" wp14:editId="44360CB3">
            <wp:extent cx="5146674" cy="364727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920B90" wp14:editId="45D279AA">
            <wp:extent cx="5562600" cy="412432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5316" w:rsidRDefault="002753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316" w:rsidRDefault="002753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316" w:rsidRDefault="002753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316" w:rsidRDefault="002753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316" w:rsidRPr="004B65BE" w:rsidRDefault="00275316">
      <w:pPr>
        <w:jc w:val="center"/>
        <w:rPr>
          <w:rFonts w:eastAsia="Times New Roman" w:cs="Times New Roman"/>
          <w:sz w:val="28"/>
          <w:szCs w:val="28"/>
        </w:rPr>
      </w:pPr>
    </w:p>
    <w:p w:rsidR="00275316" w:rsidRPr="004B65BE" w:rsidRDefault="00561C8C" w:rsidP="000257DD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Быстродействующие препараты с противоположным от барбитуратов действием</w:t>
      </w:r>
    </w:p>
    <w:p w:rsidR="00275316" w:rsidRPr="004B65BE" w:rsidRDefault="00561C8C" w:rsidP="000257DD">
      <w:pPr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Пропофол</w:t>
      </w:r>
      <w:proofErr w:type="spellEnd"/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Состав: </w:t>
      </w:r>
      <w:proofErr w:type="spellStart"/>
      <w:r w:rsidRPr="004B65BE">
        <w:rPr>
          <w:sz w:val="28"/>
          <w:szCs w:val="28"/>
        </w:rPr>
        <w:t>диприван</w:t>
      </w:r>
      <w:proofErr w:type="spellEnd"/>
      <w:r w:rsidRPr="004B65BE">
        <w:rPr>
          <w:sz w:val="28"/>
          <w:szCs w:val="28"/>
        </w:rPr>
        <w:t xml:space="preserve"> 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Продолжительность действия: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Преимущества: </w:t>
      </w:r>
    </w:p>
    <w:p w:rsidR="00275316" w:rsidRPr="004B65BE" w:rsidRDefault="00561C8C" w:rsidP="00561C8C">
      <w:pPr>
        <w:pStyle w:val="a8"/>
        <w:numPr>
          <w:ilvl w:val="0"/>
          <w:numId w:val="33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 xml:space="preserve">У кошек, которые были введены в </w:t>
      </w:r>
      <w:proofErr w:type="spellStart"/>
      <w:r w:rsidRPr="004B65BE">
        <w:rPr>
          <w:sz w:val="28"/>
          <w:szCs w:val="28"/>
        </w:rPr>
        <w:t>анастезию</w:t>
      </w:r>
      <w:proofErr w:type="spellEnd"/>
      <w:r w:rsidRPr="004B65BE">
        <w:rPr>
          <w:sz w:val="28"/>
          <w:szCs w:val="28"/>
        </w:rPr>
        <w:t xml:space="preserve"> комбинацией препарато</w:t>
      </w:r>
      <w:proofErr w:type="gramStart"/>
      <w:r w:rsidRPr="004B65BE">
        <w:rPr>
          <w:sz w:val="28"/>
          <w:szCs w:val="28"/>
        </w:rPr>
        <w:t>в(</w:t>
      </w:r>
      <w:proofErr w:type="spellStart"/>
      <w:proofErr w:type="gramEnd"/>
      <w:r w:rsidRPr="004B65BE">
        <w:rPr>
          <w:sz w:val="28"/>
          <w:szCs w:val="28"/>
        </w:rPr>
        <w:t>мидазолам</w:t>
      </w:r>
      <w:proofErr w:type="spellEnd"/>
      <w:r w:rsidRPr="004B65BE">
        <w:rPr>
          <w:sz w:val="28"/>
          <w:szCs w:val="28"/>
        </w:rPr>
        <w:t xml:space="preserve"> и </w:t>
      </w:r>
      <w:proofErr w:type="spellStart"/>
      <w:r w:rsidRPr="004B65BE">
        <w:rPr>
          <w:sz w:val="28"/>
          <w:szCs w:val="28"/>
        </w:rPr>
        <w:t>кетамин</w:t>
      </w:r>
      <w:proofErr w:type="spellEnd"/>
      <w:r w:rsidRPr="004B65BE">
        <w:rPr>
          <w:sz w:val="28"/>
          <w:szCs w:val="28"/>
        </w:rPr>
        <w:t xml:space="preserve">), можно углубить анестезию </w:t>
      </w:r>
      <w:proofErr w:type="spellStart"/>
      <w:r w:rsidRPr="004B65BE">
        <w:rPr>
          <w:sz w:val="28"/>
          <w:szCs w:val="28"/>
        </w:rPr>
        <w:t>пропофолом</w:t>
      </w:r>
      <w:proofErr w:type="spellEnd"/>
      <w:r w:rsidRPr="004B65BE">
        <w:rPr>
          <w:sz w:val="28"/>
          <w:szCs w:val="28"/>
        </w:rPr>
        <w:t xml:space="preserve"> в дозе 1-2 мг/кг до возможности интубации.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Недостатки: </w:t>
      </w:r>
    </w:p>
    <w:p w:rsidR="00275316" w:rsidRPr="004B65BE" w:rsidRDefault="00561C8C" w:rsidP="00561C8C">
      <w:pPr>
        <w:pStyle w:val="a8"/>
        <w:numPr>
          <w:ilvl w:val="0"/>
          <w:numId w:val="34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 xml:space="preserve">Действует только внутривенно, поэтому необходимо </w:t>
      </w:r>
      <w:proofErr w:type="spellStart"/>
      <w:r w:rsidRPr="004B65BE">
        <w:rPr>
          <w:sz w:val="28"/>
          <w:szCs w:val="28"/>
        </w:rPr>
        <w:t>внутревенное</w:t>
      </w:r>
      <w:proofErr w:type="spellEnd"/>
      <w:r w:rsidRPr="004B65BE">
        <w:rPr>
          <w:sz w:val="28"/>
          <w:szCs w:val="28"/>
        </w:rPr>
        <w:t xml:space="preserve"> поступление препарата;</w:t>
      </w:r>
    </w:p>
    <w:p w:rsidR="00275316" w:rsidRPr="004B65BE" w:rsidRDefault="00561C8C" w:rsidP="00561C8C">
      <w:pPr>
        <w:pStyle w:val="a8"/>
        <w:numPr>
          <w:ilvl w:val="0"/>
          <w:numId w:val="35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 xml:space="preserve">Чихание, дезориентация, возможна двигательная </w:t>
      </w:r>
      <w:proofErr w:type="spellStart"/>
      <w:r w:rsidRPr="004B65BE">
        <w:rPr>
          <w:sz w:val="28"/>
          <w:szCs w:val="28"/>
        </w:rPr>
        <w:t>активнрость</w:t>
      </w:r>
      <w:proofErr w:type="spellEnd"/>
      <w:r w:rsidRPr="004B65BE">
        <w:rPr>
          <w:sz w:val="28"/>
          <w:szCs w:val="28"/>
        </w:rPr>
        <w:t xml:space="preserve"> во время пробуждения, она менее выражена при одновременном использовании </w:t>
      </w:r>
      <w:proofErr w:type="spellStart"/>
      <w:r w:rsidRPr="004B65BE">
        <w:rPr>
          <w:sz w:val="28"/>
          <w:szCs w:val="28"/>
        </w:rPr>
        <w:t>бензодиазепинов</w:t>
      </w:r>
      <w:proofErr w:type="spellEnd"/>
      <w:r w:rsidRPr="004B65BE">
        <w:rPr>
          <w:sz w:val="28"/>
          <w:szCs w:val="28"/>
        </w:rPr>
        <w:t>;</w:t>
      </w:r>
    </w:p>
    <w:p w:rsidR="00275316" w:rsidRPr="004B65BE" w:rsidRDefault="00561C8C" w:rsidP="00561C8C">
      <w:pPr>
        <w:pStyle w:val="a8"/>
        <w:numPr>
          <w:ilvl w:val="0"/>
          <w:numId w:val="36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Пробуждение может последовать очень быстро;</w:t>
      </w:r>
    </w:p>
    <w:p w:rsidR="00275316" w:rsidRPr="004B65BE" w:rsidRDefault="00561C8C" w:rsidP="00561C8C">
      <w:pPr>
        <w:pStyle w:val="a8"/>
        <w:numPr>
          <w:ilvl w:val="0"/>
          <w:numId w:val="37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 xml:space="preserve">Поскольку в составе препарата имеется </w:t>
      </w:r>
      <w:proofErr w:type="spellStart"/>
      <w:r w:rsidRPr="004B65BE">
        <w:rPr>
          <w:sz w:val="28"/>
          <w:szCs w:val="28"/>
        </w:rPr>
        <w:t>фенолдериват</w:t>
      </w:r>
      <w:proofErr w:type="spellEnd"/>
      <w:r w:rsidRPr="004B65BE">
        <w:rPr>
          <w:sz w:val="28"/>
          <w:szCs w:val="28"/>
        </w:rPr>
        <w:t>, то у кошек после многократного применения могут наблюдаться токсические побочные действия, такие как анемия или жидкий стул.</w:t>
      </w:r>
    </w:p>
    <w:p w:rsidR="00275316" w:rsidRPr="004B65BE" w:rsidRDefault="00561C8C" w:rsidP="000257DD">
      <w:pPr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Этомидат</w:t>
      </w:r>
      <w:proofErr w:type="spellEnd"/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Продолжительность действия: около 3-5 минут после однократной инъекции;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Преимущества: </w:t>
      </w:r>
    </w:p>
    <w:p w:rsidR="00275316" w:rsidRPr="004B65BE" w:rsidRDefault="00561C8C" w:rsidP="00561C8C">
      <w:pPr>
        <w:pStyle w:val="a8"/>
        <w:numPr>
          <w:ilvl w:val="0"/>
          <w:numId w:val="38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Быстрое введение в анестезию, быстрое пробуждение, отсутствие кумуляции;</w:t>
      </w:r>
    </w:p>
    <w:p w:rsidR="00275316" w:rsidRPr="004B65BE" w:rsidRDefault="00561C8C" w:rsidP="00561C8C">
      <w:pPr>
        <w:pStyle w:val="a8"/>
        <w:numPr>
          <w:ilvl w:val="0"/>
          <w:numId w:val="39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Минимальное побочное действие на сердце, кровообращение и дыхание;</w:t>
      </w:r>
    </w:p>
    <w:p w:rsidR="00275316" w:rsidRPr="004B65BE" w:rsidRDefault="00561C8C" w:rsidP="00561C8C">
      <w:pPr>
        <w:pStyle w:val="a8"/>
        <w:numPr>
          <w:ilvl w:val="0"/>
          <w:numId w:val="40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lastRenderedPageBreak/>
        <w:t>Идеальное средство для анестезии старых животных.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Недостатки:</w:t>
      </w:r>
    </w:p>
    <w:p w:rsidR="00275316" w:rsidRPr="004B65BE" w:rsidRDefault="00561C8C" w:rsidP="00561C8C">
      <w:pPr>
        <w:pStyle w:val="a8"/>
        <w:numPr>
          <w:ilvl w:val="0"/>
          <w:numId w:val="41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 xml:space="preserve">Рвота, </w:t>
      </w:r>
      <w:proofErr w:type="spellStart"/>
      <w:r w:rsidRPr="004B65BE">
        <w:rPr>
          <w:sz w:val="28"/>
          <w:szCs w:val="28"/>
        </w:rPr>
        <w:t>миоклония</w:t>
      </w:r>
      <w:proofErr w:type="spellEnd"/>
      <w:r w:rsidRPr="004B65BE">
        <w:rPr>
          <w:sz w:val="28"/>
          <w:szCs w:val="28"/>
        </w:rPr>
        <w:t xml:space="preserve">, во избежание которой </w:t>
      </w:r>
      <w:proofErr w:type="spellStart"/>
      <w:r w:rsidRPr="004B65BE">
        <w:rPr>
          <w:sz w:val="28"/>
          <w:szCs w:val="28"/>
        </w:rPr>
        <w:t>исользуют</w:t>
      </w:r>
      <w:proofErr w:type="spellEnd"/>
      <w:r w:rsidRPr="004B65BE">
        <w:rPr>
          <w:sz w:val="28"/>
          <w:szCs w:val="28"/>
        </w:rPr>
        <w:t xml:space="preserve"> препарат в комбинации с </w:t>
      </w:r>
      <w:proofErr w:type="spellStart"/>
      <w:r w:rsidRPr="004B65BE">
        <w:rPr>
          <w:sz w:val="28"/>
          <w:szCs w:val="28"/>
        </w:rPr>
        <w:t>бензодиазепинами</w:t>
      </w:r>
      <w:proofErr w:type="spellEnd"/>
      <w:r w:rsidRPr="004B65BE">
        <w:rPr>
          <w:sz w:val="28"/>
          <w:szCs w:val="28"/>
        </w:rPr>
        <w:t>;</w:t>
      </w:r>
    </w:p>
    <w:p w:rsidR="00275316" w:rsidRPr="004B65BE" w:rsidRDefault="00561C8C" w:rsidP="00561C8C">
      <w:pPr>
        <w:pStyle w:val="a8"/>
        <w:numPr>
          <w:ilvl w:val="0"/>
          <w:numId w:val="42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Флебиты. Есть вероятность воспаления стенки сосуда</w:t>
      </w:r>
    </w:p>
    <w:p w:rsidR="00275316" w:rsidRPr="004B65BE" w:rsidRDefault="00561C8C" w:rsidP="000257DD">
      <w:pPr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Альтезин</w:t>
      </w:r>
      <w:proofErr w:type="spellEnd"/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Вводится </w:t>
      </w:r>
      <w:proofErr w:type="spellStart"/>
      <w:r w:rsidRPr="004B65BE">
        <w:rPr>
          <w:sz w:val="28"/>
          <w:szCs w:val="28"/>
        </w:rPr>
        <w:t>внутревенно</w:t>
      </w:r>
      <w:proofErr w:type="spellEnd"/>
      <w:r w:rsidRPr="004B65BE">
        <w:rPr>
          <w:sz w:val="28"/>
          <w:szCs w:val="28"/>
        </w:rPr>
        <w:t>, поэтому нет точной продолжительности действия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Состав: </w:t>
      </w:r>
      <w:proofErr w:type="spellStart"/>
      <w:r w:rsidRPr="004B65BE">
        <w:rPr>
          <w:sz w:val="28"/>
          <w:szCs w:val="28"/>
        </w:rPr>
        <w:t>сместь</w:t>
      </w:r>
      <w:proofErr w:type="spellEnd"/>
      <w:r w:rsidRPr="004B65BE">
        <w:rPr>
          <w:sz w:val="28"/>
          <w:szCs w:val="28"/>
        </w:rPr>
        <w:t xml:space="preserve"> двух </w:t>
      </w:r>
      <w:proofErr w:type="spellStart"/>
      <w:r w:rsidRPr="004B65BE">
        <w:rPr>
          <w:sz w:val="28"/>
          <w:szCs w:val="28"/>
        </w:rPr>
        <w:t>стеройдов</w:t>
      </w:r>
      <w:proofErr w:type="spellEnd"/>
      <w:r w:rsidRPr="004B65BE">
        <w:rPr>
          <w:sz w:val="28"/>
          <w:szCs w:val="28"/>
        </w:rPr>
        <w:t xml:space="preserve"> (</w:t>
      </w:r>
      <w:proofErr w:type="spellStart"/>
      <w:r w:rsidRPr="004B65BE">
        <w:rPr>
          <w:sz w:val="28"/>
          <w:szCs w:val="28"/>
        </w:rPr>
        <w:t>альфаксолон</w:t>
      </w:r>
      <w:proofErr w:type="spellEnd"/>
      <w:r w:rsidRPr="004B65BE">
        <w:rPr>
          <w:sz w:val="28"/>
          <w:szCs w:val="28"/>
        </w:rPr>
        <w:t xml:space="preserve"> и </w:t>
      </w:r>
      <w:proofErr w:type="spellStart"/>
      <w:r w:rsidRPr="004B65BE">
        <w:rPr>
          <w:sz w:val="28"/>
          <w:szCs w:val="28"/>
        </w:rPr>
        <w:t>альфадолон</w:t>
      </w:r>
      <w:proofErr w:type="spellEnd"/>
      <w:r w:rsidRPr="004B65BE">
        <w:rPr>
          <w:sz w:val="28"/>
          <w:szCs w:val="28"/>
        </w:rPr>
        <w:t>)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Преимущества: </w:t>
      </w:r>
    </w:p>
    <w:p w:rsidR="00275316" w:rsidRPr="004B65BE" w:rsidRDefault="00561C8C" w:rsidP="00561C8C">
      <w:pPr>
        <w:pStyle w:val="a8"/>
        <w:numPr>
          <w:ilvl w:val="0"/>
          <w:numId w:val="43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Очень быстрое и спокойное введение в анестезию и быстрое пробуждение;</w:t>
      </w:r>
    </w:p>
    <w:p w:rsidR="00275316" w:rsidRPr="004B65BE" w:rsidRDefault="00561C8C" w:rsidP="00561C8C">
      <w:pPr>
        <w:pStyle w:val="a8"/>
        <w:numPr>
          <w:ilvl w:val="0"/>
          <w:numId w:val="44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Большая терапевтическая широта;</w:t>
      </w:r>
    </w:p>
    <w:p w:rsidR="00275316" w:rsidRPr="004B65BE" w:rsidRDefault="00561C8C" w:rsidP="00561C8C">
      <w:pPr>
        <w:pStyle w:val="a8"/>
        <w:numPr>
          <w:ilvl w:val="0"/>
          <w:numId w:val="45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Минимально побочное действие на сердце, кровообращение и дыхание;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Недостатки:</w:t>
      </w:r>
    </w:p>
    <w:p w:rsidR="00275316" w:rsidRPr="004B65BE" w:rsidRDefault="00561C8C" w:rsidP="00561C8C">
      <w:pPr>
        <w:pStyle w:val="a8"/>
        <w:numPr>
          <w:ilvl w:val="0"/>
          <w:numId w:val="46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Аллергические реакции, так как происходит отек лап и хвоста;</w:t>
      </w:r>
    </w:p>
    <w:p w:rsidR="00275316" w:rsidRPr="004B65BE" w:rsidRDefault="00561C8C" w:rsidP="00561C8C">
      <w:pPr>
        <w:pStyle w:val="a8"/>
        <w:numPr>
          <w:ilvl w:val="0"/>
          <w:numId w:val="47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Бронхоспазм</w:t>
      </w:r>
      <w:proofErr w:type="spellEnd"/>
      <w:r w:rsidRPr="004B65BE">
        <w:rPr>
          <w:sz w:val="28"/>
          <w:szCs w:val="28"/>
        </w:rPr>
        <w:t xml:space="preserve"> </w:t>
      </w:r>
    </w:p>
    <w:p w:rsidR="00275316" w:rsidRPr="004B65BE" w:rsidRDefault="00275316">
      <w:pPr>
        <w:rPr>
          <w:rFonts w:eastAsia="Times New Roman" w:cs="Times New Roman"/>
          <w:sz w:val="28"/>
          <w:szCs w:val="28"/>
        </w:rPr>
      </w:pPr>
    </w:p>
    <w:p w:rsidR="00275316" w:rsidRPr="004B65BE" w:rsidRDefault="00561C8C" w:rsidP="000257DD">
      <w:pPr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Золетил</w:t>
      </w:r>
      <w:proofErr w:type="spellEnd"/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Состав: </w:t>
      </w:r>
      <w:proofErr w:type="spellStart"/>
      <w:r w:rsidRPr="004B65BE">
        <w:rPr>
          <w:sz w:val="28"/>
          <w:szCs w:val="28"/>
        </w:rPr>
        <w:t>тилетамина</w:t>
      </w:r>
      <w:proofErr w:type="spellEnd"/>
      <w:r w:rsidRPr="004B65BE">
        <w:rPr>
          <w:sz w:val="28"/>
          <w:szCs w:val="28"/>
        </w:rPr>
        <w:t xml:space="preserve"> гидрохлорид и </w:t>
      </w:r>
      <w:proofErr w:type="spellStart"/>
      <w:r w:rsidRPr="004B65BE">
        <w:rPr>
          <w:sz w:val="28"/>
          <w:szCs w:val="28"/>
        </w:rPr>
        <w:t>золазепама</w:t>
      </w:r>
      <w:proofErr w:type="spellEnd"/>
      <w:r w:rsidRPr="004B65BE">
        <w:rPr>
          <w:sz w:val="28"/>
          <w:szCs w:val="28"/>
        </w:rPr>
        <w:t xml:space="preserve"> гидрохлорид. Вспомогательные вещества — натрия сульфат и лактоза.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Продолжительность действия: от 20 до 60 мин после однократной инъекции.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Преимущества:</w:t>
      </w:r>
    </w:p>
    <w:p w:rsidR="00275316" w:rsidRPr="004B65BE" w:rsidRDefault="00561C8C" w:rsidP="00561C8C">
      <w:pPr>
        <w:pStyle w:val="a8"/>
        <w:numPr>
          <w:ilvl w:val="0"/>
          <w:numId w:val="48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proofErr w:type="spellStart"/>
      <w:r w:rsidRPr="004B65BE">
        <w:rPr>
          <w:sz w:val="28"/>
          <w:szCs w:val="28"/>
        </w:rPr>
        <w:t>Тилетамин</w:t>
      </w:r>
      <w:proofErr w:type="spellEnd"/>
      <w:r w:rsidRPr="004B65BE">
        <w:rPr>
          <w:sz w:val="28"/>
          <w:szCs w:val="28"/>
        </w:rPr>
        <w:t xml:space="preserve"> не подавляет глоточный, гортанный, кашлевой рефлексы.</w:t>
      </w:r>
    </w:p>
    <w:p w:rsidR="00275316" w:rsidRPr="004B65BE" w:rsidRDefault="00561C8C" w:rsidP="00561C8C">
      <w:pPr>
        <w:pStyle w:val="a8"/>
        <w:numPr>
          <w:ilvl w:val="0"/>
          <w:numId w:val="49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Не угнетает дыхательную систему.</w:t>
      </w:r>
    </w:p>
    <w:p w:rsidR="00275316" w:rsidRPr="004B65BE" w:rsidRDefault="00561C8C" w:rsidP="00561C8C">
      <w:pPr>
        <w:pStyle w:val="a8"/>
        <w:numPr>
          <w:ilvl w:val="0"/>
          <w:numId w:val="50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Отсутствие судорог</w:t>
      </w:r>
    </w:p>
    <w:p w:rsidR="004B65BE" w:rsidRPr="004B65BE" w:rsidRDefault="004B65BE" w:rsidP="004B65BE">
      <w:pPr>
        <w:rPr>
          <w:rFonts w:eastAsia="Times New Roman" w:cs="Times New Roman"/>
        </w:rPr>
      </w:pP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Недостатки:</w:t>
      </w:r>
    </w:p>
    <w:p w:rsidR="00275316" w:rsidRPr="004B65BE" w:rsidRDefault="00561C8C" w:rsidP="00561C8C">
      <w:pPr>
        <w:pStyle w:val="a8"/>
        <w:numPr>
          <w:ilvl w:val="0"/>
          <w:numId w:val="51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r w:rsidRPr="004B65BE">
        <w:rPr>
          <w:sz w:val="28"/>
          <w:szCs w:val="28"/>
        </w:rPr>
        <w:t>Вызывает угнетение дыхания и гипотонию.</w:t>
      </w:r>
    </w:p>
    <w:p w:rsidR="00275316" w:rsidRPr="004B65BE" w:rsidRDefault="00561C8C" w:rsidP="00561C8C">
      <w:pPr>
        <w:pStyle w:val="a8"/>
        <w:numPr>
          <w:ilvl w:val="0"/>
          <w:numId w:val="52"/>
        </w:numPr>
        <w:tabs>
          <w:tab w:val="clear" w:pos="720"/>
          <w:tab w:val="num" w:pos="643"/>
        </w:tabs>
        <w:ind w:left="643" w:hanging="283"/>
        <w:rPr>
          <w:rFonts w:eastAsia="Times New Roman" w:cs="Times New Roman"/>
        </w:rPr>
      </w:pPr>
      <w:proofErr w:type="spellStart"/>
      <w:r w:rsidRPr="004B65BE">
        <w:rPr>
          <w:sz w:val="28"/>
          <w:szCs w:val="28"/>
        </w:rPr>
        <w:t>Кумулируется</w:t>
      </w:r>
      <w:proofErr w:type="spellEnd"/>
      <w:r w:rsidRPr="004B65BE">
        <w:rPr>
          <w:sz w:val="28"/>
          <w:szCs w:val="28"/>
        </w:rPr>
        <w:t xml:space="preserve"> в организме.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Золетил</w:t>
      </w:r>
      <w:proofErr w:type="spellEnd"/>
      <w:r w:rsidRPr="004B65BE">
        <w:rPr>
          <w:sz w:val="28"/>
          <w:szCs w:val="28"/>
        </w:rPr>
        <w:t xml:space="preserve"> может вызвать ряд осложнений, таких как рвота, чрезмерная саливация и бронхиальная секреция, гипертония, ригидность мышц.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Таким образом, проанализировав современные анестетики можно сделать вывод, что использование </w:t>
      </w:r>
      <w:proofErr w:type="spellStart"/>
      <w:r w:rsidRPr="004B65BE">
        <w:rPr>
          <w:sz w:val="28"/>
          <w:szCs w:val="28"/>
        </w:rPr>
        <w:t>кетамина</w:t>
      </w:r>
      <w:proofErr w:type="spellEnd"/>
      <w:r w:rsidRPr="004B65BE">
        <w:rPr>
          <w:sz w:val="28"/>
          <w:szCs w:val="28"/>
        </w:rPr>
        <w:t xml:space="preserve"> в комбинации с седативными средствами для кошек является практически </w:t>
      </w:r>
      <w:proofErr w:type="spellStart"/>
      <w:r w:rsidRPr="004B65BE">
        <w:rPr>
          <w:sz w:val="28"/>
          <w:szCs w:val="28"/>
        </w:rPr>
        <w:t>идиальным</w:t>
      </w:r>
      <w:proofErr w:type="spellEnd"/>
      <w:r w:rsidRPr="004B65BE">
        <w:rPr>
          <w:sz w:val="28"/>
          <w:szCs w:val="28"/>
        </w:rPr>
        <w:t xml:space="preserve"> сочетанием, но возможно применение для анестезии и других анестетиков.</w:t>
      </w:r>
      <w:r w:rsidR="00455DBD">
        <w:rPr>
          <w:rStyle w:val="af"/>
          <w:sz w:val="28"/>
          <w:szCs w:val="28"/>
        </w:rPr>
        <w:footnoteReference w:customMarkFollows="1" w:id="9"/>
        <w:t>6</w:t>
      </w:r>
    </w:p>
    <w:p w:rsidR="00275316" w:rsidRPr="004B65BE" w:rsidRDefault="00F66307" w:rsidP="000257DD">
      <w:pPr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Глава 2. Р</w:t>
      </w:r>
      <w:r w:rsidR="000257DD">
        <w:rPr>
          <w:b/>
          <w:sz w:val="28"/>
          <w:szCs w:val="28"/>
        </w:rPr>
        <w:t>екомендации для владельцев кошек.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На основании полученных выводов мною разработаны рекомендации для владельцев кошек.</w:t>
      </w:r>
    </w:p>
    <w:p w:rsidR="00275316" w:rsidRPr="004B65BE" w:rsidRDefault="00561C8C">
      <w:pPr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Уважаемые владельцы кошек!</w:t>
      </w:r>
    </w:p>
    <w:p w:rsidR="00275316" w:rsidRPr="004B65BE" w:rsidRDefault="00B25C29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Принимая решение заводить ли вам кошку</w:t>
      </w:r>
      <w:r w:rsidR="00561C8C" w:rsidRPr="004B65BE">
        <w:rPr>
          <w:sz w:val="28"/>
          <w:szCs w:val="28"/>
        </w:rPr>
        <w:t>, убедитесь, что имеете время, чтобы заниматься животным, решите заранее будете ли вы стерилизовать животное или же оно будет приносить вам потомство. Но мой совет: если нет возможности для размножения животного, не мучайте его, сделайте оп</w:t>
      </w:r>
      <w:r>
        <w:rPr>
          <w:sz w:val="28"/>
          <w:szCs w:val="28"/>
        </w:rPr>
        <w:t>ерацию по стерилизации</w:t>
      </w:r>
      <w:r w:rsidR="00561C8C" w:rsidRPr="004B65BE">
        <w:rPr>
          <w:sz w:val="28"/>
          <w:szCs w:val="28"/>
        </w:rPr>
        <w:t xml:space="preserve"> и не используйте фармацевтические контрацептивы, так как последствия могут быть ужасающими. Если вы решили стерилизовать животное, рекомендую воспользоваться методом </w:t>
      </w:r>
      <w:proofErr w:type="spellStart"/>
      <w:r w:rsidR="00561C8C" w:rsidRPr="004B65BE">
        <w:rPr>
          <w:sz w:val="28"/>
          <w:szCs w:val="28"/>
        </w:rPr>
        <w:t>овариогистероэктомии</w:t>
      </w:r>
      <w:proofErr w:type="spellEnd"/>
      <w:r w:rsidR="00561C8C" w:rsidRPr="004B65BE">
        <w:rPr>
          <w:sz w:val="28"/>
          <w:szCs w:val="28"/>
        </w:rPr>
        <w:t xml:space="preserve">. В качестве анестетика лучше использовать </w:t>
      </w:r>
      <w:proofErr w:type="spellStart"/>
      <w:r w:rsidR="00561C8C" w:rsidRPr="004B65BE">
        <w:rPr>
          <w:sz w:val="28"/>
          <w:szCs w:val="28"/>
        </w:rPr>
        <w:t>кетамин</w:t>
      </w:r>
      <w:proofErr w:type="spellEnd"/>
      <w:r w:rsidR="00561C8C" w:rsidRPr="004B65BE">
        <w:rPr>
          <w:sz w:val="28"/>
          <w:szCs w:val="28"/>
        </w:rPr>
        <w:t xml:space="preserve"> в комбинации с седативными средствами. И,</w:t>
      </w:r>
      <w:r w:rsidR="00F66307">
        <w:rPr>
          <w:sz w:val="28"/>
          <w:szCs w:val="28"/>
        </w:rPr>
        <w:t xml:space="preserve"> </w:t>
      </w:r>
      <w:r w:rsidR="00561C8C" w:rsidRPr="004B65BE">
        <w:rPr>
          <w:sz w:val="28"/>
          <w:szCs w:val="28"/>
        </w:rPr>
        <w:t xml:space="preserve">конечно же, любите своих кошек!!! </w:t>
      </w:r>
      <w:proofErr w:type="gramStart"/>
      <w:r w:rsidR="00561C8C" w:rsidRPr="004B65BE">
        <w:rPr>
          <w:sz w:val="28"/>
          <w:szCs w:val="28"/>
        </w:rPr>
        <w:t>Надеюсь</w:t>
      </w:r>
      <w:proofErr w:type="gramEnd"/>
      <w:r w:rsidR="00561C8C" w:rsidRPr="004B65BE">
        <w:rPr>
          <w:sz w:val="28"/>
          <w:szCs w:val="28"/>
        </w:rPr>
        <w:t xml:space="preserve"> мои советы помогут вам. </w:t>
      </w:r>
    </w:p>
    <w:p w:rsidR="00275316" w:rsidRDefault="00561C8C">
      <w:pPr>
        <w:rPr>
          <w:sz w:val="28"/>
          <w:szCs w:val="28"/>
        </w:rPr>
      </w:pPr>
      <w:r w:rsidRPr="004B65BE">
        <w:rPr>
          <w:sz w:val="28"/>
          <w:szCs w:val="28"/>
        </w:rPr>
        <w:t>С любовью, Влад.</w:t>
      </w: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5613E3" w:rsidRDefault="005613E3">
      <w:pPr>
        <w:rPr>
          <w:b/>
          <w:sz w:val="28"/>
          <w:szCs w:val="28"/>
        </w:rPr>
      </w:pPr>
      <w:r w:rsidRPr="005613E3">
        <w:rPr>
          <w:b/>
          <w:sz w:val="28"/>
          <w:szCs w:val="28"/>
        </w:rPr>
        <w:lastRenderedPageBreak/>
        <w:t>Заключение.</w:t>
      </w:r>
    </w:p>
    <w:p w:rsidR="005613E3" w:rsidRDefault="005613E3">
      <w:pPr>
        <w:rPr>
          <w:sz w:val="28"/>
          <w:szCs w:val="28"/>
        </w:rPr>
      </w:pPr>
      <w:r>
        <w:rPr>
          <w:sz w:val="28"/>
          <w:szCs w:val="28"/>
        </w:rPr>
        <w:t xml:space="preserve">В ходе изучения мною вопроса о стерилизации кошек, я пришел к выводу, что наиболее гуманным способом контрацепции является хирургическая стерилизация. Из всех изученных мною способов хирургической стерилизации считаю </w:t>
      </w:r>
      <w:proofErr w:type="spellStart"/>
      <w:r w:rsidRPr="004B65BE">
        <w:rPr>
          <w:sz w:val="28"/>
          <w:szCs w:val="28"/>
        </w:rPr>
        <w:t>овариогистероэктоми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наиболее приемлемой, так как в старости у кошки будет меньше вероятность заболеть онкологическими заболеваниями, так как матка, которая не будет выполнять свою функцию в организме, будет удалена. Во время сбора статистических данных в </w:t>
      </w:r>
      <w:proofErr w:type="spellStart"/>
      <w:r>
        <w:rPr>
          <w:sz w:val="28"/>
          <w:szCs w:val="28"/>
        </w:rPr>
        <w:t>ветклинике</w:t>
      </w:r>
      <w:proofErr w:type="spellEnd"/>
      <w:r>
        <w:rPr>
          <w:sz w:val="28"/>
          <w:szCs w:val="28"/>
        </w:rPr>
        <w:t xml:space="preserve"> ВАО </w:t>
      </w:r>
      <w:r w:rsidR="00324F99">
        <w:rPr>
          <w:sz w:val="28"/>
          <w:szCs w:val="28"/>
        </w:rPr>
        <w:t xml:space="preserve">врачи обратили мое внимание на важность разъяснительной работы с владельцами кошек насчет выбора анестезии. После анализа состава и действия препаратов, я выяснил, что </w:t>
      </w:r>
      <w:proofErr w:type="spellStart"/>
      <w:r w:rsidR="00324F99">
        <w:rPr>
          <w:sz w:val="28"/>
          <w:szCs w:val="28"/>
        </w:rPr>
        <w:t>кетамин</w:t>
      </w:r>
      <w:proofErr w:type="spellEnd"/>
      <w:r w:rsidR="00324F99">
        <w:rPr>
          <w:sz w:val="28"/>
          <w:szCs w:val="28"/>
        </w:rPr>
        <w:t xml:space="preserve"> в соединении с седативными средствами является лучшей альтернативой для использования при проведении операций. Обобщив свои выводы, я составил рекомендации для владельцев кошек.</w:t>
      </w: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Default="00FC3B7E">
      <w:pPr>
        <w:rPr>
          <w:sz w:val="28"/>
          <w:szCs w:val="28"/>
        </w:rPr>
      </w:pPr>
    </w:p>
    <w:p w:rsidR="00FC3B7E" w:rsidRPr="005613E3" w:rsidRDefault="00FC3B7E">
      <w:pPr>
        <w:rPr>
          <w:rFonts w:eastAsia="Times New Roman" w:cs="Times New Roman"/>
          <w:sz w:val="28"/>
          <w:szCs w:val="28"/>
        </w:rPr>
      </w:pPr>
    </w:p>
    <w:p w:rsidR="00275316" w:rsidRDefault="00561C8C">
      <w:pPr>
        <w:spacing w:before="10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СПИСОК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</w:p>
    <w:p w:rsidR="00455DBD" w:rsidRDefault="00455DBD" w:rsidP="00455DBD">
      <w:pPr>
        <w:pStyle w:val="a8"/>
        <w:numPr>
          <w:ilvl w:val="0"/>
          <w:numId w:val="53"/>
        </w:numPr>
        <w:tabs>
          <w:tab w:val="clear" w:pos="1080"/>
          <w:tab w:val="num" w:pos="1003"/>
        </w:tabs>
        <w:spacing w:before="100" w:line="360" w:lineRule="auto"/>
        <w:ind w:left="100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Инструкции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медицинских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препаратов</w:t>
      </w:r>
      <w:r>
        <w:rPr>
          <w:rFonts w:ascii="Times New Roman"/>
          <w:sz w:val="28"/>
          <w:szCs w:val="28"/>
        </w:rPr>
        <w:t>.</w:t>
      </w:r>
    </w:p>
    <w:p w:rsidR="00275316" w:rsidRDefault="00561C8C" w:rsidP="00561C8C">
      <w:pPr>
        <w:pStyle w:val="a8"/>
        <w:numPr>
          <w:ilvl w:val="0"/>
          <w:numId w:val="53"/>
        </w:numPr>
        <w:tabs>
          <w:tab w:val="clear" w:pos="1080"/>
          <w:tab w:val="num" w:pos="1003"/>
        </w:tabs>
        <w:spacing w:before="100" w:line="360" w:lineRule="auto"/>
        <w:ind w:left="100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Веремей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Елисеев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Власенко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Оперативная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хирургия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топографической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анатомии</w:t>
      </w:r>
      <w:r>
        <w:rPr>
          <w:rFonts w:ascii="Times New Roman"/>
          <w:sz w:val="28"/>
          <w:szCs w:val="28"/>
        </w:rPr>
        <w:t xml:space="preserve">" </w:t>
      </w:r>
      <w:r>
        <w:rPr>
          <w:rFonts w:hAnsi="Times New Roman"/>
          <w:sz w:val="28"/>
          <w:szCs w:val="28"/>
        </w:rPr>
        <w:t>Минск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"</w:t>
      </w:r>
      <w:proofErr w:type="spellStart"/>
      <w:r>
        <w:rPr>
          <w:rFonts w:hAnsi="Times New Roman"/>
          <w:sz w:val="28"/>
          <w:szCs w:val="28"/>
        </w:rPr>
        <w:t>Ураджай</w:t>
      </w:r>
      <w:proofErr w:type="spellEnd"/>
      <w:r>
        <w:rPr>
          <w:rFonts w:ascii="Times New Roman"/>
          <w:sz w:val="28"/>
          <w:szCs w:val="28"/>
        </w:rPr>
        <w:t>", 2001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 - 536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</w:p>
    <w:p w:rsidR="00275316" w:rsidRDefault="00561C8C" w:rsidP="00561C8C">
      <w:pPr>
        <w:pStyle w:val="a8"/>
        <w:numPr>
          <w:ilvl w:val="0"/>
          <w:numId w:val="53"/>
        </w:numPr>
        <w:tabs>
          <w:tab w:val="clear" w:pos="1080"/>
          <w:tab w:val="num" w:pos="1003"/>
        </w:tabs>
        <w:spacing w:before="100" w:line="360" w:lineRule="auto"/>
        <w:ind w:left="100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Петраков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Саленко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Панинский</w:t>
      </w:r>
      <w:proofErr w:type="spellEnd"/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Оперативная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хирургия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топографической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анатомии</w:t>
      </w:r>
      <w:r>
        <w:rPr>
          <w:rFonts w:ascii="Times New Roman"/>
          <w:sz w:val="28"/>
          <w:szCs w:val="28"/>
        </w:rPr>
        <w:t xml:space="preserve">"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>: "</w:t>
      </w:r>
      <w:r>
        <w:rPr>
          <w:rFonts w:hAnsi="Times New Roman"/>
          <w:sz w:val="28"/>
          <w:szCs w:val="28"/>
        </w:rPr>
        <w:t>Колос</w:t>
      </w:r>
      <w:r>
        <w:rPr>
          <w:rFonts w:ascii="Times New Roman"/>
          <w:sz w:val="28"/>
          <w:szCs w:val="28"/>
        </w:rPr>
        <w:t xml:space="preserve">", 2001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- 423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</w:p>
    <w:p w:rsidR="00275316" w:rsidRDefault="00561C8C" w:rsidP="00561C8C">
      <w:pPr>
        <w:pStyle w:val="a8"/>
        <w:numPr>
          <w:ilvl w:val="0"/>
          <w:numId w:val="53"/>
        </w:numPr>
        <w:tabs>
          <w:tab w:val="clear" w:pos="1080"/>
          <w:tab w:val="num" w:pos="1003"/>
        </w:tabs>
        <w:spacing w:before="100" w:line="360" w:lineRule="auto"/>
        <w:ind w:left="100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Магда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Иткин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З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Воронин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Оперативная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хирургия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топографической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анатомии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домашних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животных</w:t>
      </w:r>
      <w:r>
        <w:rPr>
          <w:rFonts w:ascii="Times New Roman"/>
          <w:sz w:val="28"/>
          <w:szCs w:val="28"/>
        </w:rPr>
        <w:t xml:space="preserve">" -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КОЛОС</w:t>
      </w:r>
      <w:r>
        <w:rPr>
          <w:rFonts w:ascii="Times New Roman"/>
          <w:sz w:val="28"/>
          <w:szCs w:val="28"/>
        </w:rPr>
        <w:t>, 1979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 - 360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</w:p>
    <w:p w:rsidR="00275316" w:rsidRDefault="00561C8C" w:rsidP="00561C8C">
      <w:pPr>
        <w:pStyle w:val="a8"/>
        <w:numPr>
          <w:ilvl w:val="0"/>
          <w:numId w:val="53"/>
        </w:numPr>
        <w:tabs>
          <w:tab w:val="clear" w:pos="1080"/>
          <w:tab w:val="num" w:pos="1003"/>
        </w:tabs>
        <w:spacing w:before="100" w:line="360" w:lineRule="auto"/>
        <w:ind w:left="100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Садовский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Основы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топографической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анатомии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сельскохозяйственных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животных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краткий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практикум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хирургии</w:t>
      </w:r>
      <w:r>
        <w:rPr>
          <w:rFonts w:ascii="Times New Roman"/>
          <w:sz w:val="28"/>
          <w:szCs w:val="28"/>
        </w:rPr>
        <w:t xml:space="preserve">"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Государственное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издательство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сельскохозяйственной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  <w:r>
        <w:rPr>
          <w:rFonts w:ascii="Times New Roman"/>
          <w:sz w:val="28"/>
          <w:szCs w:val="28"/>
        </w:rPr>
        <w:t>, 1953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 - 454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</w:p>
    <w:p w:rsidR="00275316" w:rsidRPr="00455DBD" w:rsidRDefault="00561C8C" w:rsidP="00561C8C">
      <w:pPr>
        <w:pStyle w:val="a8"/>
        <w:numPr>
          <w:ilvl w:val="0"/>
          <w:numId w:val="53"/>
        </w:numPr>
        <w:tabs>
          <w:tab w:val="clear" w:pos="1080"/>
          <w:tab w:val="num" w:pos="1003"/>
        </w:tabs>
        <w:spacing w:before="100" w:line="360" w:lineRule="auto"/>
        <w:ind w:left="100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"/>
          <w:sz w:val="28"/>
          <w:szCs w:val="28"/>
        </w:rPr>
        <w:t>Регула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Бетшарт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Вольфенсбергер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Анатолий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Стекольников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Андрей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Нечаев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“Ветеринарная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анестезиология”</w:t>
      </w:r>
      <w:r>
        <w:rPr>
          <w:rFonts w:ascii="Times New Roman"/>
          <w:sz w:val="28"/>
          <w:szCs w:val="28"/>
        </w:rPr>
        <w:t xml:space="preserve">  </w:t>
      </w:r>
      <w:proofErr w:type="spellStart"/>
      <w:r>
        <w:rPr>
          <w:rFonts w:hAnsi="Times New Roman"/>
          <w:sz w:val="28"/>
          <w:szCs w:val="28"/>
        </w:rPr>
        <w:t>СпецЛит</w:t>
      </w:r>
      <w:proofErr w:type="spellEnd"/>
      <w:r w:rsidR="005613E3">
        <w:rPr>
          <w:rFonts w:hAnsi="Times New Roman"/>
          <w:sz w:val="28"/>
          <w:szCs w:val="28"/>
        </w:rPr>
        <w:t>, 2010</w:t>
      </w:r>
      <w:r w:rsidR="005613E3">
        <w:rPr>
          <w:rFonts w:hAnsi="Times New Roman"/>
          <w:sz w:val="28"/>
          <w:szCs w:val="28"/>
        </w:rPr>
        <w:t>г</w:t>
      </w:r>
    </w:p>
    <w:p w:rsidR="00455DBD" w:rsidRPr="00455DBD" w:rsidRDefault="00455DBD" w:rsidP="00455DBD">
      <w:pPr>
        <w:pStyle w:val="a8"/>
        <w:numPr>
          <w:ilvl w:val="0"/>
          <w:numId w:val="53"/>
        </w:numPr>
        <w:spacing w:before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DBD">
        <w:rPr>
          <w:rFonts w:ascii="Times New Roman" w:eastAsia="Times New Roman" w:hAnsi="Times New Roman" w:cs="Times New Roman"/>
          <w:sz w:val="28"/>
          <w:szCs w:val="28"/>
        </w:rPr>
        <w:t xml:space="preserve">Ловягин </w:t>
      </w:r>
      <w:proofErr w:type="spellStart"/>
      <w:r w:rsidRPr="00455DBD">
        <w:rPr>
          <w:rFonts w:ascii="Times New Roman" w:eastAsia="Times New Roman" w:hAnsi="Times New Roman" w:cs="Times New Roman"/>
          <w:sz w:val="28"/>
          <w:szCs w:val="28"/>
        </w:rPr>
        <w:t>А.Н.,Бородулин</w:t>
      </w:r>
      <w:proofErr w:type="spellEnd"/>
      <w:r w:rsidRPr="00455DBD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 w:rsidRPr="00455DBD">
        <w:t xml:space="preserve"> </w:t>
      </w:r>
      <w:r w:rsidRPr="00455DBD">
        <w:rPr>
          <w:rFonts w:ascii="Times New Roman" w:eastAsia="Times New Roman" w:hAnsi="Times New Roman" w:cs="Times New Roman"/>
          <w:sz w:val="28"/>
          <w:szCs w:val="28"/>
        </w:rPr>
        <w:t>Универсальный фармацевтический справочник; Издательство: БАО</w:t>
      </w:r>
      <w:r w:rsidR="005613E3">
        <w:rPr>
          <w:rFonts w:ascii="Times New Roman" w:eastAsia="Times New Roman" w:hAnsi="Times New Roman" w:cs="Times New Roman"/>
          <w:sz w:val="28"/>
          <w:szCs w:val="28"/>
        </w:rPr>
        <w:t>, 2007г</w:t>
      </w:r>
    </w:p>
    <w:p w:rsidR="00455DBD" w:rsidRPr="00C81390" w:rsidRDefault="00455DBD" w:rsidP="00455DBD">
      <w:pPr>
        <w:pStyle w:val="a8"/>
        <w:numPr>
          <w:ilvl w:val="0"/>
          <w:numId w:val="53"/>
        </w:numPr>
        <w:tabs>
          <w:tab w:val="clear" w:pos="1080"/>
          <w:tab w:val="num" w:pos="1003"/>
        </w:tabs>
        <w:spacing w:before="100" w:line="360" w:lineRule="auto"/>
        <w:ind w:left="100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Веремей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Ковалев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., </w:t>
      </w:r>
      <w:proofErr w:type="spellStart"/>
      <w:r>
        <w:rPr>
          <w:rFonts w:hAnsi="Times New Roman"/>
          <w:sz w:val="28"/>
          <w:szCs w:val="28"/>
        </w:rPr>
        <w:t>Масюкова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. "</w:t>
      </w:r>
      <w:r>
        <w:rPr>
          <w:rFonts w:hAnsi="Times New Roman"/>
          <w:sz w:val="28"/>
          <w:szCs w:val="28"/>
        </w:rPr>
        <w:t>Практикум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хирургии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топографической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анатомии</w:t>
      </w:r>
      <w:r>
        <w:rPr>
          <w:rFonts w:ascii="Times New Roman"/>
          <w:sz w:val="28"/>
          <w:szCs w:val="28"/>
        </w:rPr>
        <w:t xml:space="preserve">" </w:t>
      </w:r>
      <w:r>
        <w:rPr>
          <w:rFonts w:hAnsi="Times New Roman"/>
          <w:sz w:val="28"/>
          <w:szCs w:val="28"/>
        </w:rPr>
        <w:t>Минск</w:t>
      </w:r>
      <w:r>
        <w:rPr>
          <w:rFonts w:ascii="Times New Roman"/>
          <w:sz w:val="28"/>
          <w:szCs w:val="28"/>
        </w:rPr>
        <w:t>: "</w:t>
      </w:r>
      <w:proofErr w:type="spellStart"/>
      <w:r>
        <w:rPr>
          <w:rFonts w:hAnsi="Times New Roman"/>
          <w:sz w:val="28"/>
          <w:szCs w:val="28"/>
        </w:rPr>
        <w:t>Ураджай</w:t>
      </w:r>
      <w:proofErr w:type="spellEnd"/>
      <w:r>
        <w:rPr>
          <w:rFonts w:ascii="Times New Roman"/>
          <w:sz w:val="28"/>
          <w:szCs w:val="28"/>
        </w:rPr>
        <w:t>" 2000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 - 153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</w:p>
    <w:p w:rsidR="00C81390" w:rsidRDefault="00C81390" w:rsidP="00C81390">
      <w:pPr>
        <w:tabs>
          <w:tab w:val="num" w:pos="1003"/>
        </w:tabs>
        <w:spacing w:before="1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390" w:rsidRPr="00C81390" w:rsidRDefault="00C81390" w:rsidP="00C81390">
      <w:pPr>
        <w:pStyle w:val="a8"/>
        <w:spacing w:before="100" w:line="360" w:lineRule="auto"/>
        <w:ind w:left="0"/>
        <w:jc w:val="center"/>
        <w:rPr>
          <w:b/>
          <w:sz w:val="32"/>
          <w:szCs w:val="28"/>
        </w:rPr>
      </w:pPr>
      <w:r w:rsidRPr="00C81390">
        <w:rPr>
          <w:b/>
          <w:sz w:val="32"/>
          <w:szCs w:val="28"/>
        </w:rPr>
        <w:lastRenderedPageBreak/>
        <w:t>Приложение</w:t>
      </w:r>
    </w:p>
    <w:p w:rsidR="00C81390" w:rsidRPr="004B65BE" w:rsidRDefault="00C81390" w:rsidP="00C81390">
      <w:pPr>
        <w:pStyle w:val="a8"/>
        <w:spacing w:before="100" w:line="360" w:lineRule="auto"/>
        <w:ind w:left="0"/>
        <w:rPr>
          <w:rFonts w:eastAsia="Times New Roman Bold" w:cs="Times New Roman Bold"/>
          <w:sz w:val="28"/>
          <w:szCs w:val="28"/>
        </w:rPr>
      </w:pPr>
      <w:proofErr w:type="gramStart"/>
      <w:r w:rsidRPr="004B65BE">
        <w:rPr>
          <w:sz w:val="28"/>
          <w:szCs w:val="28"/>
        </w:rPr>
        <w:t>Стоп-интим</w:t>
      </w:r>
      <w:proofErr w:type="gramEnd"/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СОСТАВ И ФОРМА ВЫПУСКА</w:t>
      </w:r>
    </w:p>
    <w:p w:rsidR="00C81390" w:rsidRPr="00A67AA1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Гормональный контрацептив для животных </w:t>
      </w:r>
      <w:proofErr w:type="gramStart"/>
      <w:r w:rsidRPr="004B65BE">
        <w:rPr>
          <w:sz w:val="28"/>
          <w:szCs w:val="28"/>
        </w:rPr>
        <w:t>Стоп-интим</w:t>
      </w:r>
      <w:proofErr w:type="gramEnd"/>
      <w:r w:rsidRPr="004B65BE">
        <w:rPr>
          <w:sz w:val="28"/>
          <w:szCs w:val="28"/>
        </w:rPr>
        <w:t xml:space="preserve"> (Международное непатентованное наименование: </w:t>
      </w:r>
      <w:proofErr w:type="spellStart"/>
      <w:r w:rsidRPr="004B65BE">
        <w:rPr>
          <w:sz w:val="28"/>
          <w:szCs w:val="28"/>
        </w:rPr>
        <w:t>мегестрол</w:t>
      </w:r>
      <w:proofErr w:type="spellEnd"/>
      <w:r w:rsidRPr="004B65BE">
        <w:rPr>
          <w:sz w:val="28"/>
          <w:szCs w:val="28"/>
        </w:rPr>
        <w:t xml:space="preserve">) в 1 мл в качестве действующего вещества содержит 20 мг </w:t>
      </w:r>
      <w:proofErr w:type="spellStart"/>
      <w:r w:rsidRPr="004B65BE">
        <w:rPr>
          <w:sz w:val="28"/>
          <w:szCs w:val="28"/>
        </w:rPr>
        <w:t>мегестрола</w:t>
      </w:r>
      <w:proofErr w:type="spellEnd"/>
      <w:r w:rsidRPr="004B65BE">
        <w:rPr>
          <w:sz w:val="28"/>
          <w:szCs w:val="28"/>
        </w:rPr>
        <w:t xml:space="preserve"> ацетата и вспомогательные компоненты: оливковое масло и </w:t>
      </w:r>
      <w:proofErr w:type="spellStart"/>
      <w:r w:rsidRPr="004B65BE">
        <w:rPr>
          <w:sz w:val="28"/>
          <w:szCs w:val="28"/>
        </w:rPr>
        <w:t>бензоат</w:t>
      </w:r>
      <w:proofErr w:type="spellEnd"/>
      <w:r w:rsidRPr="004B65BE">
        <w:rPr>
          <w:sz w:val="28"/>
          <w:szCs w:val="28"/>
        </w:rPr>
        <w:t xml:space="preserve"> натрия. По внешнему виду представляет собой масляный раствор желтого цвета со слабым специфическим запахом. Расфасовывают по 2 мл в полиэтиленовые флаконы-капельницы, которые упаковывают в картонные коробки.</w:t>
      </w:r>
      <w:r>
        <w:rPr>
          <w:rStyle w:val="af"/>
          <w:sz w:val="28"/>
          <w:szCs w:val="28"/>
        </w:rPr>
        <w:footnoteReference w:id="10"/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ФАРМАКОЛОГИЧЕСКИЕ СВОЙСТВА</w:t>
      </w:r>
    </w:p>
    <w:p w:rsidR="00C81390" w:rsidRPr="00A67AA1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Мегестрол</w:t>
      </w:r>
      <w:proofErr w:type="spellEnd"/>
      <w:r w:rsidRPr="004B65BE">
        <w:rPr>
          <w:sz w:val="28"/>
          <w:szCs w:val="28"/>
        </w:rPr>
        <w:t xml:space="preserve"> ацетат, входящий в состав препарата, представляет собой </w:t>
      </w:r>
      <w:proofErr w:type="gramStart"/>
      <w:r w:rsidRPr="004B65BE">
        <w:rPr>
          <w:sz w:val="28"/>
          <w:szCs w:val="28"/>
        </w:rPr>
        <w:t>синтетическое</w:t>
      </w:r>
      <w:proofErr w:type="gramEnd"/>
      <w:r w:rsidRPr="004B65BE">
        <w:rPr>
          <w:sz w:val="28"/>
          <w:szCs w:val="28"/>
        </w:rPr>
        <w:t xml:space="preserve"> производное гормона — </w:t>
      </w:r>
      <w:proofErr w:type="spellStart"/>
      <w:r w:rsidRPr="004B65BE">
        <w:rPr>
          <w:sz w:val="28"/>
          <w:szCs w:val="28"/>
        </w:rPr>
        <w:t>прогестагена</w:t>
      </w:r>
      <w:proofErr w:type="spellEnd"/>
      <w:r w:rsidRPr="004B65BE">
        <w:rPr>
          <w:sz w:val="28"/>
          <w:szCs w:val="28"/>
        </w:rPr>
        <w:t xml:space="preserve">. При использовании препарата до начала эструса (течки) происходит угнетение синтеза эстрогенов фолликулами яичников, что предотвращает развитие морфологических и психофизиологических изменений у самок, связанных с половым циклом. </w:t>
      </w:r>
      <w:proofErr w:type="spellStart"/>
      <w:r w:rsidRPr="004B65BE">
        <w:rPr>
          <w:sz w:val="28"/>
          <w:szCs w:val="28"/>
        </w:rPr>
        <w:t>Мегестрола</w:t>
      </w:r>
      <w:proofErr w:type="spellEnd"/>
      <w:r w:rsidRPr="004B65BE">
        <w:rPr>
          <w:sz w:val="28"/>
          <w:szCs w:val="28"/>
        </w:rPr>
        <w:t xml:space="preserve"> ацетат легко адсорбируется в кишечнике, </w:t>
      </w:r>
      <w:proofErr w:type="spellStart"/>
      <w:r w:rsidRPr="004B65BE">
        <w:rPr>
          <w:sz w:val="28"/>
          <w:szCs w:val="28"/>
        </w:rPr>
        <w:t>биотрансформируется</w:t>
      </w:r>
      <w:proofErr w:type="spellEnd"/>
      <w:r w:rsidRPr="004B65BE">
        <w:rPr>
          <w:sz w:val="28"/>
          <w:szCs w:val="28"/>
        </w:rPr>
        <w:t xml:space="preserve"> в печени и выводится из организма в виде солей с мочой в течение 1-2 суток. По степени воздействия на организм теплокровных животных препарат относится к малоопасным веществам и в рекомендуемых дозах не оказывают </w:t>
      </w:r>
      <w:proofErr w:type="spellStart"/>
      <w:r w:rsidRPr="004B65BE">
        <w:rPr>
          <w:sz w:val="28"/>
          <w:szCs w:val="28"/>
        </w:rPr>
        <w:t>гепатотоксического</w:t>
      </w:r>
      <w:proofErr w:type="spellEnd"/>
      <w:r w:rsidRPr="004B65BE">
        <w:rPr>
          <w:sz w:val="28"/>
          <w:szCs w:val="28"/>
        </w:rPr>
        <w:t>, мутагенного и сенсибилизирующего действия.</w:t>
      </w:r>
      <w:r w:rsidRPr="00A67AA1">
        <w:rPr>
          <w:rStyle w:val="af"/>
          <w:sz w:val="28"/>
          <w:szCs w:val="28"/>
        </w:rPr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ПОБОЧНЫЕ ДЕЙСТВИЯ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lastRenderedPageBreak/>
        <w:t>В редких случаях у отдельных животных при повышенной индивидуальной чувствительности к компонентам препарата и длительном применении могут наблюдаться обильное слюнотечение, раздражение кожи, рвота, изменение аппетита, поведенческих реакций и увеличение молочных желез. В этих случаях применение препарата следует прекратить и при необходимости назначить симптоматическое лечение.</w:t>
      </w:r>
    </w:p>
    <w:p w:rsidR="00C81390" w:rsidRPr="00A67AA1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В препарате присутствует ацетат </w:t>
      </w:r>
      <w:proofErr w:type="spellStart"/>
      <w:r w:rsidRPr="004B65BE">
        <w:rPr>
          <w:sz w:val="28"/>
          <w:szCs w:val="28"/>
        </w:rPr>
        <w:t>мегестрола</w:t>
      </w:r>
      <w:proofErr w:type="spellEnd"/>
      <w:r w:rsidRPr="004B65BE">
        <w:rPr>
          <w:sz w:val="28"/>
          <w:szCs w:val="28"/>
        </w:rPr>
        <w:t xml:space="preserve">, препятствующий появлению и делению раковых клеток. Действует гормонами на раковые клетки. Раковая клетка перестает делиться, а только растет. Так же гормон </w:t>
      </w:r>
      <w:proofErr w:type="spellStart"/>
      <w:r w:rsidRPr="004B65BE">
        <w:rPr>
          <w:sz w:val="28"/>
          <w:szCs w:val="28"/>
        </w:rPr>
        <w:t>прогестаген</w:t>
      </w:r>
      <w:proofErr w:type="spellEnd"/>
      <w:r w:rsidRPr="004B65BE">
        <w:rPr>
          <w:sz w:val="28"/>
          <w:szCs w:val="28"/>
        </w:rPr>
        <w:t xml:space="preserve"> влияет на половую систему</w:t>
      </w:r>
      <w:r>
        <w:rPr>
          <w:sz w:val="28"/>
          <w:szCs w:val="28"/>
        </w:rPr>
        <w:t>, замедляя выработку яицеклеток</w:t>
      </w:r>
      <w:r w:rsidRPr="00A67AA1">
        <w:rPr>
          <w:sz w:val="28"/>
          <w:szCs w:val="28"/>
        </w:rPr>
        <w:t>.</w:t>
      </w:r>
      <w:r w:rsidRPr="00A67AA1">
        <w:rPr>
          <w:rStyle w:val="af"/>
          <w:rFonts w:eastAsia="Times New Roman" w:cs="Times New Roman"/>
          <w:sz w:val="28"/>
          <w:szCs w:val="28"/>
        </w:rPr>
        <w:footnoteReference w:customMarkFollows="1" w:id="11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 Bold" w:cs="Times New Roman Bold"/>
          <w:sz w:val="28"/>
          <w:szCs w:val="28"/>
        </w:rPr>
      </w:pPr>
      <w:proofErr w:type="gramStart"/>
      <w:r w:rsidRPr="004B65BE">
        <w:rPr>
          <w:sz w:val="28"/>
          <w:szCs w:val="28"/>
        </w:rPr>
        <w:t>Контра-секс</w:t>
      </w:r>
      <w:proofErr w:type="gramEnd"/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СОСТАВ И ФОРМА ВЫПУСКА</w:t>
      </w:r>
    </w:p>
    <w:p w:rsidR="00C81390" w:rsidRPr="00455DBD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Контра-секс жидкий — </w:t>
      </w:r>
      <w:proofErr w:type="spellStart"/>
      <w:r w:rsidRPr="004B65BE">
        <w:rPr>
          <w:sz w:val="28"/>
          <w:szCs w:val="28"/>
        </w:rPr>
        <w:t>бигормональный</w:t>
      </w:r>
      <w:proofErr w:type="spellEnd"/>
      <w:r w:rsidRPr="004B65BE">
        <w:rPr>
          <w:sz w:val="28"/>
          <w:szCs w:val="28"/>
        </w:rPr>
        <w:t xml:space="preserve"> препарат, содержащий </w:t>
      </w:r>
      <w:proofErr w:type="spellStart"/>
      <w:r w:rsidRPr="004B65BE">
        <w:rPr>
          <w:sz w:val="28"/>
          <w:szCs w:val="28"/>
        </w:rPr>
        <w:t>бутамепрегенол</w:t>
      </w:r>
      <w:proofErr w:type="spellEnd"/>
      <w:r w:rsidRPr="004B65BE">
        <w:rPr>
          <w:sz w:val="28"/>
          <w:szCs w:val="28"/>
        </w:rPr>
        <w:t xml:space="preserve"> или </w:t>
      </w:r>
      <w:proofErr w:type="spellStart"/>
      <w:r w:rsidRPr="004B65BE">
        <w:rPr>
          <w:sz w:val="28"/>
          <w:szCs w:val="28"/>
        </w:rPr>
        <w:t>ацетомепрегенол</w:t>
      </w:r>
      <w:proofErr w:type="spellEnd"/>
      <w:r w:rsidRPr="004B65BE">
        <w:rPr>
          <w:sz w:val="28"/>
          <w:szCs w:val="28"/>
        </w:rPr>
        <w:t xml:space="preserve"> (при </w:t>
      </w:r>
      <w:proofErr w:type="spellStart"/>
      <w:r w:rsidRPr="004B65BE">
        <w:rPr>
          <w:sz w:val="28"/>
          <w:szCs w:val="28"/>
        </w:rPr>
        <w:t>употореблении</w:t>
      </w:r>
      <w:proofErr w:type="spellEnd"/>
      <w:r w:rsidRPr="004B65BE">
        <w:rPr>
          <w:sz w:val="28"/>
          <w:szCs w:val="28"/>
        </w:rPr>
        <w:t xml:space="preserve"> данного вещества происходит нарушение менструального цикла, а при </w:t>
      </w:r>
      <w:proofErr w:type="spellStart"/>
      <w:r w:rsidRPr="004B65BE">
        <w:rPr>
          <w:sz w:val="28"/>
          <w:szCs w:val="28"/>
        </w:rPr>
        <w:t>беремености</w:t>
      </w:r>
      <w:proofErr w:type="spellEnd"/>
      <w:r w:rsidRPr="004B65BE">
        <w:rPr>
          <w:sz w:val="28"/>
          <w:szCs w:val="28"/>
        </w:rPr>
        <w:t xml:space="preserve"> происходит выкидыш в 1 триместре </w:t>
      </w:r>
      <w:proofErr w:type="spellStart"/>
      <w:r w:rsidRPr="004B65BE">
        <w:rPr>
          <w:sz w:val="28"/>
          <w:szCs w:val="28"/>
        </w:rPr>
        <w:t>беременноси</w:t>
      </w:r>
      <w:proofErr w:type="spellEnd"/>
      <w:r w:rsidRPr="004B65BE">
        <w:rPr>
          <w:sz w:val="28"/>
          <w:szCs w:val="28"/>
        </w:rPr>
        <w:t xml:space="preserve">) и </w:t>
      </w:r>
      <w:proofErr w:type="spellStart"/>
      <w:r w:rsidRPr="004B65BE">
        <w:rPr>
          <w:sz w:val="28"/>
          <w:szCs w:val="28"/>
        </w:rPr>
        <w:t>этинилэстрадиол</w:t>
      </w:r>
      <w:proofErr w:type="spellEnd"/>
      <w:r w:rsidRPr="004B65BE">
        <w:rPr>
          <w:sz w:val="28"/>
          <w:szCs w:val="28"/>
        </w:rPr>
        <w:t xml:space="preserve"> (происходит нарушение кальциевого обмена, артериальная гипертензи</w:t>
      </w:r>
      <w:proofErr w:type="gramStart"/>
      <w:r w:rsidRPr="004B65BE">
        <w:rPr>
          <w:sz w:val="28"/>
          <w:szCs w:val="28"/>
        </w:rPr>
        <w:t>я(</w:t>
      </w:r>
      <w:proofErr w:type="gramEnd"/>
      <w:r w:rsidRPr="004B65BE">
        <w:rPr>
          <w:sz w:val="28"/>
          <w:szCs w:val="28"/>
        </w:rPr>
        <w:t xml:space="preserve">повышение артериального давления),подавление работы андрогенов), взятые в соотношении 100:1 и растворенные в </w:t>
      </w:r>
      <w:proofErr w:type="spellStart"/>
      <w:r w:rsidRPr="004B65BE">
        <w:rPr>
          <w:sz w:val="28"/>
          <w:szCs w:val="28"/>
        </w:rPr>
        <w:t>полиэтиленгликоле</w:t>
      </w:r>
      <w:proofErr w:type="spellEnd"/>
      <w:r w:rsidRPr="004B65BE">
        <w:rPr>
          <w:sz w:val="28"/>
          <w:szCs w:val="28"/>
        </w:rPr>
        <w:t xml:space="preserve"> ПЭГ-400 (</w:t>
      </w:r>
      <w:proofErr w:type="spellStart"/>
      <w:r w:rsidRPr="004B65BE">
        <w:rPr>
          <w:sz w:val="28"/>
          <w:szCs w:val="28"/>
        </w:rPr>
        <w:t>расстворитель</w:t>
      </w:r>
      <w:proofErr w:type="spellEnd"/>
      <w:r w:rsidRPr="004B65BE">
        <w:rPr>
          <w:sz w:val="28"/>
          <w:szCs w:val="28"/>
        </w:rPr>
        <w:t>). Препарат представляет собой бесцветную прозрачную жидкость, 1 мл которой содержит 1,122 мг суммы гормонов. Выпускают во флаконах по 3 мл, которые упаковывают в картонные коробки.</w:t>
      </w:r>
      <w:r w:rsidRPr="00455DBD">
        <w:rPr>
          <w:rStyle w:val="af"/>
          <w:sz w:val="28"/>
          <w:szCs w:val="28"/>
        </w:rPr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ФАРМАКОЛОГИЧЕСКИЕ СВОЙСТВА</w:t>
      </w:r>
    </w:p>
    <w:p w:rsidR="00C81390" w:rsidRPr="00455DBD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lastRenderedPageBreak/>
        <w:t>Контрасекс</w:t>
      </w:r>
      <w:proofErr w:type="spellEnd"/>
      <w:r w:rsidRPr="004B65BE">
        <w:rPr>
          <w:sz w:val="28"/>
          <w:szCs w:val="28"/>
        </w:rPr>
        <w:t xml:space="preserve"> </w:t>
      </w:r>
      <w:proofErr w:type="gramStart"/>
      <w:r w:rsidRPr="004B65BE">
        <w:rPr>
          <w:sz w:val="28"/>
          <w:szCs w:val="28"/>
        </w:rPr>
        <w:t>жидкий</w:t>
      </w:r>
      <w:proofErr w:type="gramEnd"/>
      <w:r w:rsidRPr="004B65BE">
        <w:rPr>
          <w:sz w:val="28"/>
          <w:szCs w:val="28"/>
        </w:rPr>
        <w:t xml:space="preserve"> является </w:t>
      </w:r>
      <w:proofErr w:type="spellStart"/>
      <w:r w:rsidRPr="004B65BE">
        <w:rPr>
          <w:sz w:val="28"/>
          <w:szCs w:val="28"/>
        </w:rPr>
        <w:t>бигормональным</w:t>
      </w:r>
      <w:proofErr w:type="spellEnd"/>
      <w:r w:rsidRPr="004B65BE">
        <w:rPr>
          <w:sz w:val="28"/>
          <w:szCs w:val="28"/>
        </w:rPr>
        <w:t xml:space="preserve"> препаратом. </w:t>
      </w:r>
      <w:proofErr w:type="spellStart"/>
      <w:r w:rsidRPr="004B65BE">
        <w:rPr>
          <w:sz w:val="28"/>
          <w:szCs w:val="28"/>
        </w:rPr>
        <w:t>Гестагенэстрогенный</w:t>
      </w:r>
      <w:proofErr w:type="spellEnd"/>
      <w:r w:rsidRPr="004B65BE">
        <w:rPr>
          <w:sz w:val="28"/>
          <w:szCs w:val="28"/>
        </w:rPr>
        <w:t xml:space="preserve"> комплекс действуя на гипоталамо-гипофизарную систему, изменяет гонадотропную регуляцию репродуктивной функции животных, создавая контрацептивный эффект и угнетая их половое возбуждение. </w:t>
      </w:r>
      <w:proofErr w:type="spellStart"/>
      <w:r w:rsidRPr="004B65BE">
        <w:rPr>
          <w:sz w:val="28"/>
          <w:szCs w:val="28"/>
        </w:rPr>
        <w:t>Этинилэстрадиол</w:t>
      </w:r>
      <w:proofErr w:type="spellEnd"/>
      <w:r w:rsidRPr="004B65BE">
        <w:rPr>
          <w:sz w:val="28"/>
          <w:szCs w:val="28"/>
        </w:rPr>
        <w:t xml:space="preserve"> поддерживает гестаген-</w:t>
      </w:r>
      <w:proofErr w:type="spellStart"/>
      <w:r w:rsidRPr="004B65BE">
        <w:rPr>
          <w:sz w:val="28"/>
          <w:szCs w:val="28"/>
        </w:rPr>
        <w:t>зстрогенный</w:t>
      </w:r>
      <w:proofErr w:type="spellEnd"/>
      <w:r w:rsidRPr="004B65BE">
        <w:rPr>
          <w:sz w:val="28"/>
          <w:szCs w:val="28"/>
        </w:rPr>
        <w:t xml:space="preserve"> баланс в организме самок. Гормоны легко и быстро абсорбируются в кишечнике, </w:t>
      </w:r>
      <w:proofErr w:type="spellStart"/>
      <w:r w:rsidRPr="004B65BE">
        <w:rPr>
          <w:sz w:val="28"/>
          <w:szCs w:val="28"/>
        </w:rPr>
        <w:t>биотрансформируются</w:t>
      </w:r>
      <w:proofErr w:type="spellEnd"/>
      <w:r w:rsidRPr="004B65BE">
        <w:rPr>
          <w:sz w:val="28"/>
          <w:szCs w:val="28"/>
        </w:rPr>
        <w:t xml:space="preserve"> в печени и выводятся, главным образом, с мочой в виде метаболитов через 1 – 2 дня после поступления в организм животного. Восстановление репродуктивной функции животных осуществляется не позже, чем через 4 месяца после прекращения применения препарата.</w:t>
      </w:r>
      <w:r>
        <w:rPr>
          <w:rStyle w:val="af"/>
          <w:sz w:val="28"/>
          <w:szCs w:val="28"/>
        </w:rPr>
        <w:footnoteReference w:customMarkFollows="1" w:id="12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ПОБОЧНЫЕ ДЕЙСТВИЯ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При правильном использовании и дозировке побочные явления, как правило, не наблюдаются.</w:t>
      </w:r>
    </w:p>
    <w:p w:rsidR="00C81390" w:rsidRPr="004B65BE" w:rsidRDefault="00C81390" w:rsidP="00C81390">
      <w:pPr>
        <w:spacing w:before="100" w:line="360" w:lineRule="auto"/>
        <w:rPr>
          <w:rFonts w:eastAsia="Times New Roman Bold" w:cs="Times New Roman Bold"/>
          <w:sz w:val="28"/>
          <w:szCs w:val="28"/>
        </w:rPr>
      </w:pPr>
      <w:proofErr w:type="spellStart"/>
      <w:r w:rsidRPr="004B65BE">
        <w:rPr>
          <w:sz w:val="28"/>
          <w:szCs w:val="28"/>
        </w:rPr>
        <w:t>Гестренол</w:t>
      </w:r>
      <w:proofErr w:type="spellEnd"/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СОСТАВ И ФОРМА ВЫПУСКА</w:t>
      </w:r>
    </w:p>
    <w:p w:rsidR="00C81390" w:rsidRPr="005F76EA" w:rsidRDefault="00C81390" w:rsidP="00C81390">
      <w:pPr>
        <w:spacing w:before="100" w:line="360" w:lineRule="auto"/>
        <w:rPr>
          <w:sz w:val="28"/>
          <w:szCs w:val="28"/>
        </w:rPr>
      </w:pPr>
      <w:r w:rsidRPr="004B65BE">
        <w:rPr>
          <w:sz w:val="28"/>
          <w:szCs w:val="28"/>
        </w:rPr>
        <w:t xml:space="preserve">Гормональный контрацептив </w:t>
      </w:r>
      <w:proofErr w:type="spellStart"/>
      <w:r w:rsidRPr="004B65BE">
        <w:rPr>
          <w:sz w:val="28"/>
          <w:szCs w:val="28"/>
        </w:rPr>
        <w:t>Гестренол</w:t>
      </w:r>
      <w:proofErr w:type="spellEnd"/>
      <w:r w:rsidRPr="004B65BE">
        <w:rPr>
          <w:sz w:val="28"/>
          <w:szCs w:val="28"/>
        </w:rPr>
        <w:t xml:space="preserve"> в 1 флаконе в качестве действующих веществ содержит 1,5 мг </w:t>
      </w:r>
      <w:proofErr w:type="spellStart"/>
      <w:r w:rsidRPr="004B65BE">
        <w:rPr>
          <w:sz w:val="28"/>
          <w:szCs w:val="28"/>
        </w:rPr>
        <w:t>мепрегенола</w:t>
      </w:r>
      <w:proofErr w:type="spell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пропионата</w:t>
      </w:r>
      <w:proofErr w:type="spellEnd"/>
      <w:r w:rsidRPr="004B65BE">
        <w:rPr>
          <w:sz w:val="28"/>
          <w:szCs w:val="28"/>
        </w:rPr>
        <w:t xml:space="preserve"> и 0,015 мг </w:t>
      </w:r>
      <w:proofErr w:type="spellStart"/>
      <w:r w:rsidRPr="004B65BE">
        <w:rPr>
          <w:sz w:val="28"/>
          <w:szCs w:val="28"/>
        </w:rPr>
        <w:t>этинилэстадиола</w:t>
      </w:r>
      <w:proofErr w:type="spellEnd"/>
      <w:r w:rsidRPr="004B65BE">
        <w:rPr>
          <w:sz w:val="28"/>
          <w:szCs w:val="28"/>
        </w:rPr>
        <w:t xml:space="preserve"> (происходит нарушение кальциевого обмена, артериальная гипертензи</w:t>
      </w:r>
      <w:proofErr w:type="gramStart"/>
      <w:r w:rsidRPr="004B65BE">
        <w:rPr>
          <w:sz w:val="28"/>
          <w:szCs w:val="28"/>
        </w:rPr>
        <w:t>я(</w:t>
      </w:r>
      <w:proofErr w:type="gramEnd"/>
      <w:r w:rsidRPr="004B65BE">
        <w:rPr>
          <w:sz w:val="28"/>
          <w:szCs w:val="28"/>
        </w:rPr>
        <w:t xml:space="preserve">повышение артериального давления),подавление работы андрогенов), вкусовую добавку и вспомогательные компоненты. По внешнему виду представляет собой масляный раствор </w:t>
      </w:r>
      <w:proofErr w:type="gramStart"/>
      <w:r w:rsidRPr="004B65BE">
        <w:rPr>
          <w:sz w:val="28"/>
          <w:szCs w:val="28"/>
        </w:rPr>
        <w:t>от</w:t>
      </w:r>
      <w:proofErr w:type="gramEnd"/>
      <w:r w:rsidRPr="004B65BE">
        <w:rPr>
          <w:sz w:val="28"/>
          <w:szCs w:val="28"/>
        </w:rPr>
        <w:t xml:space="preserve"> желтого до желто-зеленого цвета со слабым специфическим запахом. Расфасовывают по 1,5 мл в полимерные флаконы-капельницы, которые упаковывают в картонные коробки.</w:t>
      </w:r>
      <w:r>
        <w:rPr>
          <w:rStyle w:val="af"/>
          <w:sz w:val="28"/>
          <w:szCs w:val="28"/>
        </w:rPr>
        <w:footnoteReference w:customMarkFollows="1" w:id="13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lastRenderedPageBreak/>
        <w:t>ФАРМАКОЛОГИЧЕСКИЕ СВОЙСТВА</w:t>
      </w:r>
    </w:p>
    <w:p w:rsidR="00C81390" w:rsidRPr="00C81390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Мепрегенол</w:t>
      </w:r>
      <w:proofErr w:type="spell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пропионат</w:t>
      </w:r>
      <w:proofErr w:type="spellEnd"/>
      <w:r w:rsidRPr="004B65BE">
        <w:rPr>
          <w:sz w:val="28"/>
          <w:szCs w:val="28"/>
        </w:rPr>
        <w:t xml:space="preserve">, входящий в состав препарата, представляет собой </w:t>
      </w:r>
      <w:proofErr w:type="gramStart"/>
      <w:r w:rsidRPr="004B65BE">
        <w:rPr>
          <w:sz w:val="28"/>
          <w:szCs w:val="28"/>
        </w:rPr>
        <w:t>синтетическое</w:t>
      </w:r>
      <w:proofErr w:type="gramEnd"/>
      <w:r w:rsidRPr="004B65BE">
        <w:rPr>
          <w:sz w:val="28"/>
          <w:szCs w:val="28"/>
        </w:rPr>
        <w:t xml:space="preserve"> производное гормона — прогестерона и обладает свойством ингибировать секрецию </w:t>
      </w:r>
      <w:proofErr w:type="spellStart"/>
      <w:r w:rsidRPr="004B65BE">
        <w:rPr>
          <w:sz w:val="28"/>
          <w:szCs w:val="28"/>
        </w:rPr>
        <w:t>лютеинизирующего</w:t>
      </w:r>
      <w:proofErr w:type="spellEnd"/>
      <w:r w:rsidRPr="004B65BE">
        <w:rPr>
          <w:sz w:val="28"/>
          <w:szCs w:val="28"/>
        </w:rPr>
        <w:t xml:space="preserve"> и фолликулостимулирующего (ФСГ) гормона, которые вырабатываются передней долей гипофиза. При использовании препарата до начала эструса (течки) происходит угнетение синтеза эстрогенов фолликулами яичников, что предотвращает развитие морфологических и психофизиологических изменений у самок, связанных с половым циклом. Кроме того, при недостаточном количестве </w:t>
      </w:r>
      <w:proofErr w:type="spellStart"/>
      <w:r w:rsidRPr="004B65BE">
        <w:rPr>
          <w:sz w:val="28"/>
          <w:szCs w:val="28"/>
        </w:rPr>
        <w:t>лютеинизирующего</w:t>
      </w:r>
      <w:proofErr w:type="spellEnd"/>
      <w:r w:rsidRPr="004B65BE">
        <w:rPr>
          <w:sz w:val="28"/>
          <w:szCs w:val="28"/>
        </w:rPr>
        <w:t xml:space="preserve"> гормона, процесс овуляции становится невозможным. </w:t>
      </w:r>
      <w:proofErr w:type="spellStart"/>
      <w:r w:rsidRPr="004B65BE">
        <w:rPr>
          <w:sz w:val="28"/>
          <w:szCs w:val="28"/>
        </w:rPr>
        <w:t>Этинилэстадиол</w:t>
      </w:r>
      <w:proofErr w:type="spellEnd"/>
      <w:r w:rsidRPr="004B65BE">
        <w:rPr>
          <w:sz w:val="28"/>
          <w:szCs w:val="28"/>
        </w:rPr>
        <w:t xml:space="preserve"> изменяет кислотность влагалищной слизи у самок, делая ее более вязкой, что препятствует продвижению спермиев и вызывает их гибель. Кроме того, при произошедшем оплодотворении, гормон предотвращает имплантацию плодного яйца в стенку эндометрия и беременность прерывается. </w:t>
      </w:r>
      <w:proofErr w:type="spellStart"/>
      <w:r w:rsidRPr="004B65BE">
        <w:rPr>
          <w:sz w:val="28"/>
          <w:szCs w:val="28"/>
        </w:rPr>
        <w:t>Биотрансформация</w:t>
      </w:r>
      <w:proofErr w:type="spellEnd"/>
      <w:r w:rsidRPr="004B65BE">
        <w:rPr>
          <w:sz w:val="28"/>
          <w:szCs w:val="28"/>
        </w:rPr>
        <w:t xml:space="preserve"> и первичный метаболизм лекарственного средства происходит в печени и в течение 2 суток в виде солей выводится из организма. По степени воздействия на организм теплокровных животных препарат относится к малоопасным веществам и в рекомендуемых дозах не оказывает резорбтивно-токсического, мутагенного и сенсибилизирующего действия.</w:t>
      </w:r>
      <w:r w:rsidRPr="00A67AA1">
        <w:rPr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footnoteReference w:customMarkFollows="1" w:id="14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ПОБОЧНЫЕ ДЕЙСТВИЯ</w:t>
      </w:r>
    </w:p>
    <w:p w:rsidR="00C81390" w:rsidRPr="00455DBD" w:rsidRDefault="00C81390" w:rsidP="00C81390">
      <w:pPr>
        <w:spacing w:before="100" w:line="360" w:lineRule="auto"/>
        <w:rPr>
          <w:sz w:val="28"/>
          <w:szCs w:val="28"/>
        </w:rPr>
      </w:pPr>
      <w:r w:rsidRPr="004B65BE">
        <w:rPr>
          <w:sz w:val="28"/>
          <w:szCs w:val="28"/>
        </w:rPr>
        <w:t xml:space="preserve">В редких случаях при повышенной индивидуальной чувствительности к компонентам препарата, передозировке у животного могут наблюдаться рвота, обильное слюнотечение, увеличение аппетита, аллергические </w:t>
      </w:r>
      <w:r w:rsidRPr="004B65BE">
        <w:rPr>
          <w:sz w:val="28"/>
          <w:szCs w:val="28"/>
        </w:rPr>
        <w:lastRenderedPageBreak/>
        <w:t>реакции на коже, изменение в поведении. При появлении указанных признаков применение препарата следует прекратить.</w:t>
      </w:r>
      <w:r>
        <w:rPr>
          <w:rStyle w:val="af"/>
          <w:sz w:val="28"/>
          <w:szCs w:val="28"/>
        </w:rPr>
        <w:footnoteReference w:customMarkFollows="1" w:id="15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</w:p>
    <w:p w:rsidR="00C81390" w:rsidRPr="004B65BE" w:rsidRDefault="00C81390" w:rsidP="00C81390">
      <w:pPr>
        <w:spacing w:before="100" w:line="360" w:lineRule="auto"/>
        <w:rPr>
          <w:rFonts w:eastAsia="Times New Roman Bold" w:cs="Times New Roman Bold"/>
          <w:sz w:val="28"/>
          <w:szCs w:val="28"/>
        </w:rPr>
      </w:pPr>
      <w:proofErr w:type="spellStart"/>
      <w:r w:rsidRPr="004B65BE">
        <w:rPr>
          <w:sz w:val="28"/>
          <w:szCs w:val="28"/>
        </w:rPr>
        <w:t>Ковинан</w:t>
      </w:r>
      <w:proofErr w:type="spellEnd"/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СОСТАВ</w:t>
      </w:r>
    </w:p>
    <w:p w:rsidR="00C81390" w:rsidRPr="00455DBD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Ковинан</w:t>
      </w:r>
      <w:proofErr w:type="spellEnd"/>
      <w:r w:rsidRPr="004B65BE">
        <w:rPr>
          <w:sz w:val="28"/>
          <w:szCs w:val="28"/>
        </w:rPr>
        <w:t xml:space="preserve"> в 1 мл содержит в качестве действующего вещества 100 мг </w:t>
      </w:r>
      <w:proofErr w:type="spellStart"/>
      <w:r w:rsidRPr="004B65BE">
        <w:rPr>
          <w:sz w:val="28"/>
          <w:szCs w:val="28"/>
        </w:rPr>
        <w:t>пролигестон</w:t>
      </w:r>
      <w:proofErr w:type="gramStart"/>
      <w:r w:rsidRPr="004B65BE">
        <w:rPr>
          <w:sz w:val="28"/>
          <w:szCs w:val="28"/>
        </w:rPr>
        <w:t>а</w:t>
      </w:r>
      <w:proofErr w:type="spellEnd"/>
      <w:r w:rsidRPr="004B65BE">
        <w:rPr>
          <w:sz w:val="28"/>
          <w:szCs w:val="28"/>
        </w:rPr>
        <w:t>(</w:t>
      </w:r>
      <w:proofErr w:type="gramEnd"/>
      <w:r w:rsidRPr="004B65BE">
        <w:rPr>
          <w:sz w:val="28"/>
          <w:szCs w:val="28"/>
        </w:rPr>
        <w:t xml:space="preserve">гормон, который угнетает работу гонадотропных </w:t>
      </w:r>
      <w:proofErr w:type="spellStart"/>
      <w:r w:rsidRPr="004B65BE">
        <w:rPr>
          <w:sz w:val="28"/>
          <w:szCs w:val="28"/>
        </w:rPr>
        <w:t>гормоно</w:t>
      </w:r>
      <w:proofErr w:type="spellEnd"/>
      <w:r w:rsidRPr="004B65BE">
        <w:rPr>
          <w:sz w:val="28"/>
          <w:szCs w:val="28"/>
        </w:rPr>
        <w:t xml:space="preserve">, замедляет рост и развитие фолликулов </w:t>
      </w:r>
      <w:proofErr w:type="spellStart"/>
      <w:r w:rsidRPr="004B65BE">
        <w:rPr>
          <w:sz w:val="28"/>
          <w:szCs w:val="28"/>
        </w:rPr>
        <w:t>эстрадиол</w:t>
      </w:r>
      <w:proofErr w:type="spellEnd"/>
      <w:r w:rsidRPr="004B65BE">
        <w:rPr>
          <w:sz w:val="28"/>
          <w:szCs w:val="28"/>
        </w:rPr>
        <w:t xml:space="preserve"> не выделяется, не происходит течка, происходит повышение вязкости слизи в матке, что препятствует оплодотворению яйцеклетки и развитию уже растворенной, происходит угнетение молочных желе), который является синтетическим аналогом прогестерона, в качестве вспомогательных веществ: метил-, </w:t>
      </w:r>
      <w:proofErr w:type="spellStart"/>
      <w:r w:rsidRPr="004B65BE">
        <w:rPr>
          <w:sz w:val="28"/>
          <w:szCs w:val="28"/>
        </w:rPr>
        <w:t>пропилпарагидроксибензоат</w:t>
      </w:r>
      <w:proofErr w:type="spellEnd"/>
      <w:r w:rsidRPr="004B65BE">
        <w:rPr>
          <w:sz w:val="28"/>
          <w:szCs w:val="28"/>
        </w:rPr>
        <w:t xml:space="preserve">, </w:t>
      </w:r>
      <w:proofErr w:type="spellStart"/>
      <w:r w:rsidRPr="004B65BE">
        <w:rPr>
          <w:sz w:val="28"/>
          <w:szCs w:val="28"/>
        </w:rPr>
        <w:t>сорбитан</w:t>
      </w:r>
      <w:proofErr w:type="spellEnd"/>
      <w:r w:rsidRPr="004B65BE">
        <w:rPr>
          <w:sz w:val="28"/>
          <w:szCs w:val="28"/>
        </w:rPr>
        <w:t xml:space="preserve"> пальмитат, </w:t>
      </w:r>
      <w:proofErr w:type="spellStart"/>
      <w:r w:rsidRPr="004B65BE">
        <w:rPr>
          <w:sz w:val="28"/>
          <w:szCs w:val="28"/>
        </w:rPr>
        <w:t>полисорбат</w:t>
      </w:r>
      <w:proofErr w:type="spellEnd"/>
      <w:r w:rsidRPr="004B65BE">
        <w:rPr>
          <w:sz w:val="28"/>
          <w:szCs w:val="28"/>
        </w:rPr>
        <w:t xml:space="preserve"> 40, лецитин, цитрат натрия, </w:t>
      </w:r>
      <w:proofErr w:type="spellStart"/>
      <w:r w:rsidRPr="004B65BE">
        <w:rPr>
          <w:sz w:val="28"/>
          <w:szCs w:val="28"/>
        </w:rPr>
        <w:t>дигидрофосфат</w:t>
      </w:r>
      <w:proofErr w:type="spellEnd"/>
      <w:r w:rsidRPr="004B65BE">
        <w:rPr>
          <w:sz w:val="28"/>
          <w:szCs w:val="28"/>
        </w:rPr>
        <w:t xml:space="preserve"> калия, </w:t>
      </w:r>
      <w:proofErr w:type="spellStart"/>
      <w:r w:rsidRPr="004B65BE">
        <w:rPr>
          <w:sz w:val="28"/>
          <w:szCs w:val="28"/>
        </w:rPr>
        <w:t>макрогол</w:t>
      </w:r>
      <w:proofErr w:type="spellEnd"/>
      <w:r w:rsidRPr="004B65BE">
        <w:rPr>
          <w:sz w:val="28"/>
          <w:szCs w:val="28"/>
        </w:rPr>
        <w:t xml:space="preserve"> 4000, воду для инъекций.</w:t>
      </w:r>
      <w:r>
        <w:rPr>
          <w:sz w:val="28"/>
          <w:szCs w:val="28"/>
        </w:rPr>
        <w:t xml:space="preserve"> </w:t>
      </w:r>
      <w:r w:rsidRPr="00455DBD">
        <w:rPr>
          <w:rStyle w:val="af"/>
          <w:rFonts w:eastAsia="Times New Roman" w:cs="Times New Roman"/>
          <w:sz w:val="28"/>
          <w:szCs w:val="28"/>
        </w:rPr>
        <w:footnoteReference w:customMarkFollows="1" w:id="16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ПОБОЧНЫЕ ДЕЙСТВИЯ</w:t>
      </w:r>
    </w:p>
    <w:p w:rsidR="00C81390" w:rsidRPr="00455DBD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При применении препарата в редких случаях (0,1 – 0,6 % случаев) возможны такие побочные эффекты, как </w:t>
      </w:r>
      <w:proofErr w:type="spellStart"/>
      <w:r w:rsidRPr="004B65BE">
        <w:rPr>
          <w:sz w:val="28"/>
          <w:szCs w:val="28"/>
        </w:rPr>
        <w:t>пиометрит</w:t>
      </w:r>
      <w:proofErr w:type="spellEnd"/>
      <w:r w:rsidRPr="004B65BE">
        <w:rPr>
          <w:sz w:val="28"/>
          <w:szCs w:val="28"/>
        </w:rPr>
        <w:t xml:space="preserve">, гиперплазия эндометрия, незначительное повышение массы тела, усиление аппетита, апатичность, незначительная гипертрофия молочных желез. Вероятность побочных эффектов увеличивается, в случае если животным одновременно применяли другие аналоги прогестерона. Сразу после введения препарата возможна незначительная местная болезненная реакция. На месте введения возможно </w:t>
      </w:r>
      <w:r w:rsidRPr="004B65BE">
        <w:rPr>
          <w:sz w:val="28"/>
          <w:szCs w:val="28"/>
        </w:rPr>
        <w:lastRenderedPageBreak/>
        <w:t xml:space="preserve">осветление шерстного покрова и незначительное выпадение шерсти. Как и другие </w:t>
      </w:r>
      <w:proofErr w:type="spellStart"/>
      <w:r w:rsidRPr="004B65BE">
        <w:rPr>
          <w:sz w:val="28"/>
          <w:szCs w:val="28"/>
        </w:rPr>
        <w:t>прогестогены</w:t>
      </w:r>
      <w:proofErr w:type="spellEnd"/>
      <w:r w:rsidRPr="004B65BE">
        <w:rPr>
          <w:sz w:val="28"/>
          <w:szCs w:val="28"/>
        </w:rPr>
        <w:t xml:space="preserve"> препарат может вызвать </w:t>
      </w:r>
      <w:proofErr w:type="spellStart"/>
      <w:r w:rsidRPr="004B65BE">
        <w:rPr>
          <w:sz w:val="28"/>
          <w:szCs w:val="28"/>
        </w:rPr>
        <w:t>адренальную</w:t>
      </w:r>
      <w:proofErr w:type="spell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супрессию</w:t>
      </w:r>
      <w:proofErr w:type="spellEnd"/>
      <w:r w:rsidRPr="004B65BE">
        <w:rPr>
          <w:sz w:val="28"/>
          <w:szCs w:val="28"/>
        </w:rPr>
        <w:t>.</w:t>
      </w:r>
      <w:r w:rsidRPr="00455DBD">
        <w:rPr>
          <w:sz w:val="28"/>
          <w:szCs w:val="28"/>
        </w:rPr>
        <w:t xml:space="preserve"> [6]</w:t>
      </w:r>
      <w:r w:rsidRPr="00455DBD">
        <w:rPr>
          <w:rStyle w:val="af"/>
          <w:rFonts w:eastAsia="Times New Roman" w:cs="Times New Roman"/>
          <w:sz w:val="28"/>
          <w:szCs w:val="28"/>
        </w:rPr>
        <w:footnoteReference w:customMarkFollows="1" w:id="17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 Bold" w:cs="Times New Roman Bold"/>
          <w:sz w:val="28"/>
          <w:szCs w:val="28"/>
        </w:rPr>
      </w:pPr>
      <w:proofErr w:type="spellStart"/>
      <w:r w:rsidRPr="004B65BE">
        <w:rPr>
          <w:sz w:val="28"/>
          <w:szCs w:val="28"/>
        </w:rPr>
        <w:t>МедроПЕТ</w:t>
      </w:r>
      <w:proofErr w:type="spellEnd"/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СОСТАВ</w:t>
      </w:r>
    </w:p>
    <w:p w:rsidR="00C81390" w:rsidRPr="00C81390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Действующее вещество: 1 таблетка содержит синтетического </w:t>
      </w:r>
      <w:proofErr w:type="spellStart"/>
      <w:r w:rsidRPr="004B65BE">
        <w:rPr>
          <w:sz w:val="28"/>
          <w:szCs w:val="28"/>
        </w:rPr>
        <w:t>прогестагена</w:t>
      </w:r>
      <w:proofErr w:type="spellEnd"/>
      <w:r w:rsidRPr="004B65BE">
        <w:rPr>
          <w:sz w:val="28"/>
          <w:szCs w:val="28"/>
        </w:rPr>
        <w:t xml:space="preserve"> </w:t>
      </w:r>
      <w:proofErr w:type="spellStart"/>
      <w:r w:rsidRPr="004B65BE">
        <w:rPr>
          <w:sz w:val="28"/>
          <w:szCs w:val="28"/>
        </w:rPr>
        <w:t>медроксипрогестерона</w:t>
      </w:r>
      <w:proofErr w:type="spellEnd"/>
      <w:r w:rsidRPr="004B65BE">
        <w:rPr>
          <w:sz w:val="28"/>
          <w:szCs w:val="28"/>
        </w:rPr>
        <w:t xml:space="preserve"> (17-альфа-гидрокси-6-альфа-метилпрогестерона ацетата) 5мг; вспомогательные вещества: декстроза, кальция гидрофосфат, целлюлоза микрокристаллическая, магния </w:t>
      </w:r>
      <w:proofErr w:type="spellStart"/>
      <w:r w:rsidRPr="004B65BE">
        <w:rPr>
          <w:sz w:val="28"/>
          <w:szCs w:val="28"/>
        </w:rPr>
        <w:t>стеарат</w:t>
      </w:r>
      <w:proofErr w:type="spellEnd"/>
      <w:r w:rsidRPr="004B65BE">
        <w:rPr>
          <w:sz w:val="28"/>
          <w:szCs w:val="28"/>
        </w:rPr>
        <w:t xml:space="preserve">, </w:t>
      </w:r>
      <w:proofErr w:type="spellStart"/>
      <w:r w:rsidRPr="004B65BE">
        <w:rPr>
          <w:sz w:val="28"/>
          <w:szCs w:val="28"/>
        </w:rPr>
        <w:t>улучшитель</w:t>
      </w:r>
      <w:proofErr w:type="spellEnd"/>
      <w:r w:rsidRPr="004B65BE">
        <w:rPr>
          <w:sz w:val="28"/>
          <w:szCs w:val="28"/>
        </w:rPr>
        <w:t xml:space="preserve"> вкуса.</w:t>
      </w:r>
      <w:r w:rsidRPr="00A67AA1">
        <w:rPr>
          <w:sz w:val="28"/>
          <w:szCs w:val="28"/>
        </w:rPr>
        <w:t xml:space="preserve"> [</w:t>
      </w:r>
      <w:r w:rsidRPr="00C81390">
        <w:rPr>
          <w:sz w:val="28"/>
          <w:szCs w:val="28"/>
        </w:rPr>
        <w:t>6]</w:t>
      </w:r>
    </w:p>
    <w:p w:rsidR="00C81390" w:rsidRPr="00455DBD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ФАРМАКОЛОГИЧЕСКИЕ СВОЙСТВА</w:t>
      </w:r>
      <w:r w:rsidRPr="004B65BE">
        <w:rPr>
          <w:rFonts w:eastAsia="Times New Roman" w:cs="Times New Roman"/>
          <w:sz w:val="28"/>
          <w:szCs w:val="28"/>
        </w:rPr>
        <w:br/>
      </w:r>
      <w:proofErr w:type="spellStart"/>
      <w:r w:rsidRPr="004B65BE">
        <w:rPr>
          <w:sz w:val="28"/>
          <w:szCs w:val="28"/>
        </w:rPr>
        <w:t>медроксипрогестерон</w:t>
      </w:r>
      <w:proofErr w:type="spellEnd"/>
      <w:r w:rsidRPr="004B65BE">
        <w:rPr>
          <w:sz w:val="28"/>
          <w:szCs w:val="28"/>
        </w:rPr>
        <w:t xml:space="preserve"> является синтетическим аналогом природного гормона прогестерона. Гормон блокирует секрецию гонадотропных гормонов и таким образом предупреждает или прекращает овуляцию и фазу эструса (течки) полового цикла самок</w:t>
      </w:r>
      <w:r>
        <w:rPr>
          <w:sz w:val="28"/>
          <w:szCs w:val="28"/>
        </w:rPr>
        <w:t>.</w:t>
      </w:r>
      <w:r w:rsidRPr="00455DBD">
        <w:rPr>
          <w:rStyle w:val="af"/>
          <w:rFonts w:eastAsia="Times New Roman" w:cs="Times New Roman"/>
          <w:sz w:val="28"/>
          <w:szCs w:val="28"/>
        </w:rPr>
        <w:footnoteReference w:customMarkFollows="1" w:id="18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ПОБОЧНЫЕ ДЕЙСТВИЯ</w:t>
      </w:r>
    </w:p>
    <w:p w:rsidR="00C81390" w:rsidRPr="00455DBD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При длительном применении возможно развитие патологии печени, поджелудочной железы и надпочечников; после первого или повторных применений возможно усиление аппетита с последующим увеличением массы тела животного (регулируется количеством скармливаемых кормов); изменения поведения животных, увеличение размера молочных желез.</w:t>
      </w:r>
      <w:r>
        <w:rPr>
          <w:rStyle w:val="af"/>
          <w:sz w:val="28"/>
          <w:szCs w:val="28"/>
        </w:rPr>
        <w:footnoteReference w:customMarkFollows="1" w:id="19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 Bold" w:cs="Times New Roman Bold"/>
          <w:sz w:val="28"/>
          <w:szCs w:val="28"/>
        </w:rPr>
      </w:pPr>
      <w:r w:rsidRPr="004B65BE">
        <w:rPr>
          <w:sz w:val="28"/>
          <w:szCs w:val="28"/>
        </w:rPr>
        <w:t>Секс-барьер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СОСТАВ И ФОРМА ВЫПУСКА</w:t>
      </w:r>
    </w:p>
    <w:p w:rsidR="00C81390" w:rsidRPr="00455DBD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proofErr w:type="spellStart"/>
      <w:r w:rsidRPr="004B65BE">
        <w:rPr>
          <w:sz w:val="28"/>
          <w:szCs w:val="28"/>
        </w:rPr>
        <w:t>Бигормональный</w:t>
      </w:r>
      <w:proofErr w:type="spellEnd"/>
      <w:r w:rsidRPr="004B65BE">
        <w:rPr>
          <w:sz w:val="28"/>
          <w:szCs w:val="28"/>
        </w:rPr>
        <w:t xml:space="preserve"> препарат, в состав которого в качестве действующих веще</w:t>
      </w:r>
      <w:proofErr w:type="gramStart"/>
      <w:r w:rsidRPr="004B65BE">
        <w:rPr>
          <w:sz w:val="28"/>
          <w:szCs w:val="28"/>
        </w:rPr>
        <w:t>ств вх</w:t>
      </w:r>
      <w:proofErr w:type="gramEnd"/>
      <w:r w:rsidRPr="004B65BE">
        <w:rPr>
          <w:sz w:val="28"/>
          <w:szCs w:val="28"/>
        </w:rPr>
        <w:t xml:space="preserve">одят </w:t>
      </w:r>
      <w:proofErr w:type="spellStart"/>
      <w:r w:rsidRPr="004B65BE">
        <w:rPr>
          <w:sz w:val="28"/>
          <w:szCs w:val="28"/>
        </w:rPr>
        <w:t>мепрегенолацетат</w:t>
      </w:r>
      <w:proofErr w:type="spellEnd"/>
      <w:r w:rsidRPr="004B65BE">
        <w:rPr>
          <w:sz w:val="28"/>
          <w:szCs w:val="28"/>
        </w:rPr>
        <w:t xml:space="preserve"> водорастворимый и </w:t>
      </w:r>
      <w:proofErr w:type="spellStart"/>
      <w:r w:rsidRPr="004B65BE">
        <w:rPr>
          <w:sz w:val="28"/>
          <w:szCs w:val="28"/>
        </w:rPr>
        <w:t>этинилэстрадиол</w:t>
      </w:r>
      <w:proofErr w:type="spellEnd"/>
      <w:r w:rsidRPr="004B65BE">
        <w:rPr>
          <w:sz w:val="28"/>
          <w:szCs w:val="28"/>
        </w:rPr>
        <w:t xml:space="preserve">. В </w:t>
      </w:r>
      <w:r w:rsidRPr="004B65BE">
        <w:rPr>
          <w:sz w:val="28"/>
          <w:szCs w:val="28"/>
        </w:rPr>
        <w:lastRenderedPageBreak/>
        <w:t xml:space="preserve">качестве растворителя используют оливковое масло. Представляет собой прозрачный раствор светло-желтого, зеленовато-желтого или золотисто-желтого цвета в оливковом масле. Выпускают в виде раствора с содержанием в 1 мл 0,001 г </w:t>
      </w:r>
      <w:proofErr w:type="spellStart"/>
      <w:r w:rsidRPr="004B65BE">
        <w:rPr>
          <w:sz w:val="28"/>
          <w:szCs w:val="28"/>
        </w:rPr>
        <w:t>мепрегенолацетата</w:t>
      </w:r>
      <w:proofErr w:type="spellEnd"/>
      <w:r w:rsidRPr="004B65BE">
        <w:rPr>
          <w:sz w:val="28"/>
          <w:szCs w:val="28"/>
        </w:rPr>
        <w:t xml:space="preserve"> водорастворимого и</w:t>
      </w:r>
      <w:r>
        <w:rPr>
          <w:sz w:val="28"/>
          <w:szCs w:val="28"/>
        </w:rPr>
        <w:t xml:space="preserve">  </w:t>
      </w:r>
      <w:r w:rsidRPr="004B65BE">
        <w:rPr>
          <w:sz w:val="28"/>
          <w:szCs w:val="28"/>
        </w:rPr>
        <w:t xml:space="preserve"> 0,00001 г </w:t>
      </w:r>
      <w:proofErr w:type="spellStart"/>
      <w:r w:rsidRPr="004B65BE">
        <w:rPr>
          <w:sz w:val="28"/>
          <w:szCs w:val="28"/>
        </w:rPr>
        <w:t>этинилэстрадиола</w:t>
      </w:r>
      <w:proofErr w:type="spellEnd"/>
      <w:r w:rsidRPr="004B65BE">
        <w:rPr>
          <w:sz w:val="28"/>
          <w:szCs w:val="28"/>
        </w:rPr>
        <w:t>, расфасованным по 2 мл в полимерные флаконы с капельницей.</w:t>
      </w:r>
      <w:r>
        <w:rPr>
          <w:rStyle w:val="af"/>
          <w:sz w:val="28"/>
          <w:szCs w:val="28"/>
        </w:rPr>
        <w:footnoteReference w:customMarkFollows="1" w:id="20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ФАРМАКОЛОГИЧЕСКИЕ СВОЙСТВА</w:t>
      </w:r>
    </w:p>
    <w:p w:rsidR="00C81390" w:rsidRPr="00455DBD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Входящий в состав препарата </w:t>
      </w:r>
      <w:proofErr w:type="spellStart"/>
      <w:r w:rsidRPr="004B65BE">
        <w:rPr>
          <w:sz w:val="28"/>
          <w:szCs w:val="28"/>
        </w:rPr>
        <w:t>гестагенно</w:t>
      </w:r>
      <w:proofErr w:type="spellEnd"/>
      <w:r w:rsidRPr="004B65BE">
        <w:rPr>
          <w:sz w:val="28"/>
          <w:szCs w:val="28"/>
        </w:rPr>
        <w:t>-эстрогенный комплекс, воздействуя на гипоталамо-</w:t>
      </w:r>
      <w:proofErr w:type="spellStart"/>
      <w:r w:rsidRPr="004B65BE">
        <w:rPr>
          <w:sz w:val="28"/>
          <w:szCs w:val="28"/>
        </w:rPr>
        <w:t>гипофизную</w:t>
      </w:r>
      <w:proofErr w:type="spellEnd"/>
      <w:r w:rsidRPr="004B65BE">
        <w:rPr>
          <w:sz w:val="28"/>
          <w:szCs w:val="28"/>
        </w:rPr>
        <w:t xml:space="preserve"> систему животных, снижает секрецию из гипофиза гонадотропных гормонов. Следствием этого является угнетение </w:t>
      </w:r>
      <w:proofErr w:type="spellStart"/>
      <w:r w:rsidRPr="004B65BE">
        <w:rPr>
          <w:sz w:val="28"/>
          <w:szCs w:val="28"/>
        </w:rPr>
        <w:t>фолликулогенеза</w:t>
      </w:r>
      <w:proofErr w:type="spellEnd"/>
      <w:r w:rsidRPr="004B65BE">
        <w:rPr>
          <w:sz w:val="28"/>
          <w:szCs w:val="28"/>
        </w:rPr>
        <w:t xml:space="preserve"> в яичниках и овуляция фолликулов не происходит. Гормоны из препарата легко всасываются в кишечнике и </w:t>
      </w:r>
      <w:proofErr w:type="spellStart"/>
      <w:r w:rsidRPr="004B65BE">
        <w:rPr>
          <w:sz w:val="28"/>
          <w:szCs w:val="28"/>
        </w:rPr>
        <w:t>биотрансфомируясь</w:t>
      </w:r>
      <w:proofErr w:type="spellEnd"/>
      <w:r w:rsidRPr="004B65BE">
        <w:rPr>
          <w:sz w:val="28"/>
          <w:szCs w:val="28"/>
        </w:rPr>
        <w:t xml:space="preserve"> в печени, полностью выводятся из организма с мочой в виде метаболитов в течение 48 часов.</w:t>
      </w:r>
      <w:r>
        <w:rPr>
          <w:rStyle w:val="af"/>
          <w:sz w:val="28"/>
          <w:szCs w:val="28"/>
        </w:rPr>
        <w:footnoteReference w:customMarkFollows="1" w:id="21"/>
        <w:t>1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ПОБОЧНЫЕ ДЕЙСТВИЯ</w:t>
      </w:r>
    </w:p>
    <w:p w:rsidR="00C81390" w:rsidRPr="004B65BE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>В рекомендуемых дозах и при правильном применении не наблюдаются.</w:t>
      </w:r>
    </w:p>
    <w:p w:rsidR="00C81390" w:rsidRPr="00455DBD" w:rsidRDefault="00C81390" w:rsidP="00C81390">
      <w:pPr>
        <w:spacing w:before="100" w:line="360" w:lineRule="auto"/>
        <w:rPr>
          <w:rFonts w:eastAsia="Times New Roman" w:cs="Times New Roman"/>
          <w:sz w:val="28"/>
          <w:szCs w:val="28"/>
        </w:rPr>
      </w:pPr>
      <w:r w:rsidRPr="004B65BE">
        <w:rPr>
          <w:sz w:val="28"/>
          <w:szCs w:val="28"/>
        </w:rPr>
        <w:t xml:space="preserve">В данном препарате присутствует </w:t>
      </w:r>
      <w:proofErr w:type="spellStart"/>
      <w:r w:rsidRPr="004B65BE">
        <w:rPr>
          <w:sz w:val="28"/>
          <w:szCs w:val="28"/>
        </w:rPr>
        <w:t>этинилэстрадиол</w:t>
      </w:r>
      <w:proofErr w:type="spellEnd"/>
      <w:r w:rsidRPr="004B65BE">
        <w:rPr>
          <w:sz w:val="28"/>
          <w:szCs w:val="28"/>
        </w:rPr>
        <w:t>, который имеет ряд побочных действий таких как: нарушение кальциевого обмена, артериальная гипертензи</w:t>
      </w:r>
      <w:proofErr w:type="gramStart"/>
      <w:r w:rsidRPr="004B65BE">
        <w:rPr>
          <w:sz w:val="28"/>
          <w:szCs w:val="28"/>
        </w:rPr>
        <w:t>я(</w:t>
      </w:r>
      <w:proofErr w:type="gramEnd"/>
      <w:r w:rsidRPr="004B65BE">
        <w:rPr>
          <w:sz w:val="28"/>
          <w:szCs w:val="28"/>
        </w:rPr>
        <w:t xml:space="preserve">повышение артериального давления), сам по себе </w:t>
      </w:r>
      <w:proofErr w:type="spellStart"/>
      <w:r w:rsidRPr="004B65BE">
        <w:rPr>
          <w:sz w:val="28"/>
          <w:szCs w:val="28"/>
        </w:rPr>
        <w:t>этинилэстрадиол</w:t>
      </w:r>
      <w:proofErr w:type="spellEnd"/>
      <w:r w:rsidRPr="004B65BE">
        <w:rPr>
          <w:sz w:val="28"/>
          <w:szCs w:val="28"/>
        </w:rPr>
        <w:t xml:space="preserve"> является синтетическим эстрогеном, который негативно влияет на организм кошки.</w:t>
      </w:r>
      <w:r>
        <w:rPr>
          <w:rStyle w:val="af"/>
          <w:sz w:val="28"/>
          <w:szCs w:val="28"/>
        </w:rPr>
        <w:footnoteReference w:customMarkFollows="1" w:id="22"/>
        <w:t>1</w:t>
      </w:r>
    </w:p>
    <w:p w:rsidR="00C81390" w:rsidRPr="00C81390" w:rsidRDefault="00C81390" w:rsidP="00C81390">
      <w:pPr>
        <w:tabs>
          <w:tab w:val="num" w:pos="1003"/>
        </w:tabs>
        <w:spacing w:before="1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316" w:rsidRDefault="00275316">
      <w:pPr>
        <w:spacing w:before="100" w:line="360" w:lineRule="auto"/>
      </w:pPr>
    </w:p>
    <w:sectPr w:rsidR="00275316" w:rsidSect="009547D0">
      <w:pgSz w:w="11900" w:h="16840"/>
      <w:pgMar w:top="1134" w:right="850" w:bottom="1134" w:left="1701" w:header="708" w:footer="708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3F" w:rsidRDefault="00677A3F">
      <w:pPr>
        <w:spacing w:after="0" w:line="240" w:lineRule="auto"/>
      </w:pPr>
      <w:r>
        <w:separator/>
      </w:r>
    </w:p>
  </w:endnote>
  <w:endnote w:type="continuationSeparator" w:id="0">
    <w:p w:rsidR="00677A3F" w:rsidRDefault="0067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16" w:rsidRDefault="00561C8C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756F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D0" w:rsidRDefault="009547D0">
    <w:pPr>
      <w:pStyle w:val="a5"/>
      <w:jc w:val="right"/>
    </w:pPr>
  </w:p>
  <w:p w:rsidR="009547D0" w:rsidRDefault="009547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3F" w:rsidRDefault="00677A3F">
      <w:pPr>
        <w:spacing w:after="0" w:line="240" w:lineRule="auto"/>
      </w:pPr>
      <w:r>
        <w:separator/>
      </w:r>
    </w:p>
  </w:footnote>
  <w:footnote w:type="continuationSeparator" w:id="0">
    <w:p w:rsidR="00677A3F" w:rsidRDefault="00677A3F">
      <w:pPr>
        <w:spacing w:after="0" w:line="240" w:lineRule="auto"/>
      </w:pPr>
      <w:r>
        <w:continuationSeparator/>
      </w:r>
    </w:p>
  </w:footnote>
  <w:footnote w:id="1">
    <w:p w:rsidR="00455DBD" w:rsidRPr="00455DBD" w:rsidRDefault="00455DBD">
      <w:pPr>
        <w:pStyle w:val="ad"/>
      </w:pPr>
      <w:r>
        <w:rPr>
          <w:rStyle w:val="af"/>
        </w:rPr>
        <w:t>1</w:t>
      </w:r>
      <w:r>
        <w:t xml:space="preserve"> </w:t>
      </w:r>
      <w:r w:rsidRPr="00A67AA1">
        <w:t>Инструкции различных медицинских препаратов.</w:t>
      </w:r>
    </w:p>
  </w:footnote>
  <w:footnote w:id="2">
    <w:p w:rsidR="00455DBD" w:rsidRPr="00455DBD" w:rsidRDefault="00455DBD">
      <w:pPr>
        <w:pStyle w:val="ad"/>
      </w:pPr>
      <w:r>
        <w:rPr>
          <w:rStyle w:val="af"/>
        </w:rPr>
        <w:t>8</w:t>
      </w:r>
      <w:r>
        <w:t xml:space="preserve"> </w:t>
      </w:r>
      <w:r w:rsidRPr="00455DBD">
        <w:t xml:space="preserve">Веремей Э.И., Ковалев М.И., </w:t>
      </w:r>
      <w:proofErr w:type="spellStart"/>
      <w:r w:rsidRPr="00455DBD">
        <w:t>Масюкова</w:t>
      </w:r>
      <w:proofErr w:type="spellEnd"/>
      <w:r w:rsidRPr="00455DBD">
        <w:t xml:space="preserve"> В.Н. "Практикум по оперативной хирургии с основами топографической анатомии" Минск: "</w:t>
      </w:r>
      <w:proofErr w:type="spellStart"/>
      <w:r w:rsidRPr="00455DBD">
        <w:t>Ураджай</w:t>
      </w:r>
      <w:proofErr w:type="spellEnd"/>
      <w:r w:rsidRPr="00455DBD">
        <w:t>" 2000г. - 153с.</w:t>
      </w:r>
    </w:p>
  </w:footnote>
  <w:footnote w:id="3">
    <w:p w:rsidR="00455DBD" w:rsidRPr="00455DBD" w:rsidRDefault="00455DBD">
      <w:pPr>
        <w:pStyle w:val="ad"/>
      </w:pPr>
      <w:r>
        <w:rPr>
          <w:rStyle w:val="af"/>
        </w:rPr>
        <w:t>8</w:t>
      </w:r>
      <w:r>
        <w:t xml:space="preserve"> </w:t>
      </w:r>
      <w:r w:rsidRPr="00455DBD">
        <w:t xml:space="preserve">Веремей Э.И., Ковалев М.И., </w:t>
      </w:r>
      <w:proofErr w:type="spellStart"/>
      <w:r w:rsidRPr="00455DBD">
        <w:t>Масюкова</w:t>
      </w:r>
      <w:proofErr w:type="spellEnd"/>
      <w:r w:rsidRPr="00455DBD">
        <w:t xml:space="preserve"> В.Н. "Практикум по оперативной хирургии с основами топографической анатомии" Минск: "</w:t>
      </w:r>
      <w:proofErr w:type="spellStart"/>
      <w:r w:rsidRPr="00455DBD">
        <w:t>Ураджай</w:t>
      </w:r>
      <w:proofErr w:type="spellEnd"/>
      <w:r w:rsidRPr="00455DBD">
        <w:t>" 2000г. - 153с.</w:t>
      </w:r>
    </w:p>
  </w:footnote>
  <w:footnote w:id="4">
    <w:p w:rsidR="00455DBD" w:rsidRPr="00455DBD" w:rsidRDefault="00455DBD">
      <w:pPr>
        <w:pStyle w:val="ad"/>
      </w:pPr>
      <w:r>
        <w:rPr>
          <w:rStyle w:val="af"/>
        </w:rPr>
        <w:t>6</w:t>
      </w:r>
      <w:r>
        <w:t xml:space="preserve"> </w:t>
      </w:r>
      <w:proofErr w:type="spellStart"/>
      <w:r w:rsidRPr="00455DBD">
        <w:t>Регула</w:t>
      </w:r>
      <w:proofErr w:type="spellEnd"/>
      <w:r w:rsidRPr="00455DBD">
        <w:t xml:space="preserve"> </w:t>
      </w:r>
      <w:proofErr w:type="spellStart"/>
      <w:r w:rsidRPr="00455DBD">
        <w:t>Бетшарт-Вольфенсбергер</w:t>
      </w:r>
      <w:proofErr w:type="spellEnd"/>
      <w:r w:rsidRPr="00455DBD">
        <w:t xml:space="preserve">, Анатолий </w:t>
      </w:r>
      <w:proofErr w:type="spellStart"/>
      <w:r w:rsidRPr="00455DBD">
        <w:t>Стекольников</w:t>
      </w:r>
      <w:proofErr w:type="spellEnd"/>
      <w:r w:rsidRPr="00455DBD">
        <w:t xml:space="preserve">, Андрей Нечаев “Ветеринарная анестезиология”  </w:t>
      </w:r>
      <w:proofErr w:type="spellStart"/>
      <w:r w:rsidRPr="00455DBD">
        <w:t>СпецЛит</w:t>
      </w:r>
      <w:proofErr w:type="spellEnd"/>
      <w:r w:rsidR="005613E3">
        <w:t>, 2010</w:t>
      </w:r>
    </w:p>
  </w:footnote>
  <w:footnote w:id="5">
    <w:p w:rsidR="00455DBD" w:rsidRPr="00455DBD" w:rsidRDefault="00455DBD">
      <w:pPr>
        <w:pStyle w:val="ad"/>
      </w:pPr>
      <w:r>
        <w:rPr>
          <w:rStyle w:val="af"/>
        </w:rPr>
        <w:t>6</w:t>
      </w:r>
      <w:r>
        <w:t xml:space="preserve"> </w:t>
      </w:r>
      <w:proofErr w:type="spellStart"/>
      <w:r w:rsidRPr="00455DBD">
        <w:t>Регула</w:t>
      </w:r>
      <w:proofErr w:type="spellEnd"/>
      <w:r w:rsidRPr="00455DBD">
        <w:t xml:space="preserve"> </w:t>
      </w:r>
      <w:proofErr w:type="spellStart"/>
      <w:r w:rsidRPr="00455DBD">
        <w:t>Бетшарт-Вольфенсбергер</w:t>
      </w:r>
      <w:proofErr w:type="spellEnd"/>
      <w:r w:rsidRPr="00455DBD">
        <w:t xml:space="preserve">, Анатолий </w:t>
      </w:r>
      <w:proofErr w:type="spellStart"/>
      <w:r w:rsidRPr="00455DBD">
        <w:t>Стекольников</w:t>
      </w:r>
      <w:proofErr w:type="spellEnd"/>
      <w:r w:rsidRPr="00455DBD">
        <w:t xml:space="preserve">, Андрей Нечаев “Ветеринарная анестезиология”  </w:t>
      </w:r>
      <w:proofErr w:type="spellStart"/>
      <w:r w:rsidRPr="00455DBD">
        <w:t>СпецЛит</w:t>
      </w:r>
      <w:proofErr w:type="spellEnd"/>
    </w:p>
  </w:footnote>
  <w:footnote w:id="6">
    <w:p w:rsidR="00455DBD" w:rsidRPr="00455DBD" w:rsidRDefault="00455DBD">
      <w:pPr>
        <w:pStyle w:val="ad"/>
      </w:pPr>
      <w:r>
        <w:rPr>
          <w:rStyle w:val="af"/>
        </w:rPr>
        <w:t>6</w:t>
      </w:r>
      <w:r>
        <w:t xml:space="preserve"> </w:t>
      </w:r>
      <w:proofErr w:type="spellStart"/>
      <w:r w:rsidRPr="00455DBD">
        <w:t>Регула</w:t>
      </w:r>
      <w:proofErr w:type="spellEnd"/>
      <w:r w:rsidRPr="00455DBD">
        <w:t xml:space="preserve"> </w:t>
      </w:r>
      <w:proofErr w:type="spellStart"/>
      <w:r w:rsidRPr="00455DBD">
        <w:t>Бетшарт-Вольфенсбергер</w:t>
      </w:r>
      <w:proofErr w:type="spellEnd"/>
      <w:r w:rsidRPr="00455DBD">
        <w:t xml:space="preserve">, Анатолий </w:t>
      </w:r>
      <w:proofErr w:type="spellStart"/>
      <w:r w:rsidRPr="00455DBD">
        <w:t>Стекольников</w:t>
      </w:r>
      <w:proofErr w:type="spellEnd"/>
      <w:r w:rsidRPr="00455DBD">
        <w:t xml:space="preserve">, Андрей Нечаев “Ветеринарная анестезиология”  </w:t>
      </w:r>
      <w:proofErr w:type="spellStart"/>
      <w:r w:rsidRPr="00455DBD">
        <w:t>СпецЛит</w:t>
      </w:r>
      <w:proofErr w:type="spellEnd"/>
    </w:p>
  </w:footnote>
  <w:footnote w:id="7">
    <w:p w:rsidR="00455DBD" w:rsidRPr="00455DBD" w:rsidRDefault="00455DBD">
      <w:pPr>
        <w:pStyle w:val="ad"/>
      </w:pPr>
      <w:r>
        <w:rPr>
          <w:rStyle w:val="af"/>
        </w:rPr>
        <w:t>6</w:t>
      </w:r>
      <w:r>
        <w:t xml:space="preserve"> </w:t>
      </w:r>
      <w:proofErr w:type="spellStart"/>
      <w:r w:rsidRPr="00455DBD">
        <w:t>Регула</w:t>
      </w:r>
      <w:proofErr w:type="spellEnd"/>
      <w:r w:rsidRPr="00455DBD">
        <w:t xml:space="preserve"> </w:t>
      </w:r>
      <w:proofErr w:type="spellStart"/>
      <w:r w:rsidRPr="00455DBD">
        <w:t>Бетшарт-Вольфенсбергер</w:t>
      </w:r>
      <w:proofErr w:type="spellEnd"/>
      <w:r w:rsidRPr="00455DBD">
        <w:t xml:space="preserve">, Анатолий </w:t>
      </w:r>
      <w:proofErr w:type="spellStart"/>
      <w:r w:rsidRPr="00455DBD">
        <w:t>Стекольников</w:t>
      </w:r>
      <w:proofErr w:type="spellEnd"/>
      <w:r w:rsidRPr="00455DBD">
        <w:t xml:space="preserve">, Андрей Нечаев “Ветеринарная анестезиология”  </w:t>
      </w:r>
      <w:proofErr w:type="spellStart"/>
      <w:r w:rsidRPr="00455DBD">
        <w:t>СпецЛит</w:t>
      </w:r>
      <w:proofErr w:type="spellEnd"/>
    </w:p>
  </w:footnote>
  <w:footnote w:id="8">
    <w:p w:rsidR="00B25C29" w:rsidRDefault="00B25C29" w:rsidP="00B25C29">
      <w:pPr>
        <w:rPr>
          <w:rFonts w:ascii="Times New Roman" w:eastAsia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/>
        </w:rPr>
        <w:t>*</w:t>
      </w:r>
      <w:r>
        <w:rPr>
          <w:rFonts w:hAnsi="Times New Roman"/>
        </w:rPr>
        <w:t>Широта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терапевтического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действия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- </w:t>
      </w:r>
      <w:r>
        <w:rPr>
          <w:rFonts w:hAnsi="Times New Roman"/>
        </w:rPr>
        <w:t>диапазон</w:t>
      </w:r>
      <w:r>
        <w:rPr>
          <w:rFonts w:hAnsi="Times New Roman"/>
        </w:rPr>
        <w:t xml:space="preserve"> </w:t>
      </w:r>
      <w:r>
        <w:rPr>
          <w:rFonts w:hAnsi="Times New Roman"/>
        </w:rPr>
        <w:t>доз</w:t>
      </w:r>
      <w:r>
        <w:rPr>
          <w:rFonts w:hAnsi="Times New Roman"/>
        </w:rPr>
        <w:t xml:space="preserve"> </w:t>
      </w:r>
      <w:r>
        <w:rPr>
          <w:rFonts w:hAnsi="Times New Roman"/>
        </w:rPr>
        <w:t>лекарственного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средства</w:t>
      </w:r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от</w:t>
      </w:r>
      <w:proofErr w:type="gramEnd"/>
      <w:r>
        <w:rPr>
          <w:rFonts w:hAnsi="Times New Roman"/>
        </w:rPr>
        <w:t xml:space="preserve"> </w:t>
      </w:r>
      <w:r>
        <w:rPr>
          <w:rFonts w:hAnsi="Times New Roman"/>
        </w:rPr>
        <w:t>минимальной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эффективной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hAnsi="Times New Roman"/>
        </w:rPr>
        <w:t>минимальной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токсической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дозы</w:t>
      </w:r>
      <w:r>
        <w:rPr>
          <w:rFonts w:ascii="Times New Roman"/>
        </w:rPr>
        <w:t xml:space="preserve">. </w:t>
      </w:r>
      <w:r>
        <w:rPr>
          <w:rFonts w:ascii="Times New Roman"/>
          <w:i/>
          <w:iCs/>
        </w:rPr>
        <w:t>1.</w:t>
      </w:r>
      <w:r>
        <w:rPr>
          <w:rFonts w:hAnsi="Times New Roman"/>
          <w:i/>
          <w:iCs/>
        </w:rPr>
        <w:t> Малая медицинская энциклопедия</w:t>
      </w:r>
      <w:r>
        <w:rPr>
          <w:rFonts w:ascii="Times New Roman"/>
          <w:i/>
          <w:iCs/>
        </w:rPr>
        <w:t xml:space="preserve">. </w:t>
      </w:r>
      <w:r>
        <w:rPr>
          <w:rFonts w:hAnsi="Times New Roman"/>
          <w:i/>
          <w:iCs/>
        </w:rPr>
        <w:t>— М</w:t>
      </w:r>
      <w:r>
        <w:rPr>
          <w:rFonts w:ascii="Times New Roman"/>
          <w:i/>
          <w:iCs/>
        </w:rPr>
        <w:t>.:</w:t>
      </w:r>
      <w:r>
        <w:rPr>
          <w:rFonts w:hAnsi="Times New Roman"/>
          <w:i/>
          <w:iCs/>
        </w:rPr>
        <w:t> Медицинская энциклопедия</w:t>
      </w:r>
      <w:r>
        <w:rPr>
          <w:rFonts w:ascii="Times New Roman"/>
          <w:i/>
          <w:iCs/>
        </w:rPr>
        <w:t>.</w:t>
      </w:r>
      <w:r>
        <w:rPr>
          <w:rFonts w:hAnsi="Times New Roman"/>
          <w:i/>
          <w:iCs/>
        </w:rPr>
        <w:t> </w:t>
      </w:r>
      <w:r>
        <w:rPr>
          <w:rFonts w:ascii="Times New Roman"/>
          <w:i/>
          <w:iCs/>
        </w:rPr>
        <w:t>1991</w:t>
      </w:r>
      <w:r>
        <w:rPr>
          <w:rFonts w:hAnsi="Times New Roman"/>
          <w:i/>
          <w:iCs/>
        </w:rPr>
        <w:t>—</w:t>
      </w:r>
      <w:r>
        <w:rPr>
          <w:rFonts w:ascii="Times New Roman"/>
          <w:i/>
          <w:iCs/>
        </w:rPr>
        <w:t>96</w:t>
      </w:r>
      <w:r>
        <w:rPr>
          <w:rFonts w:hAnsi="Times New Roman"/>
          <w:i/>
          <w:iCs/>
        </w:rPr>
        <w:t> гг</w:t>
      </w:r>
      <w:r>
        <w:rPr>
          <w:rFonts w:ascii="Times New Roman"/>
          <w:i/>
          <w:iCs/>
        </w:rPr>
        <w:t>.</w:t>
      </w:r>
      <w:r>
        <w:rPr>
          <w:rFonts w:hAnsi="Times New Roman"/>
          <w:i/>
          <w:iCs/>
        </w:rPr>
        <w:t> </w:t>
      </w:r>
      <w:r>
        <w:rPr>
          <w:rFonts w:ascii="Times New Roman"/>
          <w:i/>
          <w:iCs/>
        </w:rPr>
        <w:t>2.</w:t>
      </w:r>
      <w:r>
        <w:rPr>
          <w:rFonts w:hAnsi="Times New Roman"/>
          <w:i/>
          <w:iCs/>
        </w:rPr>
        <w:t> Первая медицинская помощь</w:t>
      </w:r>
      <w:r>
        <w:rPr>
          <w:rFonts w:ascii="Times New Roman"/>
          <w:i/>
          <w:iCs/>
        </w:rPr>
        <w:t xml:space="preserve">. </w:t>
      </w:r>
      <w:r>
        <w:rPr>
          <w:rFonts w:hAnsi="Times New Roman"/>
          <w:i/>
          <w:iCs/>
        </w:rPr>
        <w:t>— М</w:t>
      </w:r>
      <w:r>
        <w:rPr>
          <w:rFonts w:ascii="Times New Roman"/>
          <w:i/>
          <w:iCs/>
        </w:rPr>
        <w:t>.:</w:t>
      </w:r>
      <w:r>
        <w:rPr>
          <w:rFonts w:hAnsi="Times New Roman"/>
          <w:i/>
          <w:iCs/>
        </w:rPr>
        <w:t> БольшаяРоссийская Энциклопедия</w:t>
      </w:r>
      <w:r>
        <w:rPr>
          <w:rFonts w:ascii="Times New Roman"/>
          <w:i/>
          <w:iCs/>
        </w:rPr>
        <w:t>.</w:t>
      </w:r>
      <w:r>
        <w:rPr>
          <w:rFonts w:hAnsi="Times New Roman"/>
          <w:i/>
          <w:iCs/>
        </w:rPr>
        <w:t> </w:t>
      </w:r>
      <w:r>
        <w:rPr>
          <w:rFonts w:ascii="Times New Roman"/>
          <w:i/>
          <w:iCs/>
        </w:rPr>
        <w:t>1994</w:t>
      </w:r>
      <w:r>
        <w:rPr>
          <w:rFonts w:hAnsi="Times New Roman"/>
          <w:i/>
          <w:iCs/>
        </w:rPr>
        <w:t> г</w:t>
      </w:r>
      <w:r>
        <w:rPr>
          <w:rFonts w:ascii="Times New Roman"/>
          <w:i/>
          <w:iCs/>
        </w:rPr>
        <w:t>.</w:t>
      </w:r>
      <w:r>
        <w:rPr>
          <w:rFonts w:hAnsi="Times New Roman"/>
          <w:i/>
          <w:iCs/>
        </w:rPr>
        <w:t> </w:t>
      </w:r>
      <w:r>
        <w:rPr>
          <w:rFonts w:ascii="Times New Roman"/>
          <w:i/>
          <w:iCs/>
        </w:rPr>
        <w:t>3.</w:t>
      </w:r>
      <w:r>
        <w:rPr>
          <w:rFonts w:hAnsi="Times New Roman"/>
          <w:i/>
          <w:iCs/>
        </w:rPr>
        <w:t> Энциклопедический словарь медицинских терминов</w:t>
      </w:r>
      <w:r>
        <w:rPr>
          <w:rFonts w:ascii="Times New Roman"/>
          <w:i/>
          <w:iCs/>
        </w:rPr>
        <w:t>.</w:t>
      </w:r>
      <w:r>
        <w:rPr>
          <w:rFonts w:hAnsi="Times New Roman"/>
          <w:i/>
          <w:iCs/>
        </w:rPr>
        <w:t> </w:t>
      </w:r>
    </w:p>
    <w:p w:rsidR="00B25C29" w:rsidRDefault="00B25C29">
      <w:pPr>
        <w:pStyle w:val="ad"/>
      </w:pPr>
    </w:p>
  </w:footnote>
  <w:footnote w:id="9">
    <w:p w:rsidR="00455DBD" w:rsidRPr="00455DBD" w:rsidRDefault="00455DBD">
      <w:pPr>
        <w:pStyle w:val="ad"/>
      </w:pPr>
      <w:r>
        <w:rPr>
          <w:rStyle w:val="af"/>
        </w:rPr>
        <w:t>6</w:t>
      </w:r>
      <w:r>
        <w:t xml:space="preserve"> </w:t>
      </w:r>
      <w:proofErr w:type="spellStart"/>
      <w:r w:rsidRPr="00455DBD">
        <w:t>Регула</w:t>
      </w:r>
      <w:proofErr w:type="spellEnd"/>
      <w:r w:rsidRPr="00455DBD">
        <w:t xml:space="preserve"> </w:t>
      </w:r>
      <w:proofErr w:type="spellStart"/>
      <w:r w:rsidRPr="00455DBD">
        <w:t>Бетшарт-Вольфенсбергер</w:t>
      </w:r>
      <w:proofErr w:type="spellEnd"/>
      <w:r w:rsidRPr="00455DBD">
        <w:t xml:space="preserve">, Анатолий </w:t>
      </w:r>
      <w:proofErr w:type="spellStart"/>
      <w:r w:rsidRPr="00455DBD">
        <w:t>Стекольников</w:t>
      </w:r>
      <w:proofErr w:type="spellEnd"/>
      <w:r w:rsidRPr="00455DBD">
        <w:t xml:space="preserve">, Андрей Нечаев “Ветеринарная анестезиология”  </w:t>
      </w:r>
      <w:proofErr w:type="spellStart"/>
      <w:r w:rsidRPr="00455DBD">
        <w:t>СпецЛит</w:t>
      </w:r>
      <w:proofErr w:type="spellEnd"/>
    </w:p>
  </w:footnote>
  <w:footnote w:id="10">
    <w:p w:rsidR="00C81390" w:rsidRPr="00A67AA1" w:rsidRDefault="00C81390" w:rsidP="00C81390">
      <w:pPr>
        <w:pStyle w:val="ad"/>
      </w:pPr>
      <w:r>
        <w:rPr>
          <w:rStyle w:val="af"/>
        </w:rPr>
        <w:footnoteRef/>
      </w:r>
      <w:r>
        <w:t xml:space="preserve"> </w:t>
      </w:r>
      <w:r w:rsidRPr="00A67AA1">
        <w:t>Инструкции различных медицинских препаратов.</w:t>
      </w:r>
    </w:p>
  </w:footnote>
  <w:footnote w:id="11">
    <w:p w:rsidR="00C81390" w:rsidRPr="00455DBD" w:rsidRDefault="00C81390" w:rsidP="00C81390">
      <w:pPr>
        <w:pStyle w:val="ad"/>
      </w:pPr>
      <w:r>
        <w:rPr>
          <w:rStyle w:val="af"/>
        </w:rPr>
        <w:t>1</w:t>
      </w:r>
      <w:r>
        <w:t xml:space="preserve"> </w:t>
      </w:r>
      <w:r w:rsidRPr="00A67AA1">
        <w:t xml:space="preserve"> Инструкции различных медицинских препаратов.</w:t>
      </w:r>
    </w:p>
  </w:footnote>
  <w:footnote w:id="12">
    <w:p w:rsidR="00C81390" w:rsidRPr="00455DBD" w:rsidRDefault="00C81390" w:rsidP="00C81390">
      <w:pPr>
        <w:pStyle w:val="ad"/>
      </w:pPr>
      <w:r>
        <w:rPr>
          <w:rStyle w:val="af"/>
        </w:rPr>
        <w:t>1</w:t>
      </w:r>
      <w:r>
        <w:t xml:space="preserve"> </w:t>
      </w:r>
      <w:r w:rsidRPr="00A67AA1">
        <w:t>Инструкции различных медицинских препаратов.</w:t>
      </w:r>
    </w:p>
  </w:footnote>
  <w:footnote w:id="13">
    <w:p w:rsidR="00C81390" w:rsidRPr="00455DBD" w:rsidRDefault="00C81390" w:rsidP="00C81390">
      <w:pPr>
        <w:pStyle w:val="ad"/>
      </w:pPr>
    </w:p>
  </w:footnote>
  <w:footnote w:id="14">
    <w:p w:rsidR="00C81390" w:rsidRPr="00455DBD" w:rsidRDefault="00C81390" w:rsidP="00C81390">
      <w:pPr>
        <w:pStyle w:val="ad"/>
      </w:pPr>
      <w:r>
        <w:rPr>
          <w:rStyle w:val="af"/>
        </w:rPr>
        <w:t>1</w:t>
      </w:r>
      <w:r>
        <w:t xml:space="preserve"> </w:t>
      </w:r>
      <w:r w:rsidRPr="00A67AA1">
        <w:t>Инструкции различных медицинских препаратов.</w:t>
      </w:r>
    </w:p>
  </w:footnote>
  <w:footnote w:id="15">
    <w:p w:rsidR="00C81390" w:rsidRPr="00455DBD" w:rsidRDefault="00C81390" w:rsidP="00C81390">
      <w:pPr>
        <w:pStyle w:val="ad"/>
      </w:pPr>
      <w:r>
        <w:rPr>
          <w:rStyle w:val="af"/>
        </w:rPr>
        <w:t>1</w:t>
      </w:r>
      <w:r>
        <w:t xml:space="preserve"> </w:t>
      </w:r>
      <w:r w:rsidRPr="00A67AA1">
        <w:t>Инструкции различных медицинских препаратов.</w:t>
      </w:r>
    </w:p>
  </w:footnote>
  <w:footnote w:id="16">
    <w:p w:rsidR="00C81390" w:rsidRPr="00455DBD" w:rsidRDefault="00C81390" w:rsidP="00C81390">
      <w:pPr>
        <w:pStyle w:val="ad"/>
      </w:pPr>
    </w:p>
  </w:footnote>
  <w:footnote w:id="17">
    <w:p w:rsidR="00C81390" w:rsidRPr="00455DBD" w:rsidRDefault="00C81390" w:rsidP="00C81390">
      <w:pPr>
        <w:pStyle w:val="ad"/>
      </w:pPr>
      <w:r>
        <w:rPr>
          <w:rStyle w:val="af"/>
        </w:rPr>
        <w:t>1</w:t>
      </w:r>
      <w:r>
        <w:t xml:space="preserve"> </w:t>
      </w:r>
      <w:r w:rsidRPr="00A67AA1">
        <w:t>Инструкции различных медицинских препаратов.</w:t>
      </w:r>
    </w:p>
  </w:footnote>
  <w:footnote w:id="18">
    <w:p w:rsidR="00C81390" w:rsidRPr="00455DBD" w:rsidRDefault="00C81390" w:rsidP="00C81390">
      <w:pPr>
        <w:pStyle w:val="ad"/>
      </w:pPr>
    </w:p>
  </w:footnote>
  <w:footnote w:id="19">
    <w:p w:rsidR="00C81390" w:rsidRPr="00455DBD" w:rsidRDefault="00C81390" w:rsidP="00C81390">
      <w:pPr>
        <w:pStyle w:val="ad"/>
      </w:pPr>
    </w:p>
  </w:footnote>
  <w:footnote w:id="20">
    <w:p w:rsidR="00C81390" w:rsidRPr="00455DBD" w:rsidRDefault="00C81390" w:rsidP="00C81390">
      <w:pPr>
        <w:pStyle w:val="ad"/>
      </w:pPr>
      <w:r>
        <w:rPr>
          <w:rStyle w:val="af"/>
        </w:rPr>
        <w:t>1</w:t>
      </w:r>
      <w:r w:rsidRPr="00455DBD">
        <w:t xml:space="preserve"> </w:t>
      </w:r>
      <w:r w:rsidRPr="00A67AA1">
        <w:t>Инструкции различных медицинских препаратов.</w:t>
      </w:r>
      <w:r>
        <w:t xml:space="preserve"> </w:t>
      </w:r>
    </w:p>
  </w:footnote>
  <w:footnote w:id="21">
    <w:p w:rsidR="00C81390" w:rsidRPr="00455DBD" w:rsidRDefault="00C81390" w:rsidP="00C81390">
      <w:pPr>
        <w:pStyle w:val="ad"/>
      </w:pPr>
    </w:p>
  </w:footnote>
  <w:footnote w:id="22">
    <w:p w:rsidR="00C81390" w:rsidRPr="00455DBD" w:rsidRDefault="00C81390" w:rsidP="00C81390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C90"/>
    <w:multiLevelType w:val="multilevel"/>
    <w:tmpl w:val="F72A93CC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">
    <w:nsid w:val="01C45A6E"/>
    <w:multiLevelType w:val="multilevel"/>
    <w:tmpl w:val="D3A026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2">
    <w:nsid w:val="05DA2805"/>
    <w:multiLevelType w:val="multilevel"/>
    <w:tmpl w:val="0416326A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">
    <w:nsid w:val="08C931E4"/>
    <w:multiLevelType w:val="multilevel"/>
    <w:tmpl w:val="85C8D3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">
    <w:nsid w:val="0A2A0E1C"/>
    <w:multiLevelType w:val="multilevel"/>
    <w:tmpl w:val="DF02D8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>
    <w:nsid w:val="0B4A4EFA"/>
    <w:multiLevelType w:val="multilevel"/>
    <w:tmpl w:val="1088B6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6">
    <w:nsid w:val="0BED2860"/>
    <w:multiLevelType w:val="multilevel"/>
    <w:tmpl w:val="44528E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7">
    <w:nsid w:val="0DFF1A2C"/>
    <w:multiLevelType w:val="multilevel"/>
    <w:tmpl w:val="831AF4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8">
    <w:nsid w:val="107D434D"/>
    <w:multiLevelType w:val="multilevel"/>
    <w:tmpl w:val="20FCE9B2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9">
    <w:nsid w:val="11F10887"/>
    <w:multiLevelType w:val="multilevel"/>
    <w:tmpl w:val="C1186D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0">
    <w:nsid w:val="12C2579B"/>
    <w:multiLevelType w:val="multilevel"/>
    <w:tmpl w:val="46A8234E"/>
    <w:styleLink w:val="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864"/>
        </w:tabs>
        <w:ind w:left="86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1">
    <w:nsid w:val="140944AB"/>
    <w:multiLevelType w:val="multilevel"/>
    <w:tmpl w:val="4A84F7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2">
    <w:nsid w:val="149140D8"/>
    <w:multiLevelType w:val="multilevel"/>
    <w:tmpl w:val="E4401A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3">
    <w:nsid w:val="17804568"/>
    <w:multiLevelType w:val="multilevel"/>
    <w:tmpl w:val="D002933A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>
    <w:nsid w:val="1CCF6842"/>
    <w:multiLevelType w:val="multilevel"/>
    <w:tmpl w:val="10F4DC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5">
    <w:nsid w:val="1EFB4DAB"/>
    <w:multiLevelType w:val="multilevel"/>
    <w:tmpl w:val="C616BC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6">
    <w:nsid w:val="205520FE"/>
    <w:multiLevelType w:val="multilevel"/>
    <w:tmpl w:val="E32A7C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7">
    <w:nsid w:val="20AE5AE7"/>
    <w:multiLevelType w:val="multilevel"/>
    <w:tmpl w:val="1C8443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8">
    <w:nsid w:val="217B158B"/>
    <w:multiLevelType w:val="multilevel"/>
    <w:tmpl w:val="3F04FA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9">
    <w:nsid w:val="22AD0EC1"/>
    <w:multiLevelType w:val="multilevel"/>
    <w:tmpl w:val="876A5F06"/>
    <w:styleLink w:val="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20">
    <w:nsid w:val="242A1E09"/>
    <w:multiLevelType w:val="multilevel"/>
    <w:tmpl w:val="F04C2534"/>
    <w:styleLink w:val="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  <w:lang w:val="ru-RU"/>
      </w:rPr>
    </w:lvl>
  </w:abstractNum>
  <w:abstractNum w:abstractNumId="21">
    <w:nsid w:val="243C4825"/>
    <w:multiLevelType w:val="multilevel"/>
    <w:tmpl w:val="D2BAA4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22">
    <w:nsid w:val="25C11B68"/>
    <w:multiLevelType w:val="multilevel"/>
    <w:tmpl w:val="26D419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23">
    <w:nsid w:val="26F0120E"/>
    <w:multiLevelType w:val="multilevel"/>
    <w:tmpl w:val="BC18926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position w:val="0"/>
        <w:sz w:val="28"/>
        <w:szCs w:val="28"/>
        <w:lang w:val="ru-RU"/>
      </w:rPr>
    </w:lvl>
  </w:abstractNum>
  <w:abstractNum w:abstractNumId="24">
    <w:nsid w:val="27E53AA5"/>
    <w:multiLevelType w:val="multilevel"/>
    <w:tmpl w:val="F12E11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25">
    <w:nsid w:val="291E21EC"/>
    <w:multiLevelType w:val="multilevel"/>
    <w:tmpl w:val="131686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26">
    <w:nsid w:val="2AAB2BFD"/>
    <w:multiLevelType w:val="multilevel"/>
    <w:tmpl w:val="7FEE70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27">
    <w:nsid w:val="2B0F0C46"/>
    <w:multiLevelType w:val="multilevel"/>
    <w:tmpl w:val="0AEC4FF2"/>
    <w:styleLink w:val="List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28">
    <w:nsid w:val="32593157"/>
    <w:multiLevelType w:val="multilevel"/>
    <w:tmpl w:val="43BE22D0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9">
    <w:nsid w:val="331B5F29"/>
    <w:multiLevelType w:val="multilevel"/>
    <w:tmpl w:val="DAB264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0">
    <w:nsid w:val="348163EC"/>
    <w:multiLevelType w:val="hybridMultilevel"/>
    <w:tmpl w:val="566A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8C4FA1"/>
    <w:multiLevelType w:val="multilevel"/>
    <w:tmpl w:val="24589E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2">
    <w:nsid w:val="38571D2A"/>
    <w:multiLevelType w:val="multilevel"/>
    <w:tmpl w:val="011E537E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33">
    <w:nsid w:val="3E8523C1"/>
    <w:multiLevelType w:val="multilevel"/>
    <w:tmpl w:val="DD8CC3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4">
    <w:nsid w:val="438F7874"/>
    <w:multiLevelType w:val="multilevel"/>
    <w:tmpl w:val="7ED4ED06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5">
    <w:nsid w:val="43B52E2A"/>
    <w:multiLevelType w:val="multilevel"/>
    <w:tmpl w:val="60A872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6">
    <w:nsid w:val="46711917"/>
    <w:multiLevelType w:val="multilevel"/>
    <w:tmpl w:val="8F3ECC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7">
    <w:nsid w:val="470A7BB3"/>
    <w:multiLevelType w:val="multilevel"/>
    <w:tmpl w:val="C09A4D76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38">
    <w:nsid w:val="4A3356A4"/>
    <w:multiLevelType w:val="multilevel"/>
    <w:tmpl w:val="366A01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9">
    <w:nsid w:val="4C0A7192"/>
    <w:multiLevelType w:val="multilevel"/>
    <w:tmpl w:val="9600288E"/>
    <w:styleLink w:val="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40">
    <w:nsid w:val="504C4B19"/>
    <w:multiLevelType w:val="multilevel"/>
    <w:tmpl w:val="9EFA481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1">
    <w:nsid w:val="57E12210"/>
    <w:multiLevelType w:val="multilevel"/>
    <w:tmpl w:val="FD88D5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2">
    <w:nsid w:val="58AE55BE"/>
    <w:multiLevelType w:val="multilevel"/>
    <w:tmpl w:val="55AE44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3">
    <w:nsid w:val="5B1B5E4A"/>
    <w:multiLevelType w:val="multilevel"/>
    <w:tmpl w:val="199E06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4">
    <w:nsid w:val="5DE437A7"/>
    <w:multiLevelType w:val="multilevel"/>
    <w:tmpl w:val="7C72B0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5">
    <w:nsid w:val="69246941"/>
    <w:multiLevelType w:val="multilevel"/>
    <w:tmpl w:val="5A480810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6">
    <w:nsid w:val="6AC2565C"/>
    <w:multiLevelType w:val="multilevel"/>
    <w:tmpl w:val="9CCEFB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7">
    <w:nsid w:val="6C512D6B"/>
    <w:multiLevelType w:val="multilevel"/>
    <w:tmpl w:val="18306A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8">
    <w:nsid w:val="6EBF5E65"/>
    <w:multiLevelType w:val="multilevel"/>
    <w:tmpl w:val="2DA6A7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9">
    <w:nsid w:val="714D7931"/>
    <w:multiLevelType w:val="multilevel"/>
    <w:tmpl w:val="4DD0A6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0">
    <w:nsid w:val="735133C9"/>
    <w:multiLevelType w:val="multilevel"/>
    <w:tmpl w:val="E99A57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864"/>
        </w:tabs>
        <w:ind w:left="86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51">
    <w:nsid w:val="769B6253"/>
    <w:multiLevelType w:val="multilevel"/>
    <w:tmpl w:val="859C3F3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52">
    <w:nsid w:val="7E9206EE"/>
    <w:multiLevelType w:val="multilevel"/>
    <w:tmpl w:val="1D06C6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3">
    <w:nsid w:val="7F0A7B6E"/>
    <w:multiLevelType w:val="multilevel"/>
    <w:tmpl w:val="1E2CBF08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num w:numId="1">
    <w:abstractNumId w:val="51"/>
  </w:num>
  <w:num w:numId="2">
    <w:abstractNumId w:val="20"/>
  </w:num>
  <w:num w:numId="3">
    <w:abstractNumId w:val="27"/>
  </w:num>
  <w:num w:numId="4">
    <w:abstractNumId w:val="19"/>
  </w:num>
  <w:num w:numId="5">
    <w:abstractNumId w:val="39"/>
  </w:num>
  <w:num w:numId="6">
    <w:abstractNumId w:val="50"/>
  </w:num>
  <w:num w:numId="7">
    <w:abstractNumId w:val="10"/>
  </w:num>
  <w:num w:numId="8">
    <w:abstractNumId w:val="4"/>
  </w:num>
  <w:num w:numId="9">
    <w:abstractNumId w:val="33"/>
  </w:num>
  <w:num w:numId="10">
    <w:abstractNumId w:val="38"/>
  </w:num>
  <w:num w:numId="11">
    <w:abstractNumId w:val="3"/>
  </w:num>
  <w:num w:numId="12">
    <w:abstractNumId w:val="22"/>
  </w:num>
  <w:num w:numId="13">
    <w:abstractNumId w:val="9"/>
  </w:num>
  <w:num w:numId="14">
    <w:abstractNumId w:val="46"/>
  </w:num>
  <w:num w:numId="15">
    <w:abstractNumId w:val="16"/>
  </w:num>
  <w:num w:numId="16">
    <w:abstractNumId w:val="8"/>
  </w:num>
  <w:num w:numId="17">
    <w:abstractNumId w:val="1"/>
  </w:num>
  <w:num w:numId="18">
    <w:abstractNumId w:val="24"/>
  </w:num>
  <w:num w:numId="19">
    <w:abstractNumId w:val="31"/>
  </w:num>
  <w:num w:numId="20">
    <w:abstractNumId w:val="17"/>
  </w:num>
  <w:num w:numId="21">
    <w:abstractNumId w:val="49"/>
  </w:num>
  <w:num w:numId="22">
    <w:abstractNumId w:val="36"/>
  </w:num>
  <w:num w:numId="23">
    <w:abstractNumId w:val="21"/>
  </w:num>
  <w:num w:numId="24">
    <w:abstractNumId w:val="18"/>
  </w:num>
  <w:num w:numId="25">
    <w:abstractNumId w:val="6"/>
  </w:num>
  <w:num w:numId="26">
    <w:abstractNumId w:val="45"/>
  </w:num>
  <w:num w:numId="27">
    <w:abstractNumId w:val="32"/>
  </w:num>
  <w:num w:numId="28">
    <w:abstractNumId w:val="15"/>
  </w:num>
  <w:num w:numId="29">
    <w:abstractNumId w:val="48"/>
  </w:num>
  <w:num w:numId="30">
    <w:abstractNumId w:val="42"/>
  </w:num>
  <w:num w:numId="31">
    <w:abstractNumId w:val="26"/>
  </w:num>
  <w:num w:numId="32">
    <w:abstractNumId w:val="53"/>
  </w:num>
  <w:num w:numId="33">
    <w:abstractNumId w:val="47"/>
  </w:num>
  <w:num w:numId="34">
    <w:abstractNumId w:val="35"/>
  </w:num>
  <w:num w:numId="35">
    <w:abstractNumId w:val="29"/>
  </w:num>
  <w:num w:numId="36">
    <w:abstractNumId w:val="14"/>
  </w:num>
  <w:num w:numId="37">
    <w:abstractNumId w:val="2"/>
  </w:num>
  <w:num w:numId="38">
    <w:abstractNumId w:val="44"/>
  </w:num>
  <w:num w:numId="39">
    <w:abstractNumId w:val="25"/>
  </w:num>
  <w:num w:numId="40">
    <w:abstractNumId w:val="37"/>
  </w:num>
  <w:num w:numId="41">
    <w:abstractNumId w:val="43"/>
  </w:num>
  <w:num w:numId="42">
    <w:abstractNumId w:val="34"/>
  </w:num>
  <w:num w:numId="43">
    <w:abstractNumId w:val="11"/>
  </w:num>
  <w:num w:numId="44">
    <w:abstractNumId w:val="5"/>
  </w:num>
  <w:num w:numId="45">
    <w:abstractNumId w:val="0"/>
  </w:num>
  <w:num w:numId="46">
    <w:abstractNumId w:val="52"/>
  </w:num>
  <w:num w:numId="47">
    <w:abstractNumId w:val="13"/>
  </w:num>
  <w:num w:numId="48">
    <w:abstractNumId w:val="41"/>
  </w:num>
  <w:num w:numId="49">
    <w:abstractNumId w:val="12"/>
  </w:num>
  <w:num w:numId="50">
    <w:abstractNumId w:val="40"/>
  </w:num>
  <w:num w:numId="51">
    <w:abstractNumId w:val="7"/>
  </w:num>
  <w:num w:numId="52">
    <w:abstractNumId w:val="28"/>
  </w:num>
  <w:num w:numId="53">
    <w:abstractNumId w:val="23"/>
  </w:num>
  <w:num w:numId="54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316"/>
    <w:rsid w:val="000257DD"/>
    <w:rsid w:val="00190D70"/>
    <w:rsid w:val="00275316"/>
    <w:rsid w:val="00277B45"/>
    <w:rsid w:val="00284B05"/>
    <w:rsid w:val="00324F99"/>
    <w:rsid w:val="003F6760"/>
    <w:rsid w:val="00455DBD"/>
    <w:rsid w:val="004B65BE"/>
    <w:rsid w:val="004D3C9F"/>
    <w:rsid w:val="005613E3"/>
    <w:rsid w:val="00561C8C"/>
    <w:rsid w:val="005756F0"/>
    <w:rsid w:val="005A5ADD"/>
    <w:rsid w:val="005F76EA"/>
    <w:rsid w:val="00620EA3"/>
    <w:rsid w:val="00677A3F"/>
    <w:rsid w:val="008378BD"/>
    <w:rsid w:val="00840ED6"/>
    <w:rsid w:val="008C1588"/>
    <w:rsid w:val="009547D0"/>
    <w:rsid w:val="00A67AA1"/>
    <w:rsid w:val="00B25C29"/>
    <w:rsid w:val="00C14DCA"/>
    <w:rsid w:val="00C81390"/>
    <w:rsid w:val="00E22ACF"/>
    <w:rsid w:val="00E43B8E"/>
    <w:rsid w:val="00EA5A21"/>
    <w:rsid w:val="00F66307"/>
    <w:rsid w:val="00FC3B7E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0">
    <w:name w:val="heading 1"/>
    <w:next w:val="a"/>
    <w:pPr>
      <w:keepNext/>
      <w:spacing w:line="360" w:lineRule="auto"/>
      <w:ind w:firstLine="567"/>
      <w:outlineLvl w:val="0"/>
    </w:pPr>
    <w:rPr>
      <w:rFonts w:eastAsia="Times New Roman"/>
      <w:color w:val="000000"/>
      <w:sz w:val="36"/>
      <w:szCs w:val="36"/>
      <w:u w:color="000000"/>
    </w:rPr>
  </w:style>
  <w:style w:type="paragraph" w:styleId="2">
    <w:name w:val="heading 2"/>
    <w:next w:val="a"/>
    <w:pPr>
      <w:keepNext/>
      <w:spacing w:line="360" w:lineRule="auto"/>
      <w:jc w:val="center"/>
      <w:outlineLvl w:val="1"/>
    </w:pPr>
    <w:rPr>
      <w:rFonts w:eastAsia="Times New Roman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1">
    <w:name w:val="Обычный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TOC Heading"/>
    <w:next w:val="a"/>
    <w:uiPriority w:val="39"/>
    <w:qFormat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2">
    <w:name w:val="toc 1"/>
    <w:uiPriority w:val="39"/>
    <w:qFormat/>
    <w:pPr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toc 2"/>
    <w:uiPriority w:val="39"/>
    <w:qFormat/>
    <w:pPr>
      <w:spacing w:after="100" w:line="276" w:lineRule="auto"/>
      <w:ind w:left="2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22"/>
    <w:pPr>
      <w:numPr>
        <w:numId w:val="1"/>
      </w:numPr>
    </w:pPr>
  </w:style>
  <w:style w:type="numbering" w:customStyle="1" w:styleId="22">
    <w:name w:val="Импортированный стиль 2"/>
  </w:style>
  <w:style w:type="numbering" w:customStyle="1" w:styleId="1">
    <w:name w:val="Импортированный стиль 1"/>
    <w:pPr>
      <w:numPr>
        <w:numId w:val="2"/>
      </w:numPr>
    </w:pPr>
  </w:style>
  <w:style w:type="numbering" w:customStyle="1" w:styleId="List1">
    <w:name w:val="List 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21">
    <w:name w:val="Список 21"/>
    <w:basedOn w:val="5"/>
    <w:pPr>
      <w:numPr>
        <w:numId w:val="4"/>
      </w:numPr>
    </w:pPr>
  </w:style>
  <w:style w:type="numbering" w:customStyle="1" w:styleId="5">
    <w:name w:val="Импортированный стиль 5"/>
  </w:style>
  <w:style w:type="numbering" w:customStyle="1" w:styleId="31">
    <w:name w:val="Список 31"/>
    <w:basedOn w:val="6"/>
    <w:pPr>
      <w:numPr>
        <w:numId w:val="5"/>
      </w:numPr>
    </w:pPr>
  </w:style>
  <w:style w:type="numbering" w:customStyle="1" w:styleId="6">
    <w:name w:val="Импортированный стиль 6"/>
  </w:style>
  <w:style w:type="numbering" w:customStyle="1" w:styleId="41">
    <w:name w:val="Список 41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numbering" w:customStyle="1" w:styleId="51">
    <w:name w:val="Список 51"/>
    <w:basedOn w:val="8"/>
    <w:pPr>
      <w:numPr>
        <w:numId w:val="16"/>
      </w:numPr>
    </w:pPr>
  </w:style>
  <w:style w:type="numbering" w:customStyle="1" w:styleId="8">
    <w:name w:val="Импортированный стиль 8"/>
  </w:style>
  <w:style w:type="numbering" w:customStyle="1" w:styleId="List6">
    <w:name w:val="List 6"/>
    <w:basedOn w:val="9"/>
    <w:pPr>
      <w:numPr>
        <w:numId w:val="26"/>
      </w:numPr>
    </w:pPr>
  </w:style>
  <w:style w:type="numbering" w:customStyle="1" w:styleId="9">
    <w:name w:val="Импортированный стиль 9"/>
  </w:style>
  <w:style w:type="numbering" w:customStyle="1" w:styleId="List7">
    <w:name w:val="List 7"/>
    <w:basedOn w:val="100"/>
    <w:pPr>
      <w:numPr>
        <w:numId w:val="27"/>
      </w:numPr>
    </w:pPr>
  </w:style>
  <w:style w:type="numbering" w:customStyle="1" w:styleId="100">
    <w:name w:val="Импортированный стиль 10"/>
  </w:style>
  <w:style w:type="numbering" w:customStyle="1" w:styleId="List8">
    <w:name w:val="List 8"/>
    <w:basedOn w:val="110"/>
    <w:pPr>
      <w:numPr>
        <w:numId w:val="32"/>
      </w:numPr>
    </w:pPr>
  </w:style>
  <w:style w:type="numbering" w:customStyle="1" w:styleId="110">
    <w:name w:val="Импортированный стиль 11"/>
  </w:style>
  <w:style w:type="numbering" w:customStyle="1" w:styleId="List9">
    <w:name w:val="List 9"/>
    <w:basedOn w:val="120"/>
    <w:pPr>
      <w:numPr>
        <w:numId w:val="37"/>
      </w:numPr>
    </w:pPr>
  </w:style>
  <w:style w:type="numbering" w:customStyle="1" w:styleId="120">
    <w:name w:val="Импортированный стиль 12"/>
  </w:style>
  <w:style w:type="numbering" w:customStyle="1" w:styleId="List10">
    <w:name w:val="List 10"/>
    <w:basedOn w:val="13"/>
    <w:pPr>
      <w:numPr>
        <w:numId w:val="40"/>
      </w:numPr>
    </w:pPr>
  </w:style>
  <w:style w:type="numbering" w:customStyle="1" w:styleId="13">
    <w:name w:val="Импортированный стиль 13"/>
  </w:style>
  <w:style w:type="numbering" w:customStyle="1" w:styleId="List11">
    <w:name w:val="List 11"/>
    <w:basedOn w:val="14"/>
    <w:pPr>
      <w:numPr>
        <w:numId w:val="42"/>
      </w:numPr>
    </w:pPr>
  </w:style>
  <w:style w:type="numbering" w:customStyle="1" w:styleId="14">
    <w:name w:val="Импортированный стиль 14"/>
  </w:style>
  <w:style w:type="numbering" w:customStyle="1" w:styleId="List12">
    <w:name w:val="List 12"/>
    <w:basedOn w:val="15"/>
    <w:pPr>
      <w:numPr>
        <w:numId w:val="45"/>
      </w:numPr>
    </w:pPr>
  </w:style>
  <w:style w:type="numbering" w:customStyle="1" w:styleId="15">
    <w:name w:val="Импортированный стиль 15"/>
  </w:style>
  <w:style w:type="numbering" w:customStyle="1" w:styleId="List13">
    <w:name w:val="List 13"/>
    <w:basedOn w:val="16"/>
    <w:pPr>
      <w:numPr>
        <w:numId w:val="47"/>
      </w:numPr>
    </w:pPr>
  </w:style>
  <w:style w:type="numbering" w:customStyle="1" w:styleId="16">
    <w:name w:val="Импортированный стиль 16"/>
  </w:style>
  <w:style w:type="numbering" w:customStyle="1" w:styleId="List14">
    <w:name w:val="List 14"/>
    <w:basedOn w:val="17"/>
    <w:pPr>
      <w:numPr>
        <w:numId w:val="50"/>
      </w:numPr>
    </w:pPr>
  </w:style>
  <w:style w:type="numbering" w:customStyle="1" w:styleId="17">
    <w:name w:val="Импортированный стиль 17"/>
  </w:style>
  <w:style w:type="numbering" w:customStyle="1" w:styleId="List15">
    <w:name w:val="List 15"/>
    <w:basedOn w:val="18"/>
    <w:pPr>
      <w:numPr>
        <w:numId w:val="52"/>
      </w:numPr>
    </w:pPr>
  </w:style>
  <w:style w:type="numbering" w:customStyle="1" w:styleId="18">
    <w:name w:val="Импортированный стиль 18"/>
  </w:style>
  <w:style w:type="numbering" w:customStyle="1" w:styleId="List16">
    <w:name w:val="List 16"/>
    <w:basedOn w:val="19"/>
    <w:pPr>
      <w:numPr>
        <w:numId w:val="53"/>
      </w:numPr>
    </w:pPr>
  </w:style>
  <w:style w:type="numbering" w:customStyle="1" w:styleId="19">
    <w:name w:val="Импортированный стиль 19"/>
  </w:style>
  <w:style w:type="paragraph" w:styleId="a9">
    <w:name w:val="Balloon Text"/>
    <w:basedOn w:val="a"/>
    <w:link w:val="aa"/>
    <w:uiPriority w:val="99"/>
    <w:semiHidden/>
    <w:unhideWhenUsed/>
    <w:rsid w:val="004B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BE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b">
    <w:name w:val="header"/>
    <w:basedOn w:val="a"/>
    <w:link w:val="ac"/>
    <w:uiPriority w:val="99"/>
    <w:unhideWhenUsed/>
    <w:rsid w:val="004B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65B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65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90D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25C2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5C29"/>
    <w:rPr>
      <w:rFonts w:ascii="Calibri" w:eastAsia="Calibri" w:hAnsi="Calibri" w:cs="Calibri"/>
      <w:color w:val="000000"/>
      <w:u w:color="000000"/>
      <w:lang w:eastAsia="en-US"/>
    </w:rPr>
  </w:style>
  <w:style w:type="character" w:styleId="af">
    <w:name w:val="footnote reference"/>
    <w:basedOn w:val="a0"/>
    <w:uiPriority w:val="99"/>
    <w:semiHidden/>
    <w:unhideWhenUsed/>
    <w:rsid w:val="00B25C29"/>
    <w:rPr>
      <w:vertAlign w:val="superscript"/>
    </w:rPr>
  </w:style>
  <w:style w:type="paragraph" w:customStyle="1" w:styleId="af0">
    <w:name w:val="Текстовый блок"/>
    <w:rsid w:val="00C81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customStyle="1" w:styleId="1a">
    <w:name w:val="Стиль таблицы 1"/>
    <w:rsid w:val="00C81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b/>
      <w:bCs/>
      <w:color w:val="00000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0">
    <w:name w:val="heading 1"/>
    <w:next w:val="a"/>
    <w:pPr>
      <w:keepNext/>
      <w:spacing w:line="360" w:lineRule="auto"/>
      <w:ind w:firstLine="567"/>
      <w:outlineLvl w:val="0"/>
    </w:pPr>
    <w:rPr>
      <w:rFonts w:eastAsia="Times New Roman"/>
      <w:color w:val="000000"/>
      <w:sz w:val="36"/>
      <w:szCs w:val="36"/>
      <w:u w:color="000000"/>
    </w:rPr>
  </w:style>
  <w:style w:type="paragraph" w:styleId="2">
    <w:name w:val="heading 2"/>
    <w:next w:val="a"/>
    <w:pPr>
      <w:keepNext/>
      <w:spacing w:line="360" w:lineRule="auto"/>
      <w:jc w:val="center"/>
      <w:outlineLvl w:val="1"/>
    </w:pPr>
    <w:rPr>
      <w:rFonts w:eastAsia="Times New Roman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1">
    <w:name w:val="Обычный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TOC Heading"/>
    <w:next w:val="a"/>
    <w:uiPriority w:val="39"/>
    <w:qFormat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2">
    <w:name w:val="toc 1"/>
    <w:uiPriority w:val="39"/>
    <w:qFormat/>
    <w:pPr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toc 2"/>
    <w:uiPriority w:val="39"/>
    <w:qFormat/>
    <w:pPr>
      <w:spacing w:after="100" w:line="276" w:lineRule="auto"/>
      <w:ind w:left="2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22"/>
    <w:pPr>
      <w:numPr>
        <w:numId w:val="1"/>
      </w:numPr>
    </w:pPr>
  </w:style>
  <w:style w:type="numbering" w:customStyle="1" w:styleId="22">
    <w:name w:val="Импортированный стиль 2"/>
  </w:style>
  <w:style w:type="numbering" w:customStyle="1" w:styleId="1">
    <w:name w:val="Импортированный стиль 1"/>
    <w:pPr>
      <w:numPr>
        <w:numId w:val="2"/>
      </w:numPr>
    </w:pPr>
  </w:style>
  <w:style w:type="numbering" w:customStyle="1" w:styleId="List1">
    <w:name w:val="List 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21">
    <w:name w:val="Список 21"/>
    <w:basedOn w:val="5"/>
    <w:pPr>
      <w:numPr>
        <w:numId w:val="4"/>
      </w:numPr>
    </w:pPr>
  </w:style>
  <w:style w:type="numbering" w:customStyle="1" w:styleId="5">
    <w:name w:val="Импортированный стиль 5"/>
  </w:style>
  <w:style w:type="numbering" w:customStyle="1" w:styleId="31">
    <w:name w:val="Список 31"/>
    <w:basedOn w:val="6"/>
    <w:pPr>
      <w:numPr>
        <w:numId w:val="5"/>
      </w:numPr>
    </w:pPr>
  </w:style>
  <w:style w:type="numbering" w:customStyle="1" w:styleId="6">
    <w:name w:val="Импортированный стиль 6"/>
  </w:style>
  <w:style w:type="numbering" w:customStyle="1" w:styleId="41">
    <w:name w:val="Список 41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numbering" w:customStyle="1" w:styleId="51">
    <w:name w:val="Список 51"/>
    <w:basedOn w:val="8"/>
    <w:pPr>
      <w:numPr>
        <w:numId w:val="16"/>
      </w:numPr>
    </w:pPr>
  </w:style>
  <w:style w:type="numbering" w:customStyle="1" w:styleId="8">
    <w:name w:val="Импортированный стиль 8"/>
  </w:style>
  <w:style w:type="numbering" w:customStyle="1" w:styleId="List6">
    <w:name w:val="List 6"/>
    <w:basedOn w:val="9"/>
    <w:pPr>
      <w:numPr>
        <w:numId w:val="26"/>
      </w:numPr>
    </w:pPr>
  </w:style>
  <w:style w:type="numbering" w:customStyle="1" w:styleId="9">
    <w:name w:val="Импортированный стиль 9"/>
  </w:style>
  <w:style w:type="numbering" w:customStyle="1" w:styleId="List7">
    <w:name w:val="List 7"/>
    <w:basedOn w:val="100"/>
    <w:pPr>
      <w:numPr>
        <w:numId w:val="27"/>
      </w:numPr>
    </w:pPr>
  </w:style>
  <w:style w:type="numbering" w:customStyle="1" w:styleId="100">
    <w:name w:val="Импортированный стиль 10"/>
  </w:style>
  <w:style w:type="numbering" w:customStyle="1" w:styleId="List8">
    <w:name w:val="List 8"/>
    <w:basedOn w:val="110"/>
    <w:pPr>
      <w:numPr>
        <w:numId w:val="32"/>
      </w:numPr>
    </w:pPr>
  </w:style>
  <w:style w:type="numbering" w:customStyle="1" w:styleId="110">
    <w:name w:val="Импортированный стиль 11"/>
  </w:style>
  <w:style w:type="numbering" w:customStyle="1" w:styleId="List9">
    <w:name w:val="List 9"/>
    <w:basedOn w:val="120"/>
    <w:pPr>
      <w:numPr>
        <w:numId w:val="37"/>
      </w:numPr>
    </w:pPr>
  </w:style>
  <w:style w:type="numbering" w:customStyle="1" w:styleId="120">
    <w:name w:val="Импортированный стиль 12"/>
  </w:style>
  <w:style w:type="numbering" w:customStyle="1" w:styleId="List10">
    <w:name w:val="List 10"/>
    <w:basedOn w:val="13"/>
    <w:pPr>
      <w:numPr>
        <w:numId w:val="40"/>
      </w:numPr>
    </w:pPr>
  </w:style>
  <w:style w:type="numbering" w:customStyle="1" w:styleId="13">
    <w:name w:val="Импортированный стиль 13"/>
  </w:style>
  <w:style w:type="numbering" w:customStyle="1" w:styleId="List11">
    <w:name w:val="List 11"/>
    <w:basedOn w:val="14"/>
    <w:pPr>
      <w:numPr>
        <w:numId w:val="42"/>
      </w:numPr>
    </w:pPr>
  </w:style>
  <w:style w:type="numbering" w:customStyle="1" w:styleId="14">
    <w:name w:val="Импортированный стиль 14"/>
  </w:style>
  <w:style w:type="numbering" w:customStyle="1" w:styleId="List12">
    <w:name w:val="List 12"/>
    <w:basedOn w:val="15"/>
    <w:pPr>
      <w:numPr>
        <w:numId w:val="45"/>
      </w:numPr>
    </w:pPr>
  </w:style>
  <w:style w:type="numbering" w:customStyle="1" w:styleId="15">
    <w:name w:val="Импортированный стиль 15"/>
  </w:style>
  <w:style w:type="numbering" w:customStyle="1" w:styleId="List13">
    <w:name w:val="List 13"/>
    <w:basedOn w:val="16"/>
    <w:pPr>
      <w:numPr>
        <w:numId w:val="47"/>
      </w:numPr>
    </w:pPr>
  </w:style>
  <w:style w:type="numbering" w:customStyle="1" w:styleId="16">
    <w:name w:val="Импортированный стиль 16"/>
  </w:style>
  <w:style w:type="numbering" w:customStyle="1" w:styleId="List14">
    <w:name w:val="List 14"/>
    <w:basedOn w:val="17"/>
    <w:pPr>
      <w:numPr>
        <w:numId w:val="50"/>
      </w:numPr>
    </w:pPr>
  </w:style>
  <w:style w:type="numbering" w:customStyle="1" w:styleId="17">
    <w:name w:val="Импортированный стиль 17"/>
  </w:style>
  <w:style w:type="numbering" w:customStyle="1" w:styleId="List15">
    <w:name w:val="List 15"/>
    <w:basedOn w:val="18"/>
    <w:pPr>
      <w:numPr>
        <w:numId w:val="52"/>
      </w:numPr>
    </w:pPr>
  </w:style>
  <w:style w:type="numbering" w:customStyle="1" w:styleId="18">
    <w:name w:val="Импортированный стиль 18"/>
  </w:style>
  <w:style w:type="numbering" w:customStyle="1" w:styleId="List16">
    <w:name w:val="List 16"/>
    <w:basedOn w:val="19"/>
    <w:pPr>
      <w:numPr>
        <w:numId w:val="53"/>
      </w:numPr>
    </w:pPr>
  </w:style>
  <w:style w:type="numbering" w:customStyle="1" w:styleId="19">
    <w:name w:val="Импортированный стиль 19"/>
  </w:style>
  <w:style w:type="paragraph" w:styleId="a9">
    <w:name w:val="Balloon Text"/>
    <w:basedOn w:val="a"/>
    <w:link w:val="aa"/>
    <w:uiPriority w:val="99"/>
    <w:semiHidden/>
    <w:unhideWhenUsed/>
    <w:rsid w:val="004B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5BE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b">
    <w:name w:val="header"/>
    <w:basedOn w:val="a"/>
    <w:link w:val="ac"/>
    <w:uiPriority w:val="99"/>
    <w:unhideWhenUsed/>
    <w:rsid w:val="004B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65B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65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90D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25C2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5C29"/>
    <w:rPr>
      <w:rFonts w:ascii="Calibri" w:eastAsia="Calibri" w:hAnsi="Calibri" w:cs="Calibri"/>
      <w:color w:val="000000"/>
      <w:u w:color="000000"/>
      <w:lang w:eastAsia="en-US"/>
    </w:rPr>
  </w:style>
  <w:style w:type="character" w:styleId="af">
    <w:name w:val="footnote reference"/>
    <w:basedOn w:val="a0"/>
    <w:uiPriority w:val="99"/>
    <w:semiHidden/>
    <w:unhideWhenUsed/>
    <w:rsid w:val="00B25C29"/>
    <w:rPr>
      <w:vertAlign w:val="superscript"/>
    </w:rPr>
  </w:style>
  <w:style w:type="paragraph" w:customStyle="1" w:styleId="af0">
    <w:name w:val="Текстовый блок"/>
    <w:rsid w:val="00C81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customStyle="1" w:styleId="1a">
    <w:name w:val="Стиль таблицы 1"/>
    <w:rsid w:val="00C81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b/>
      <w:bCs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 lvl="0">
              <a:defRPr sz="1800" b="0" i="0" u="none" strike="noStrike">
                <a:solidFill>
                  <a:srgbClr val="000000"/>
                </a:solidFill>
                <a:effectLst/>
                <a:latin typeface="Verdana Bold"/>
              </a:defRPr>
            </a:pPr>
            <a:r>
              <a:rPr lang="ru-RU" sz="1800" b="0" i="0" u="none" strike="noStrike">
                <a:solidFill>
                  <a:srgbClr val="000000"/>
                </a:solidFill>
                <a:effectLst/>
                <a:latin typeface="Verdana Bold"/>
              </a:rPr>
              <a:t>Последствия использования кетамина</a:t>
            </a:r>
          </a:p>
        </c:rich>
      </c:tx>
      <c:layout>
        <c:manualLayout>
          <c:xMode val="edge"/>
          <c:yMode val="edge"/>
          <c:x val="5.0000000000000001E-3"/>
          <c:y val="5.0000000000000001E-3"/>
          <c:w val="0.85526800000000003"/>
          <c:h val="0.121046"/>
        </c:manualLayout>
      </c:layout>
      <c:overlay val="1"/>
      <c:spPr>
        <a:noFill/>
        <a:effectLst/>
      </c:spPr>
    </c:title>
    <c:autoTitleDeleted val="0"/>
    <c:view3D>
      <c:rotX val="50"/>
      <c:hPercent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909499999999998E-2"/>
          <c:y val="0.121046"/>
          <c:w val="0.481018"/>
          <c:h val="0.76745099999999999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Последствия использования кетамина</c:v>
                </c:pt>
              </c:strCache>
            </c:strRef>
          </c:tx>
          <c:spPr>
            <a:solidFill>
              <a:srgbClr val="4F81BD"/>
            </a:solidFill>
            <a:ln w="12700" cap="flat">
              <a:noFill/>
              <a:miter lim="400000"/>
            </a:ln>
            <a:effectLst/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12700" cap="flat">
                <a:noFill/>
                <a:miter lim="400000"/>
              </a:ln>
              <a:effectLst/>
            </c:spPr>
          </c:dPt>
          <c:dPt>
            <c:idx val="2"/>
            <c:bubble3D val="0"/>
            <c:spPr>
              <a:solidFill>
                <a:srgbClr val="9BBB59"/>
              </a:solidFill>
              <a:ln w="12700" cap="flat">
                <a:noFill/>
                <a:miter lim="400000"/>
              </a:ln>
              <a:effectLst/>
            </c:spPr>
          </c:dPt>
          <c:cat>
            <c:strRef>
              <c:f>Sheet1!$B$1:$D$1</c:f>
              <c:strCache>
                <c:ptCount val="3"/>
                <c:pt idx="0">
                  <c:v>отсутсвие последствий 42 особи</c:v>
                </c:pt>
                <c:pt idx="1">
                  <c:v>осложнения 8 особей</c:v>
                </c:pt>
                <c:pt idx="2">
                  <c:v>летальный исход 1 особь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51387264490027917"/>
          <c:y val="0.32764009920446691"/>
          <c:w val="0.48607575470113257"/>
          <c:h val="0.2051494165638933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sz="1000" b="0" i="0" u="none" strike="noStrike">
              <a:solidFill>
                <a:srgbClr val="000000"/>
              </a:solidFill>
              <a:effectLst/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 lvl="0">
              <a:defRPr sz="1800" b="0" i="0" u="none" strike="noStrike">
                <a:solidFill>
                  <a:srgbClr val="000000"/>
                </a:solidFill>
                <a:effectLst/>
                <a:latin typeface="Verdana Bold"/>
              </a:defRPr>
            </a:pPr>
            <a:r>
              <a:rPr lang="ru-RU" sz="1800" b="0" i="0" u="none" strike="noStrike">
                <a:solidFill>
                  <a:srgbClr val="000000"/>
                </a:solidFill>
                <a:effectLst/>
                <a:latin typeface="Verdana Bold"/>
              </a:rPr>
              <a:t>последствия использования барбитуратов</a:t>
            </a:r>
          </a:p>
        </c:rich>
      </c:tx>
      <c:overlay val="1"/>
      <c:spPr>
        <a:noFill/>
        <a:effectLst/>
      </c:spPr>
    </c:title>
    <c:autoTitleDeleted val="0"/>
    <c:view3D>
      <c:rotX val="50"/>
      <c:hPercent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6245E-2"/>
          <c:y val="0.12534400000000001"/>
          <c:w val="0.55506800000000001"/>
          <c:h val="0.77075700000000003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последствия использования барбитуратов</c:v>
                </c:pt>
              </c:strCache>
            </c:strRef>
          </c:tx>
          <c:spPr>
            <a:solidFill>
              <a:srgbClr val="4F81BD"/>
            </a:solidFill>
            <a:ln w="12700" cap="flat">
              <a:noFill/>
              <a:miter lim="400000"/>
            </a:ln>
            <a:effectLst/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12700" cap="flat">
                <a:noFill/>
                <a:miter lim="400000"/>
              </a:ln>
              <a:effectLst/>
            </c:spPr>
          </c:dPt>
          <c:cat>
            <c:strRef>
              <c:f>Sheet1!$B$1:$C$1</c:f>
              <c:strCache>
                <c:ptCount val="2"/>
                <c:pt idx="0">
                  <c:v>отсутствие последствий 30 особей</c:v>
                </c:pt>
                <c:pt idx="1">
                  <c:v>осложнения 5 особей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53855600000000003"/>
          <c:y val="0.46671800000000002"/>
          <c:w val="0.46144400000000002"/>
          <c:h val="8.9105100000000007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sz="1000" b="0" i="0" u="none" strike="noStrike">
              <a:solidFill>
                <a:srgbClr val="000000"/>
              </a:solidFill>
              <a:effectLst/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 lvl="0">
              <a:defRPr sz="1800" b="0" i="0" u="none" strike="noStrike">
                <a:solidFill>
                  <a:srgbClr val="000000"/>
                </a:solidFill>
                <a:effectLst/>
                <a:latin typeface="Verdana Bold"/>
              </a:defRPr>
            </a:pPr>
            <a:r>
              <a:rPr lang="ru-RU" sz="1800" b="0" i="0" u="none" strike="noStrike">
                <a:solidFill>
                  <a:srgbClr val="000000"/>
                </a:solidFill>
                <a:effectLst/>
                <a:latin typeface="Verdana Bold"/>
              </a:rPr>
              <a:t>осложнения </a:t>
            </a:r>
          </a:p>
        </c:rich>
      </c:tx>
      <c:overlay val="1"/>
      <c:spPr>
        <a:noFill/>
        <a:effectLst/>
      </c:spPr>
    </c:title>
    <c:autoTitleDeleted val="0"/>
    <c:view3D>
      <c:rotX val="50"/>
      <c:hPercent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059000000000007E-2"/>
          <c:y val="5.0000000000000001E-3"/>
          <c:w val="0.44180799999999998"/>
          <c:h val="0.98892400000000003"/>
        </c:manualLayout>
      </c:layout>
      <c:pie3D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осложнения </c:v>
                </c:pt>
              </c:strCache>
            </c:strRef>
          </c:tx>
          <c:spPr>
            <a:solidFill>
              <a:srgbClr val="4F81BD"/>
            </a:solidFill>
            <a:ln w="12700" cap="flat">
              <a:noFill/>
              <a:miter lim="400000"/>
            </a:ln>
            <a:effectLst/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12700" cap="flat">
                <a:noFill/>
                <a:miter lim="400000"/>
              </a:ln>
              <a:effectLst/>
            </c:spPr>
          </c:dPt>
          <c:dPt>
            <c:idx val="2"/>
            <c:bubble3D val="0"/>
            <c:spPr>
              <a:solidFill>
                <a:srgbClr val="9BBB59"/>
              </a:solidFill>
              <a:ln w="12700" cap="flat">
                <a:noFill/>
                <a:miter lim="400000"/>
              </a:ln>
              <a:effectLst/>
            </c:spPr>
          </c:dPt>
          <c:cat>
            <c:strRef>
              <c:f>Sheet1!$B$1:$D$1</c:f>
              <c:strCache>
                <c:ptCount val="3"/>
                <c:pt idx="0">
                  <c:v>пневмония и трахеобронхит 3 особи</c:v>
                </c:pt>
                <c:pt idx="1">
                  <c:v>трахикардия 1 особь</c:v>
                </c:pt>
                <c:pt idx="2">
                  <c:v>появление почечной недостаточности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49970553338366941"/>
          <c:y val="0.277920629436332"/>
          <c:w val="0.50029446661633048"/>
          <c:h val="0.23315960793584406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sz="1000" b="0" i="0" u="none" strike="noStrike">
              <a:solidFill>
                <a:srgbClr val="000000"/>
              </a:solidFill>
              <a:effectLst/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6B52-AF65-46D6-8650-17437757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2015-05-11T19:48:00Z</dcterms:created>
  <dcterms:modified xsi:type="dcterms:W3CDTF">2015-06-01T14:49:00Z</dcterms:modified>
</cp:coreProperties>
</file>