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40"/>
          <w:szCs w:val="40"/>
        </w:rPr>
        <w:t>Заключение.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jc w:val="both"/>
      </w:pPr>
      <w:r>
        <w:rPr/>
        <w:tab/>
      </w:r>
      <w:r>
        <w:rPr>
          <w:sz w:val="28"/>
          <w:szCs w:val="28"/>
        </w:rPr>
        <w:t xml:space="preserve">Итак, в реферате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ru-RU"/>
        </w:rPr>
        <w:t xml:space="preserve">Композиционные материалы и их применение в технологии </w:t>
      </w:r>
      <w:r>
        <w:rPr>
          <w:sz w:val="28"/>
          <w:szCs w:val="28"/>
          <w:lang w:val="en-US"/>
        </w:rPr>
        <w:t xml:space="preserve">SNTALTH” </w:t>
      </w:r>
      <w:r>
        <w:rPr>
          <w:sz w:val="28"/>
          <w:szCs w:val="28"/>
          <w:lang w:val="ru-RU"/>
        </w:rPr>
        <w:t xml:space="preserve">на основе подобранной по теме литературы я </w:t>
      </w:r>
      <w:r>
        <w:rPr>
          <w:sz w:val="28"/>
          <w:szCs w:val="28"/>
          <w:lang w:val="ru-RU"/>
        </w:rPr>
        <w:t xml:space="preserve">привел информацию о композицонных материалах, технологии создания малозаметных объектов — </w:t>
      </w:r>
      <w:r>
        <w:rPr>
          <w:sz w:val="28"/>
          <w:szCs w:val="28"/>
          <w:lang w:val="en-US"/>
        </w:rPr>
        <w:t>STEALTH-</w:t>
      </w:r>
      <w:r>
        <w:rPr>
          <w:sz w:val="28"/>
          <w:szCs w:val="28"/>
          <w:lang w:val="ru-RU"/>
        </w:rPr>
        <w:t>технологии и применении КМ в этой технологии.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2015-03-29T19:14:22.80Z</dcterms:created>
  <dcterms:modified xsi:type="dcterms:W3CDTF">2015-03-30T22:17:52.69Z</dcterms:modified>
  <cp:revision>2</cp:revision>
</cp:coreProperties>
</file>