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44" w:rsidRPr="00217CC1" w:rsidRDefault="00A02344" w:rsidP="00A02344">
      <w:pPr>
        <w:spacing w:after="160" w:line="259" w:lineRule="auto"/>
        <w:ind w:firstLine="567"/>
        <w:jc w:val="both"/>
        <w:rPr>
          <w:b/>
          <w:sz w:val="28"/>
          <w:szCs w:val="28"/>
        </w:rPr>
      </w:pPr>
      <w:r w:rsidRPr="00217CC1">
        <w:rPr>
          <w:b/>
          <w:sz w:val="28"/>
          <w:szCs w:val="28"/>
        </w:rPr>
        <w:t xml:space="preserve">Глава </w:t>
      </w:r>
      <w:r w:rsidRPr="00217CC1">
        <w:rPr>
          <w:b/>
          <w:sz w:val="28"/>
          <w:szCs w:val="28"/>
          <w:lang w:val="en-US"/>
        </w:rPr>
        <w:t>IV</w:t>
      </w:r>
      <w:r w:rsidRPr="00217CC1">
        <w:rPr>
          <w:b/>
        </w:rPr>
        <w:t xml:space="preserve">. </w:t>
      </w:r>
      <w:r w:rsidRPr="00217CC1">
        <w:rPr>
          <w:b/>
          <w:sz w:val="28"/>
          <w:szCs w:val="28"/>
        </w:rPr>
        <w:t>Старообрядческая община</w:t>
      </w:r>
    </w:p>
    <w:p w:rsidR="00A02344" w:rsidRPr="00217CC1" w:rsidRDefault="00A02344" w:rsidP="00A02344">
      <w:pPr>
        <w:spacing w:line="360" w:lineRule="auto"/>
        <w:ind w:firstLine="567"/>
        <w:jc w:val="both"/>
        <w:rPr>
          <w:u w:val="single"/>
        </w:rPr>
      </w:pPr>
      <w:r w:rsidRPr="00217CC1">
        <w:rPr>
          <w:u w:val="single"/>
        </w:rPr>
        <w:t>Основание</w:t>
      </w:r>
    </w:p>
    <w:p w:rsidR="00A02344" w:rsidRDefault="00A02344" w:rsidP="00A02344">
      <w:pPr>
        <w:spacing w:line="360" w:lineRule="auto"/>
        <w:ind w:firstLine="567"/>
        <w:jc w:val="both"/>
      </w:pPr>
      <w:r w:rsidRPr="00EE7774">
        <w:t>Старообрядческая община</w:t>
      </w:r>
      <w:r>
        <w:t xml:space="preserve"> образовалась в </w:t>
      </w:r>
      <w:r w:rsidRPr="00EE7774">
        <w:t>1771 году</w:t>
      </w:r>
      <w:r>
        <w:t xml:space="preserve"> во время эпидемии чумы. 1 сентября 1771 года правительство издало указ, чтобы московское купечество на свои средства устроило карантины около Москвы, чтобы никого не выпускать из города без осмотра, а всех подозрительных задерживать. Ковылин (прил.13), московский купец, и товарищ его по расколу, купец Зеньков предложили устроить на собственные средства такой карантин. Получив на это разрешение, они арендовали у крестьян села </w:t>
      </w:r>
      <w:r w:rsidRPr="00FB3134">
        <w:t>Черкизова</w:t>
      </w:r>
      <w:r>
        <w:t xml:space="preserve"> подгородный участок земли, через который шла боль</w:t>
      </w:r>
      <w:bookmarkStart w:id="0" w:name="_GoBack"/>
      <w:bookmarkEnd w:id="0"/>
      <w:r>
        <w:t xml:space="preserve">шая дорога Стромынка, поставили заставу, построили несколько домиков и задерживали всех, выходивших из Москвы. Таким образом карантин, устроенный с разрешения правительства с благонамеренной целью, неожиданно сделался обителью раскольников беспоповщинской секты, число которых за очень короткий срок увеличилось настолько, что </w:t>
      </w:r>
      <w:proofErr w:type="spellStart"/>
      <w:r>
        <w:t>Ковылину</w:t>
      </w:r>
      <w:proofErr w:type="spellEnd"/>
      <w:r>
        <w:t xml:space="preserve"> пришлось снести старые опустелые дома и построить новые помещения для размещения там членов своего сообщества.</w:t>
      </w:r>
    </w:p>
    <w:p w:rsidR="00A02344" w:rsidRDefault="00A02344" w:rsidP="00A02344">
      <w:pPr>
        <w:spacing w:line="360" w:lineRule="auto"/>
        <w:ind w:firstLine="567"/>
        <w:jc w:val="both"/>
      </w:pPr>
      <w:r>
        <w:t xml:space="preserve">Община делилась на две обители: мужскую и женскую, которые были обнесены каменными оградами с башнями (прил.14). В женской располагался богадельный дом. В </w:t>
      </w:r>
      <w:r w:rsidRPr="000700DB">
        <w:t>1811 году</w:t>
      </w:r>
      <w:r>
        <w:t xml:space="preserve"> </w:t>
      </w:r>
      <w:r w:rsidRPr="00B23047">
        <w:t xml:space="preserve">на территории женской обители </w:t>
      </w:r>
      <w:r>
        <w:t xml:space="preserve">была возведена </w:t>
      </w:r>
      <w:r w:rsidRPr="000700DB">
        <w:t>Крестовоздвиженская церковь</w:t>
      </w:r>
      <w:r>
        <w:t xml:space="preserve"> (прил.15).</w:t>
      </w:r>
    </w:p>
    <w:p w:rsidR="00A02344" w:rsidRDefault="00A02344" w:rsidP="00A02344">
      <w:pPr>
        <w:spacing w:line="360" w:lineRule="auto"/>
        <w:ind w:firstLine="567"/>
        <w:jc w:val="both"/>
      </w:pPr>
      <w:r>
        <w:t xml:space="preserve">Самое древнее здание общины, ныне ей не принадлежащее – Успенская церковь. Она была построена </w:t>
      </w:r>
      <w:proofErr w:type="spellStart"/>
      <w:r>
        <w:t>И.А.Ковылиным</w:t>
      </w:r>
      <w:proofErr w:type="spellEnd"/>
      <w:r>
        <w:t xml:space="preserve"> в 1784-1790 годах. Но в </w:t>
      </w:r>
      <w:r w:rsidRPr="00921AC5">
        <w:t>1854</w:t>
      </w:r>
      <w:r>
        <w:t>—</w:t>
      </w:r>
      <w:r w:rsidRPr="00921AC5">
        <w:t>1857</w:t>
      </w:r>
      <w:r>
        <w:t xml:space="preserve"> годах она была перестроена по проекту архитектора А. И. </w:t>
      </w:r>
      <w:proofErr w:type="spellStart"/>
      <w:r>
        <w:t>Вивьена</w:t>
      </w:r>
      <w:proofErr w:type="spellEnd"/>
      <w:r>
        <w:t xml:space="preserve">. </w:t>
      </w:r>
      <w:r w:rsidRPr="00867475">
        <w:t xml:space="preserve">3 апреля 1854 года святитель Филарет, митрополит Московский совершил освящение придела в честь святителя Николая Чудотворца — этот день и является днем </w:t>
      </w:r>
      <w:r>
        <w:t>основания</w:t>
      </w:r>
      <w:r w:rsidRPr="00867475">
        <w:t xml:space="preserve"> Храма святителя Николая Чудотв</w:t>
      </w:r>
      <w:r>
        <w:t>орца на Преображенском кладбище (прил.16).</w:t>
      </w:r>
    </w:p>
    <w:p w:rsidR="00A02344" w:rsidRDefault="00A02344" w:rsidP="00A02344">
      <w:pPr>
        <w:spacing w:line="360" w:lineRule="auto"/>
        <w:ind w:firstLine="567"/>
        <w:jc w:val="both"/>
        <w:rPr>
          <w:u w:val="single"/>
        </w:rPr>
      </w:pPr>
      <w:r w:rsidRPr="00217CC1">
        <w:rPr>
          <w:u w:val="single"/>
        </w:rPr>
        <w:t>Развитие</w:t>
      </w:r>
    </w:p>
    <w:p w:rsidR="00A02344" w:rsidRDefault="00A02344" w:rsidP="00A02344">
      <w:pPr>
        <w:spacing w:line="360" w:lineRule="auto"/>
        <w:ind w:firstLine="567"/>
        <w:jc w:val="both"/>
      </w:pPr>
      <w:r w:rsidRPr="00B42FE0">
        <w:t xml:space="preserve">Когда </w:t>
      </w:r>
      <w:r>
        <w:t>чума закончилась, и начались притеснения старообрядцев,</w:t>
      </w:r>
      <w:r w:rsidRPr="00B42FE0">
        <w:t xml:space="preserve"> Николай I повелел основать на Преображенском кладбище православную церковь. В 1854 г. в бывшей Успенской моленной на мужском дворе была учреждена единоверческая церковь с причтом и приходом. По прошению митрополита Московского Филарета Александр II приказал призреваемых на мужском дворе вскоре перевести на женский двор, на месте же мужского двора был создан в 1866 г. Никольский единоверческий мужской монастырь.</w:t>
      </w:r>
      <w:r>
        <w:t xml:space="preserve"> (прил.17)</w:t>
      </w:r>
    </w:p>
    <w:p w:rsidR="00A02344" w:rsidRDefault="00A02344" w:rsidP="00A02344">
      <w:pPr>
        <w:pStyle w:val="a3"/>
        <w:spacing w:line="360" w:lineRule="auto"/>
        <w:ind w:firstLine="567"/>
        <w:jc w:val="both"/>
      </w:pPr>
      <w:r>
        <w:t xml:space="preserve">В начале </w:t>
      </w:r>
      <w:r w:rsidRPr="000700DB">
        <w:t>XIX века</w:t>
      </w:r>
      <w:r>
        <w:t xml:space="preserve"> в приютах проживало 1 500 человек, а число прихожан доходило до 10 000.</w:t>
      </w:r>
    </w:p>
    <w:p w:rsidR="00A02344" w:rsidRDefault="00A02344" w:rsidP="00A02344">
      <w:pPr>
        <w:pStyle w:val="a3"/>
        <w:spacing w:line="360" w:lineRule="auto"/>
        <w:ind w:firstLine="567"/>
        <w:jc w:val="both"/>
      </w:pPr>
      <w:r w:rsidRPr="00101207">
        <w:lastRenderedPageBreak/>
        <w:t>В середине XIX века мужская половина Преображенской общины с Успенской и Воздвиженской церквями были превращены в Никольский единоверческий монастырь.</w:t>
      </w:r>
    </w:p>
    <w:p w:rsidR="00A02344" w:rsidRDefault="00A02344" w:rsidP="00A02344">
      <w:pPr>
        <w:pStyle w:val="a3"/>
        <w:spacing w:line="360" w:lineRule="auto"/>
        <w:ind w:firstLine="567"/>
        <w:jc w:val="both"/>
      </w:pPr>
      <w:r>
        <w:t>Старообрядцам-беспоповцам</w:t>
      </w:r>
      <w:r>
        <w:rPr>
          <w:rStyle w:val="a7"/>
        </w:rPr>
        <w:footnoteReference w:id="1"/>
      </w:r>
      <w:r>
        <w:t xml:space="preserve"> также были отданы земли за Преображенской заставой для организации </w:t>
      </w:r>
      <w:r w:rsidRPr="00935788">
        <w:t>кладбища</w:t>
      </w:r>
      <w:r>
        <w:t xml:space="preserve">, которое сохранилось до сих пор. (прил.18) </w:t>
      </w:r>
      <w:r w:rsidRPr="008F2D6C">
        <w:t xml:space="preserve">На Преображенском кладбище и вокруг него </w:t>
      </w:r>
      <w:proofErr w:type="spellStart"/>
      <w:r w:rsidRPr="008F2D6C">
        <w:t>Ковылиным</w:t>
      </w:r>
      <w:proofErr w:type="spellEnd"/>
      <w:r w:rsidRPr="008F2D6C">
        <w:t xml:space="preserve"> были построены до</w:t>
      </w:r>
      <w:r>
        <w:t xml:space="preserve">ма, магазины, фабрики, молельни. Там же он </w:t>
      </w:r>
      <w:r w:rsidRPr="008B7667">
        <w:t>устроил школу для раскольничьих детей.</w:t>
      </w:r>
      <w:r>
        <w:t xml:space="preserve"> Там же сосредоточена была живопись, которую </w:t>
      </w:r>
      <w:proofErr w:type="spellStart"/>
      <w:r>
        <w:t>преображенцы</w:t>
      </w:r>
      <w:proofErr w:type="spellEnd"/>
      <w:r>
        <w:t xml:space="preserve"> собирали по всей Москве. Во время пожара столицы в 1812 г. раскольникам удалось спасти из горевших храмов многие древние иконы. Еще ранее </w:t>
      </w:r>
      <w:proofErr w:type="spellStart"/>
      <w:r>
        <w:t>И.А..Ковылин</w:t>
      </w:r>
      <w:proofErr w:type="spellEnd"/>
      <w:r>
        <w:t xml:space="preserve"> негласно покупал в синодских церквах произведения древнерусского искусства (ныне некоторые из них находятся в Гос. Третьяковской галерее, например, "Облачный чин" середины XV в., позднее находившийся в Никольском единоверческом монастыре). </w:t>
      </w:r>
      <w:r w:rsidRPr="002B3A6B">
        <w:t>Посреди кладбища стоит очень красивая Никольская часовня</w:t>
      </w:r>
      <w:r>
        <w:t xml:space="preserve">. (прил.19). Около пяти лет назад была проведена ее реставрация, и теперь памятник выглядит очень хорошо. Рядом с часовней стоит за отдельной оградой каменный резной саркофаг, на котором написано: «Под сим камнем погребено тело попечителя и учредителя Преображенского богадельного дома московского купца Ильи Алексеевича </w:t>
      </w:r>
      <w:proofErr w:type="spellStart"/>
      <w:r>
        <w:t>Кавылина</w:t>
      </w:r>
      <w:proofErr w:type="spellEnd"/>
      <w:r>
        <w:t xml:space="preserve">, скончавшегося в 1809 году августа в 21 день пополудни в 2 часу на 78 году от рождения </w:t>
      </w:r>
      <w:proofErr w:type="spellStart"/>
      <w:r>
        <w:t>его</w:t>
      </w:r>
      <w:proofErr w:type="gramStart"/>
      <w:r>
        <w:t>».К</w:t>
      </w:r>
      <w:proofErr w:type="spellEnd"/>
      <w:proofErr w:type="gramEnd"/>
      <w:r>
        <w:t xml:space="preserve"> ней вплотную примыкает надмогильная часовня Креста Господня, построенная в 1879 году. (прил.20)</w:t>
      </w:r>
    </w:p>
    <w:p w:rsidR="00A02344" w:rsidRDefault="00A02344" w:rsidP="00A02344">
      <w:pPr>
        <w:pStyle w:val="a3"/>
        <w:spacing w:line="360" w:lineRule="auto"/>
        <w:ind w:firstLine="567"/>
        <w:jc w:val="both"/>
        <w:rPr>
          <w:u w:val="single"/>
        </w:rPr>
      </w:pPr>
      <w:r w:rsidRPr="00217CC1">
        <w:rPr>
          <w:u w:val="single"/>
        </w:rPr>
        <w:t>Настоящее время</w:t>
      </w:r>
    </w:p>
    <w:p w:rsidR="00A02344" w:rsidRPr="00C432DF" w:rsidRDefault="00A02344" w:rsidP="00A02344">
      <w:pPr>
        <w:pStyle w:val="a3"/>
        <w:spacing w:line="360" w:lineRule="auto"/>
        <w:ind w:firstLine="567"/>
        <w:jc w:val="both"/>
      </w:pPr>
      <w:r w:rsidRPr="00B91C06">
        <w:t>В настоящее время московская Преображенская община является наиболее крупным объедин</w:t>
      </w:r>
      <w:r>
        <w:t xml:space="preserve">ением </w:t>
      </w:r>
      <w:proofErr w:type="spellStart"/>
      <w:r>
        <w:t>федосеевцев</w:t>
      </w:r>
      <w:proofErr w:type="spellEnd"/>
      <w:r>
        <w:rPr>
          <w:rStyle w:val="a7"/>
        </w:rPr>
        <w:footnoteReference w:id="2"/>
      </w:r>
      <w:r>
        <w:t xml:space="preserve"> (прил.21)</w:t>
      </w:r>
    </w:p>
    <w:p w:rsidR="00A02344" w:rsidRDefault="00A02344" w:rsidP="00A02344">
      <w:pPr>
        <w:spacing w:line="360" w:lineRule="auto"/>
        <w:ind w:firstLine="567"/>
        <w:jc w:val="both"/>
      </w:pPr>
      <w:r>
        <w:br w:type="page"/>
      </w:r>
    </w:p>
    <w:p w:rsidR="00707382" w:rsidRPr="00A02344" w:rsidRDefault="00707382" w:rsidP="00A02344"/>
    <w:sectPr w:rsidR="00707382" w:rsidRPr="00A02344" w:rsidSect="004F416B">
      <w:pgSz w:w="11906" w:h="16838" w:code="9"/>
      <w:pgMar w:top="1134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5F" w:rsidRDefault="0082765F" w:rsidP="00935788">
      <w:r>
        <w:separator/>
      </w:r>
    </w:p>
  </w:endnote>
  <w:endnote w:type="continuationSeparator" w:id="0">
    <w:p w:rsidR="0082765F" w:rsidRDefault="0082765F" w:rsidP="0093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5F" w:rsidRDefault="0082765F" w:rsidP="00935788">
      <w:r>
        <w:separator/>
      </w:r>
    </w:p>
  </w:footnote>
  <w:footnote w:type="continuationSeparator" w:id="0">
    <w:p w:rsidR="0082765F" w:rsidRDefault="0082765F" w:rsidP="00935788">
      <w:r>
        <w:continuationSeparator/>
      </w:r>
    </w:p>
  </w:footnote>
  <w:footnote w:id="1">
    <w:p w:rsidR="00A02344" w:rsidRDefault="00A02344" w:rsidP="00A02344">
      <w:pPr>
        <w:pStyle w:val="a5"/>
      </w:pPr>
      <w:r>
        <w:rPr>
          <w:rStyle w:val="a7"/>
        </w:rPr>
        <w:footnoteRef/>
      </w:r>
      <w:r>
        <w:t xml:space="preserve"> Старообрядцы, именующие себя: </w:t>
      </w:r>
      <w:r>
        <w:rPr>
          <w:b/>
          <w:bCs/>
        </w:rPr>
        <w:t>древлеправославные христиане иже священства не приемлющие</w:t>
      </w:r>
      <w:r>
        <w:t xml:space="preserve">, оставшись совершенно без священников, стали в быту называться </w:t>
      </w:r>
      <w:r>
        <w:rPr>
          <w:i/>
          <w:iCs/>
        </w:rPr>
        <w:t>беспоповцами</w:t>
      </w:r>
      <w:r w:rsidRPr="0032283B">
        <w:rPr>
          <w:iCs/>
        </w:rPr>
        <w:t>.</w:t>
      </w:r>
    </w:p>
  </w:footnote>
  <w:footnote w:id="2">
    <w:p w:rsidR="00A02344" w:rsidRPr="008B7667" w:rsidRDefault="00A02344" w:rsidP="00A02344">
      <w:pPr>
        <w:pStyle w:val="a5"/>
      </w:pPr>
      <w:r>
        <w:rPr>
          <w:rStyle w:val="a7"/>
        </w:rPr>
        <w:footnoteRef/>
      </w:r>
      <w:r w:rsidRPr="008B7667">
        <w:t>Беспоповское</w:t>
      </w:r>
      <w:r>
        <w:t xml:space="preserve"> направление в русском </w:t>
      </w:r>
      <w:r w:rsidRPr="008B7667">
        <w:t>старообрядчестве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55"/>
    <w:rsid w:val="000700DB"/>
    <w:rsid w:val="00101207"/>
    <w:rsid w:val="00226FEA"/>
    <w:rsid w:val="0023330E"/>
    <w:rsid w:val="002B3A6B"/>
    <w:rsid w:val="0032283B"/>
    <w:rsid w:val="003716D2"/>
    <w:rsid w:val="003C55D7"/>
    <w:rsid w:val="004A5B62"/>
    <w:rsid w:val="004F416B"/>
    <w:rsid w:val="005F0683"/>
    <w:rsid w:val="0063406A"/>
    <w:rsid w:val="006A04DB"/>
    <w:rsid w:val="00707382"/>
    <w:rsid w:val="00742094"/>
    <w:rsid w:val="008124B4"/>
    <w:rsid w:val="0082765F"/>
    <w:rsid w:val="00867475"/>
    <w:rsid w:val="008A11A9"/>
    <w:rsid w:val="008B7667"/>
    <w:rsid w:val="008F2D6C"/>
    <w:rsid w:val="00921AC5"/>
    <w:rsid w:val="0092504B"/>
    <w:rsid w:val="00935788"/>
    <w:rsid w:val="00A02344"/>
    <w:rsid w:val="00A60247"/>
    <w:rsid w:val="00B22D8A"/>
    <w:rsid w:val="00B23047"/>
    <w:rsid w:val="00B42FE0"/>
    <w:rsid w:val="00B57B9F"/>
    <w:rsid w:val="00B91C06"/>
    <w:rsid w:val="00CD0C55"/>
    <w:rsid w:val="00D635C6"/>
    <w:rsid w:val="00DF30A3"/>
    <w:rsid w:val="00E17E77"/>
    <w:rsid w:val="00EE7774"/>
    <w:rsid w:val="00F643E7"/>
    <w:rsid w:val="00F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0A0B-1FC4-414B-BD20-D0F1B726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77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E7774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357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357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5788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B91C06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340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63BA-914D-43F3-B1D3-79AB314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Грачёва</dc:creator>
  <cp:keywords/>
  <dc:description/>
  <cp:lastModifiedBy>Инна Грачёва</cp:lastModifiedBy>
  <cp:revision>7</cp:revision>
  <dcterms:created xsi:type="dcterms:W3CDTF">2015-04-05T19:50:00Z</dcterms:created>
  <dcterms:modified xsi:type="dcterms:W3CDTF">2015-04-09T21:43:00Z</dcterms:modified>
</cp:coreProperties>
</file>