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F68F" w14:textId="63C9DFDC" w:rsidR="006B6B01" w:rsidRPr="00882C52" w:rsidRDefault="00DE1219" w:rsidP="00AA710D">
      <w:pPr>
        <w:jc w:val="center"/>
        <w:rPr>
          <w:rFonts w:ascii="Bahnschrift Condensed" w:hAnsi="Bahnschrift Condensed"/>
          <w:sz w:val="36"/>
          <w:szCs w:val="36"/>
        </w:rPr>
      </w:pPr>
      <w:r w:rsidRPr="00882C52">
        <w:rPr>
          <w:rFonts w:ascii="Bahnschrift Condensed" w:hAnsi="Bahnschrift Condensed"/>
          <w:sz w:val="36"/>
          <w:szCs w:val="36"/>
        </w:rPr>
        <w:t>Ч</w:t>
      </w:r>
      <w:r w:rsidR="000A10BA" w:rsidRPr="00882C52">
        <w:rPr>
          <w:rFonts w:ascii="Bahnschrift Condensed" w:hAnsi="Bahnschrift Condensed"/>
          <w:sz w:val="36"/>
          <w:szCs w:val="36"/>
        </w:rPr>
        <w:t>еловек и Бог</w:t>
      </w:r>
      <w:r w:rsidR="00AA710D" w:rsidRPr="00882C52">
        <w:rPr>
          <w:rFonts w:ascii="Bahnschrift Condensed" w:hAnsi="Bahnschrift Condensed"/>
          <w:sz w:val="36"/>
          <w:szCs w:val="36"/>
        </w:rPr>
        <w:t xml:space="preserve"> в философии Никколо Макиавелли и Джордано Бруно.</w:t>
      </w:r>
    </w:p>
    <w:p w14:paraId="49F53C83" w14:textId="0481A370" w:rsidR="00882C52" w:rsidRPr="00051878" w:rsidRDefault="00234F0C" w:rsidP="000A10BA">
      <w:pPr>
        <w:rPr>
          <w:rFonts w:ascii="Bahnschrift Condensed" w:hAnsi="Bahnschrift Condensed" w:cs="Arial"/>
          <w:sz w:val="36"/>
          <w:szCs w:val="36"/>
        </w:rPr>
      </w:pPr>
      <w:r>
        <w:rPr>
          <w:rFonts w:ascii="Bahnschrift Condensed" w:hAnsi="Bahnschrift Condensed" w:cs="Arial"/>
          <w:sz w:val="36"/>
          <w:szCs w:val="36"/>
        </w:rPr>
        <w:t>В средние века</w:t>
      </w:r>
      <w:r w:rsidR="00882C52">
        <w:rPr>
          <w:rFonts w:ascii="Bahnschrift Condensed" w:hAnsi="Bahnschrift Condensed" w:cs="Arial"/>
          <w:sz w:val="36"/>
          <w:szCs w:val="36"/>
        </w:rPr>
        <w:t xml:space="preserve"> господствует </w:t>
      </w:r>
      <w:proofErr w:type="spellStart"/>
      <w:r w:rsidR="00882C52">
        <w:rPr>
          <w:rFonts w:ascii="Bahnschrift Condensed" w:hAnsi="Bahnschrift Condensed" w:cs="Arial"/>
          <w:sz w:val="36"/>
          <w:szCs w:val="36"/>
        </w:rPr>
        <w:t>теоцентризм</w:t>
      </w:r>
      <w:proofErr w:type="spellEnd"/>
      <w:r w:rsidR="00882C52">
        <w:rPr>
          <w:rFonts w:ascii="Bahnschrift Condensed" w:hAnsi="Bahnschrift Condensed" w:cs="Arial"/>
          <w:sz w:val="36"/>
          <w:szCs w:val="36"/>
        </w:rPr>
        <w:t xml:space="preserve">, а в эпоху Нового времени на первый план </w:t>
      </w:r>
      <w:r>
        <w:rPr>
          <w:rFonts w:ascii="Bahnschrift Condensed" w:hAnsi="Bahnschrift Condensed" w:cs="Arial"/>
          <w:sz w:val="36"/>
          <w:szCs w:val="36"/>
        </w:rPr>
        <w:t xml:space="preserve">выходит антропоцентризм, то есть в центре философских учений теперь ставится человек. В </w:t>
      </w:r>
      <w:r w:rsidR="00051878">
        <w:rPr>
          <w:rFonts w:ascii="Bahnschrift Condensed" w:hAnsi="Bahnschrift Condensed" w:cs="Arial"/>
          <w:sz w:val="36"/>
          <w:szCs w:val="36"/>
        </w:rPr>
        <w:t>э</w:t>
      </w:r>
      <w:r>
        <w:rPr>
          <w:rFonts w:ascii="Bahnschrift Condensed" w:hAnsi="Bahnschrift Condensed" w:cs="Arial"/>
          <w:sz w:val="36"/>
          <w:szCs w:val="36"/>
        </w:rPr>
        <w:t>поху Возрождения же в философии существует два центра – Бог и человек</w:t>
      </w:r>
      <w:r w:rsidR="00051878">
        <w:rPr>
          <w:rFonts w:ascii="Bahnschrift Condensed" w:hAnsi="Bahnschrift Condensed" w:cs="Arial"/>
          <w:sz w:val="36"/>
          <w:szCs w:val="36"/>
        </w:rPr>
        <w:t xml:space="preserve">, из чего понятно и логично, что эпоха Ренессанса является переходом от Средних веков, где центром философии являлся Бог, к Новому времени, сосредоточенному на человеке. </w:t>
      </w:r>
    </w:p>
    <w:p w14:paraId="22BF4319" w14:textId="1AAF163F" w:rsidR="00DE1219" w:rsidRPr="00882C52" w:rsidRDefault="000A10BA" w:rsidP="000A10BA">
      <w:p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/>
          <w:sz w:val="36"/>
          <w:szCs w:val="36"/>
        </w:rPr>
        <w:t xml:space="preserve">Актуальность работы: </w:t>
      </w:r>
      <w:r w:rsidR="00366064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Важным этапом развития современной философии является философия эпохи Возрождения. </w:t>
      </w:r>
      <w:r w:rsidRPr="00882C52">
        <w:rPr>
          <w:rFonts w:ascii="Bahnschrift Condensed" w:hAnsi="Bahnschrift Condensed"/>
          <w:sz w:val="36"/>
          <w:szCs w:val="36"/>
        </w:rPr>
        <w:t xml:space="preserve">Эпоха </w:t>
      </w: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Ренессанса и философия</w:t>
      </w:r>
      <w:r w:rsidR="00DE1219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этой эпохи задают своего рода «систему координат» для понимания современной европейской цивилизации, а значит, все наиболее заметные тенденции современного развития берут свой исток в идеологии и культуре Возрождения. </w:t>
      </w:r>
    </w:p>
    <w:p w14:paraId="4E25689C" w14:textId="59AF1433" w:rsidR="00DE1219" w:rsidRPr="00882C52" w:rsidRDefault="00DE1219" w:rsidP="000A10BA">
      <w:p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Цель моей работы – изучить философию Никколо Макиавелли и Джордано Бруно и </w:t>
      </w:r>
      <w:r w:rsidR="00AA710D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сравнить</w:t>
      </w: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 в их работах проблему соотношения Человека и Бога</w:t>
      </w:r>
      <w:r w:rsidR="00AA710D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.</w:t>
      </w:r>
    </w:p>
    <w:p w14:paraId="0FA7B488" w14:textId="305E2190" w:rsidR="00DE1219" w:rsidRPr="00882C52" w:rsidRDefault="00DE1219" w:rsidP="000A10BA">
      <w:p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Объект исследования: </w:t>
      </w:r>
      <w:r w:rsidR="00AA710D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философские учения Никколо Макиавелли и Джордано Бруно </w:t>
      </w:r>
    </w:p>
    <w:p w14:paraId="02B44529" w14:textId="22A91BC9" w:rsidR="00DE1219" w:rsidRPr="00882C52" w:rsidRDefault="00DE1219" w:rsidP="000A10BA">
      <w:p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Предмет исследования: </w:t>
      </w:r>
      <w:r w:rsidR="00AA710D"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представления Никколо Макиавелли и Джордано Бруно о душе и Боге.</w:t>
      </w:r>
    </w:p>
    <w:p w14:paraId="4A09845E" w14:textId="41B31745" w:rsidR="00894778" w:rsidRPr="00882C52" w:rsidRDefault="00AA710D" w:rsidP="000A10BA">
      <w:p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Задачи:</w:t>
      </w:r>
    </w:p>
    <w:p w14:paraId="0E9081B8" w14:textId="7E409730" w:rsidR="00AA710D" w:rsidRPr="00882C52" w:rsidRDefault="005E2C19" w:rsidP="00AA710D">
      <w:pPr>
        <w:pStyle w:val="a3"/>
        <w:numPr>
          <w:ilvl w:val="0"/>
          <w:numId w:val="1"/>
        </w:num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Изучить работы Макиавелли и Бруно</w:t>
      </w:r>
    </w:p>
    <w:p w14:paraId="0EF5115D" w14:textId="6A44D63D" w:rsidR="005E2C19" w:rsidRPr="00882C52" w:rsidRDefault="006E1E8C" w:rsidP="00AA710D">
      <w:pPr>
        <w:pStyle w:val="a3"/>
        <w:numPr>
          <w:ilvl w:val="0"/>
          <w:numId w:val="1"/>
        </w:num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Найти сходства в работах относительно темы</w:t>
      </w:r>
    </w:p>
    <w:p w14:paraId="59F58A5B" w14:textId="27F7ADE2" w:rsidR="006E1E8C" w:rsidRPr="00882C52" w:rsidRDefault="006E1E8C" w:rsidP="001F3831">
      <w:pPr>
        <w:pStyle w:val="a3"/>
        <w:numPr>
          <w:ilvl w:val="0"/>
          <w:numId w:val="1"/>
        </w:numPr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 xml:space="preserve">Найти различия относительно темы </w:t>
      </w:r>
    </w:p>
    <w:p w14:paraId="558BEA57" w14:textId="6EECA617" w:rsidR="006E1E8C" w:rsidRPr="00882C52" w:rsidRDefault="006E1E8C" w:rsidP="006E1E8C">
      <w:pPr>
        <w:ind w:left="360"/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 w:cs="Times New Roman"/>
          <w:color w:val="000000" w:themeColor="text1"/>
          <w:sz w:val="36"/>
          <w:szCs w:val="36"/>
          <w:shd w:val="clear" w:color="auto" w:fill="FFFFFF"/>
        </w:rPr>
        <w:t>Литература:</w:t>
      </w:r>
    </w:p>
    <w:p w14:paraId="07ACB28D" w14:textId="7F489D2B" w:rsidR="006E1E8C" w:rsidRPr="00882C52" w:rsidRDefault="001A4FB9" w:rsidP="001A4FB9">
      <w:pPr>
        <w:pStyle w:val="a3"/>
        <w:numPr>
          <w:ilvl w:val="0"/>
          <w:numId w:val="3"/>
        </w:numPr>
        <w:rPr>
          <w:rFonts w:ascii="Bahnschrift Condensed" w:hAnsi="Bahnschrift Condensed" w:cs="Times New Roman"/>
          <w:b/>
          <w:bCs/>
          <w:sz w:val="36"/>
          <w:szCs w:val="36"/>
        </w:rPr>
      </w:pP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Никколо Макиавелли: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pro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et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contra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br/>
        <w:t>Серия "Русский путь"; Издательство Русского Христианского гуманитарного института, Санкт-Петербург 2002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br/>
      </w:r>
      <w:r w:rsidRPr="00882C52">
        <w:rPr>
          <w:rFonts w:ascii="Bahnschrift Condensed" w:hAnsi="Bahnschrift Condensed" w:cs="Times New Roman"/>
          <w:sz w:val="36"/>
          <w:szCs w:val="36"/>
        </w:rPr>
        <w:lastRenderedPageBreak/>
        <w:t>Личность и творчество Никколо Макиавелли в оценке русских мыслителей и исследователей.</w:t>
      </w:r>
    </w:p>
    <w:p w14:paraId="1FC27462" w14:textId="353BA748" w:rsidR="001A4FB9" w:rsidRPr="00882C52" w:rsidRDefault="001A4FB9" w:rsidP="003C33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Bahnschrift Condensed" w:eastAsia="Times New Roman" w:hAnsi="Bahnschrift Condensed" w:cs="Times New Roman"/>
          <w:color w:val="000000"/>
          <w:sz w:val="36"/>
          <w:szCs w:val="36"/>
          <w:lang w:eastAsia="ru-RU"/>
        </w:rPr>
      </w:pPr>
      <w:r w:rsidRPr="00882C52">
        <w:rPr>
          <w:rFonts w:ascii="Bahnschrift Condensed" w:eastAsia="Times New Roman" w:hAnsi="Bahnschrift Condensed" w:cs="Times New Roman"/>
          <w:color w:val="000000"/>
          <w:sz w:val="36"/>
          <w:szCs w:val="36"/>
          <w:lang w:eastAsia="ru-RU"/>
        </w:rPr>
        <w:t xml:space="preserve">Никколо Макиавелли —мыслитель прошлого и наш современник </w:t>
      </w:r>
    </w:p>
    <w:p w14:paraId="4C8D4E2C" w14:textId="74583721" w:rsidR="003C332D" w:rsidRPr="00882C52" w:rsidRDefault="003C332D" w:rsidP="003C332D">
      <w:pPr>
        <w:pStyle w:val="a3"/>
        <w:shd w:val="clear" w:color="auto" w:fill="FFFFFF"/>
        <w:spacing w:after="0" w:line="240" w:lineRule="auto"/>
        <w:ind w:left="501"/>
        <w:rPr>
          <w:rFonts w:ascii="Bahnschrift Condensed" w:eastAsia="Times New Roman" w:hAnsi="Bahnschrift Condensed" w:cs="Times New Roman"/>
          <w:color w:val="000000"/>
          <w:sz w:val="36"/>
          <w:szCs w:val="36"/>
          <w:lang w:eastAsia="ru-RU"/>
        </w:rPr>
      </w:pPr>
      <w:r w:rsidRPr="00882C52">
        <w:rPr>
          <w:rFonts w:ascii="Bahnschrift Condensed" w:hAnsi="Bahnschrift Condensed"/>
          <w:color w:val="000000"/>
          <w:sz w:val="36"/>
          <w:szCs w:val="36"/>
          <w:shd w:val="clear" w:color="auto" w:fill="FFFFFF"/>
        </w:rPr>
        <w:t>И. И. Евлампиев</w:t>
      </w:r>
    </w:p>
    <w:p w14:paraId="4E13CBDD" w14:textId="7747E3AC" w:rsidR="001A4FB9" w:rsidRPr="00882C52" w:rsidRDefault="001A4FB9" w:rsidP="001A4FB9">
      <w:pPr>
        <w:pStyle w:val="a3"/>
        <w:ind w:left="501"/>
        <w:rPr>
          <w:rFonts w:ascii="Bahnschrift Condensed" w:hAnsi="Bahnschrift Condensed" w:cs="Times New Roman"/>
          <w:b/>
          <w:bCs/>
          <w:sz w:val="36"/>
          <w:szCs w:val="36"/>
        </w:rPr>
      </w:pPr>
      <w:r w:rsidRPr="00882C52">
        <w:rPr>
          <w:rFonts w:ascii="Bahnschrift Condensed" w:hAnsi="Bahnschrift Condensed" w:cs="Times New Roman"/>
          <w:b/>
          <w:bCs/>
          <w:color w:val="000000"/>
          <w:sz w:val="36"/>
          <w:szCs w:val="36"/>
          <w:shd w:val="clear" w:color="auto" w:fill="FFFFFF"/>
        </w:rPr>
        <w:t xml:space="preserve">Входит в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Никколо Макиавелли: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pro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et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  <w:lang w:val="en-US"/>
        </w:rPr>
        <w:t>contra</w:t>
      </w:r>
    </w:p>
    <w:p w14:paraId="046D3BAE" w14:textId="06282669" w:rsidR="003C332D" w:rsidRPr="00882C52" w:rsidRDefault="004F7F69" w:rsidP="003C332D">
      <w:pPr>
        <w:pStyle w:val="a3"/>
        <w:numPr>
          <w:ilvl w:val="0"/>
          <w:numId w:val="3"/>
        </w:numPr>
        <w:rPr>
          <w:rFonts w:ascii="Bahnschrift Condensed" w:hAnsi="Bahnschrift Condensed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/>
          <w:sz w:val="36"/>
          <w:szCs w:val="36"/>
        </w:rPr>
        <w:t>Европейская философия XV-XVII веков</w:t>
      </w:r>
    </w:p>
    <w:p w14:paraId="4D563587" w14:textId="6CC750B9" w:rsidR="002303D4" w:rsidRPr="00882C52" w:rsidRDefault="002303D4" w:rsidP="002303D4">
      <w:pPr>
        <w:pStyle w:val="a3"/>
        <w:ind w:left="501"/>
        <w:rPr>
          <w:rFonts w:ascii="Bahnschrift Condensed" w:hAnsi="Bahnschrift Condensed"/>
          <w:sz w:val="36"/>
          <w:szCs w:val="36"/>
        </w:rPr>
      </w:pPr>
      <w:r w:rsidRPr="00882C52">
        <w:rPr>
          <w:rFonts w:ascii="Bahnschrift Condensed" w:hAnsi="Bahnschrift Condensed"/>
          <w:sz w:val="36"/>
          <w:szCs w:val="36"/>
        </w:rPr>
        <w:t>Соколов В.В.</w:t>
      </w:r>
    </w:p>
    <w:p w14:paraId="3570B70E" w14:textId="4BE1FEB1" w:rsidR="001F3831" w:rsidRPr="00882C52" w:rsidRDefault="001F3831" w:rsidP="002303D4">
      <w:pPr>
        <w:pStyle w:val="a3"/>
        <w:ind w:left="501"/>
        <w:rPr>
          <w:rFonts w:ascii="Bahnschrift Condensed" w:hAnsi="Bahnschrift Condensed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82C52">
        <w:rPr>
          <w:rFonts w:ascii="Bahnschrift Condensed" w:hAnsi="Bahnschrift Condensed"/>
          <w:sz w:val="36"/>
          <w:szCs w:val="36"/>
        </w:rPr>
        <w:t>Москва, Издательство «Высшая школа», 1984</w:t>
      </w:r>
    </w:p>
    <w:p w14:paraId="14C0ABBA" w14:textId="00B40908" w:rsidR="000A10BA" w:rsidRPr="00882C52" w:rsidRDefault="001F3831" w:rsidP="001F3831">
      <w:pPr>
        <w:ind w:left="501"/>
        <w:rPr>
          <w:rFonts w:ascii="Bahnschrift Condensed" w:hAnsi="Bahnschrift Condensed"/>
          <w:sz w:val="36"/>
          <w:szCs w:val="36"/>
        </w:rPr>
      </w:pPr>
      <w:r w:rsidRPr="00882C52">
        <w:rPr>
          <w:rFonts w:ascii="Bahnschrift Condensed" w:hAnsi="Bahnschrift Condensed"/>
          <w:sz w:val="36"/>
          <w:szCs w:val="36"/>
        </w:rPr>
        <w:t>Автор книги анализирует все основные направления европейской философии и учения ее главных представителей с начала эпохи Возрождения до всхода эпохи ранних буржуазных революций в конце XVII в. Рассматривается философское и научное творчество итальянских гуманистов XIV —XV вв., натурфилософов XVI в., большое внимание уделено деятельности наиболее известных философов XVII в. Идеи и учения этих мыслителей составляют неотъемлемую часть философского образования и философской культуры.</w:t>
      </w:r>
    </w:p>
    <w:p w14:paraId="02366E68" w14:textId="77777777" w:rsidR="001F3831" w:rsidRPr="00882C52" w:rsidRDefault="001F3831" w:rsidP="001F3831">
      <w:pPr>
        <w:pStyle w:val="a3"/>
        <w:numPr>
          <w:ilvl w:val="0"/>
          <w:numId w:val="3"/>
        </w:numPr>
        <w:rPr>
          <w:rFonts w:ascii="Bahnschrift Condensed" w:hAnsi="Bahnschrift Condensed" w:cs="Times New Roman"/>
          <w:b/>
          <w:bCs/>
          <w:sz w:val="36"/>
          <w:szCs w:val="36"/>
          <w:u w:val="single"/>
        </w:rPr>
      </w:pPr>
      <w:r w:rsidRPr="002C2409">
        <w:rPr>
          <w:rFonts w:ascii="Bahnschrift Condensed" w:hAnsi="Bahnschrift Condensed" w:cs="Times New Roman"/>
          <w:b/>
          <w:bCs/>
          <w:sz w:val="36"/>
          <w:szCs w:val="36"/>
        </w:rPr>
        <w:t>Эстетика Возрождения</w:t>
      </w:r>
      <w:r w:rsidRPr="00882C52">
        <w:rPr>
          <w:rFonts w:ascii="Bahnschrift Condensed" w:hAnsi="Bahnschrift Condensed" w:cs="Times New Roman"/>
          <w:sz w:val="36"/>
          <w:szCs w:val="36"/>
        </w:rPr>
        <w:br/>
        <w:t xml:space="preserve"> </w:t>
      </w:r>
      <w:r w:rsidRPr="00882C52">
        <w:rPr>
          <w:rFonts w:ascii="Bahnschrift Condensed" w:hAnsi="Bahnschrift Condensed" w:cs="Times New Roman"/>
          <w:b/>
          <w:bCs/>
          <w:sz w:val="36"/>
          <w:szCs w:val="36"/>
        </w:rPr>
        <w:t>Алексей Лосев; Издательство «Мысль» 1998г.</w:t>
      </w:r>
    </w:p>
    <w:p w14:paraId="7D362E8B" w14:textId="77777777" w:rsidR="001F3831" w:rsidRPr="00882C52" w:rsidRDefault="001F3831" w:rsidP="001F3831">
      <w:pPr>
        <w:pStyle w:val="a3"/>
        <w:ind w:firstLine="696"/>
        <w:rPr>
          <w:rFonts w:ascii="Bahnschrift Condensed" w:hAnsi="Bahnschrift Condensed" w:cs="Times New Roman"/>
          <w:sz w:val="36"/>
          <w:szCs w:val="36"/>
        </w:rPr>
      </w:pPr>
      <w:r w:rsidRPr="00882C52">
        <w:rPr>
          <w:rFonts w:ascii="Bahnschrift Condensed" w:hAnsi="Bahnschrift Condensed" w:cs="Times New Roman"/>
          <w:color w:val="000000"/>
          <w:sz w:val="36"/>
          <w:szCs w:val="36"/>
          <w:shd w:val="clear" w:color="auto" w:fill="FFFFFF"/>
        </w:rPr>
        <w:t xml:space="preserve">«Школьная, да и университетская практика старого времени исходила из резкого противоположения средних веков и Ренессанса.». </w:t>
      </w:r>
      <w:r w:rsidRPr="00882C52">
        <w:rPr>
          <w:rFonts w:ascii="Bahnschrift Condensed" w:hAnsi="Bahnschrift Condensed" w:cs="Times New Roman"/>
          <w:sz w:val="36"/>
          <w:szCs w:val="36"/>
        </w:rPr>
        <w:t>Книга «Эстетика Возрождения» включает в себя работу русского философа Лосева, посвященную анализу основных принципов эстетики Ренессанса. Автор показывает проявление эстетических начал в поэтическом, религиозном и философском творчестве, а также – отражение эстетики в быту.</w:t>
      </w:r>
    </w:p>
    <w:p w14:paraId="15CB252A" w14:textId="38F45A20" w:rsidR="001F3831" w:rsidRPr="00882C52" w:rsidRDefault="001F3831" w:rsidP="001F3831">
      <w:pPr>
        <w:rPr>
          <w:rFonts w:ascii="Bahnschrift Condensed" w:hAnsi="Bahnschrift Condensed"/>
          <w:sz w:val="36"/>
          <w:szCs w:val="36"/>
        </w:rPr>
      </w:pPr>
    </w:p>
    <w:sectPr w:rsidR="001F3831" w:rsidRPr="0088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621"/>
    <w:multiLevelType w:val="hybridMultilevel"/>
    <w:tmpl w:val="6130D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4C9"/>
    <w:multiLevelType w:val="hybridMultilevel"/>
    <w:tmpl w:val="0D586CE8"/>
    <w:lvl w:ilvl="0" w:tplc="5710600E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A621230"/>
    <w:multiLevelType w:val="hybridMultilevel"/>
    <w:tmpl w:val="B9B2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D"/>
    <w:rsid w:val="00051878"/>
    <w:rsid w:val="000A10BA"/>
    <w:rsid w:val="001A4FB9"/>
    <w:rsid w:val="001F3831"/>
    <w:rsid w:val="001F504A"/>
    <w:rsid w:val="002303D4"/>
    <w:rsid w:val="00234F0C"/>
    <w:rsid w:val="002C2409"/>
    <w:rsid w:val="00332085"/>
    <w:rsid w:val="00366064"/>
    <w:rsid w:val="003C332D"/>
    <w:rsid w:val="004F7F69"/>
    <w:rsid w:val="00565D26"/>
    <w:rsid w:val="005E2C19"/>
    <w:rsid w:val="005F2FFD"/>
    <w:rsid w:val="006E1E8C"/>
    <w:rsid w:val="00882C52"/>
    <w:rsid w:val="00894778"/>
    <w:rsid w:val="008C6C48"/>
    <w:rsid w:val="008F0ECD"/>
    <w:rsid w:val="008F6992"/>
    <w:rsid w:val="00AA710D"/>
    <w:rsid w:val="00DE1219"/>
    <w:rsid w:val="00E9115A"/>
    <w:rsid w:val="00EA125E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E993"/>
  <w15:chartTrackingRefBased/>
  <w15:docId w15:val="{5BD0FA77-18D9-4A45-9C69-27E9127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</cp:revision>
  <dcterms:created xsi:type="dcterms:W3CDTF">2020-11-01T18:21:00Z</dcterms:created>
  <dcterms:modified xsi:type="dcterms:W3CDTF">2020-11-12T15:48:00Z</dcterms:modified>
</cp:coreProperties>
</file>