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3" w:rsidRDefault="006B7AE3" w:rsidP="006B7AE3">
      <w:pPr>
        <w:rPr>
          <w:rFonts w:ascii="Times New Roman" w:hAnsi="Times New Roman" w:cs="Times New Roman"/>
          <w:sz w:val="40"/>
          <w:szCs w:val="40"/>
        </w:rPr>
      </w:pPr>
      <w:r w:rsidRPr="00BE5F3D">
        <w:rPr>
          <w:rFonts w:ascii="Times New Roman" w:hAnsi="Times New Roman" w:cs="Times New Roman"/>
          <w:sz w:val="40"/>
          <w:szCs w:val="40"/>
        </w:rPr>
        <w:t>Источники</w:t>
      </w:r>
    </w:p>
    <w:p w:rsidR="006B7AE3" w:rsidRPr="00BE5F3D" w:rsidRDefault="006B7AE3" w:rsidP="006B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3D">
        <w:rPr>
          <w:rFonts w:ascii="Times New Roman" w:hAnsi="Times New Roman" w:cs="Times New Roman"/>
          <w:sz w:val="28"/>
          <w:szCs w:val="28"/>
        </w:rPr>
        <w:t xml:space="preserve">Глаз// Энциклопедический словарь Брокгауза и </w:t>
      </w:r>
      <w:proofErr w:type="spellStart"/>
      <w:r w:rsidRPr="00BE5F3D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proofErr w:type="gramStart"/>
      <w:r w:rsidRPr="00BE5F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5F3D">
        <w:rPr>
          <w:rFonts w:ascii="Times New Roman" w:hAnsi="Times New Roman" w:cs="Times New Roman"/>
          <w:sz w:val="28"/>
          <w:szCs w:val="28"/>
        </w:rPr>
        <w:t xml:space="preserve"> в 86 т. (82т. </w:t>
      </w:r>
      <w:proofErr w:type="gramStart"/>
      <w:r w:rsidRPr="00BE5F3D">
        <w:rPr>
          <w:rFonts w:ascii="Times New Roman" w:hAnsi="Times New Roman" w:cs="Times New Roman"/>
          <w:sz w:val="28"/>
          <w:szCs w:val="28"/>
        </w:rPr>
        <w:t>И 4 доп.).</w:t>
      </w:r>
      <w:proofErr w:type="gramEnd"/>
      <w:r w:rsidRPr="00BE5F3D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Pr="00BE5F3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E5F3D">
        <w:rPr>
          <w:rFonts w:ascii="Times New Roman" w:hAnsi="Times New Roman" w:cs="Times New Roman"/>
          <w:sz w:val="28"/>
          <w:szCs w:val="28"/>
        </w:rPr>
        <w:t>1890 —1907.</w:t>
      </w:r>
    </w:p>
    <w:p w:rsidR="006B7AE3" w:rsidRPr="00BE5F3D" w:rsidRDefault="006B7AE3" w:rsidP="006B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3D">
        <w:rPr>
          <w:rFonts w:ascii="Times New Roman" w:hAnsi="Times New Roman" w:cs="Times New Roman"/>
          <w:sz w:val="28"/>
          <w:szCs w:val="28"/>
        </w:rPr>
        <w:t xml:space="preserve">Статьи по анатомии глаза//  </w:t>
      </w:r>
      <w:proofErr w:type="spellStart"/>
      <w:r w:rsidRPr="00BE5F3D">
        <w:rPr>
          <w:rFonts w:ascii="Times New Roman" w:hAnsi="Times New Roman" w:cs="Times New Roman"/>
          <w:sz w:val="28"/>
          <w:szCs w:val="28"/>
          <w:lang w:val="en-US"/>
        </w:rPr>
        <w:t>eyesfor</w:t>
      </w:r>
      <w:proofErr w:type="spellEnd"/>
      <w:r w:rsidRPr="00BE5F3D">
        <w:rPr>
          <w:rFonts w:ascii="Times New Roman" w:hAnsi="Times New Roman" w:cs="Times New Roman"/>
          <w:sz w:val="28"/>
          <w:szCs w:val="28"/>
        </w:rPr>
        <w:t>.</w:t>
      </w:r>
      <w:r w:rsidRPr="00BE5F3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E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E3" w:rsidRPr="00BE5F3D" w:rsidRDefault="006B7AE3" w:rsidP="006B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3D">
        <w:rPr>
          <w:rFonts w:ascii="Times New Roman" w:hAnsi="Times New Roman" w:cs="Times New Roman"/>
          <w:sz w:val="28"/>
          <w:szCs w:val="28"/>
        </w:rPr>
        <w:t xml:space="preserve">Книга «Улучшение зрения без помощи очков» — советское издание, основанное на книге </w:t>
      </w:r>
      <w:proofErr w:type="spellStart"/>
      <w:r w:rsidRPr="00BE5F3D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Pr="00BE5F3D">
        <w:rPr>
          <w:rFonts w:ascii="Times New Roman" w:hAnsi="Times New Roman" w:cs="Times New Roman"/>
          <w:sz w:val="28"/>
          <w:szCs w:val="28"/>
        </w:rPr>
        <w:t>, а также методиках других авторов.</w:t>
      </w:r>
    </w:p>
    <w:p w:rsidR="006B7AE3" w:rsidRDefault="006B7AE3" w:rsidP="006B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3D">
        <w:rPr>
          <w:rFonts w:ascii="Times New Roman" w:hAnsi="Times New Roman" w:cs="Times New Roman"/>
          <w:sz w:val="28"/>
          <w:szCs w:val="28"/>
        </w:rPr>
        <w:t>Быко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5F3D">
        <w:rPr>
          <w:rFonts w:ascii="Times New Roman" w:hAnsi="Times New Roman" w:cs="Times New Roman"/>
          <w:sz w:val="28"/>
          <w:szCs w:val="28"/>
        </w:rPr>
        <w:t xml:space="preserve">В.Л. Частная гистология человека </w:t>
      </w:r>
      <w:proofErr w:type="gramStart"/>
      <w:r w:rsidRPr="00BE5F3D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BE5F3D">
        <w:rPr>
          <w:rFonts w:ascii="Times New Roman" w:hAnsi="Times New Roman" w:cs="Times New Roman"/>
          <w:sz w:val="28"/>
          <w:szCs w:val="28"/>
        </w:rPr>
        <w:t xml:space="preserve">Пб.: </w:t>
      </w:r>
      <w:proofErr w:type="spellStart"/>
      <w:r w:rsidRPr="00BE5F3D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BE5F3D">
        <w:rPr>
          <w:rFonts w:ascii="Times New Roman" w:hAnsi="Times New Roman" w:cs="Times New Roman"/>
          <w:sz w:val="28"/>
          <w:szCs w:val="28"/>
        </w:rPr>
        <w:t>, 2001. — 304с</w:t>
      </w:r>
    </w:p>
    <w:p w:rsidR="006B7AE3" w:rsidRPr="00BE5F3D" w:rsidRDefault="006B7AE3" w:rsidP="006B7A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F3D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Аветисов Э. С.</w:t>
      </w:r>
      <w:r w:rsidRPr="00BE5F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Близорукость. — </w:t>
      </w:r>
      <w:r w:rsidRPr="00BE5F3D">
        <w:rPr>
          <w:rFonts w:ascii="Times New Roman" w:hAnsi="Times New Roman" w:cs="Times New Roman"/>
          <w:sz w:val="28"/>
          <w:szCs w:val="28"/>
        </w:rPr>
        <w:t>М.</w:t>
      </w:r>
      <w:r w:rsidRPr="00BE5F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 Медицина, 1986. — 240 </w:t>
      </w:r>
      <w:proofErr w:type="gramStart"/>
      <w:r w:rsidRPr="00BE5F3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proofErr w:type="gramEnd"/>
    </w:p>
    <w:p w:rsidR="00272891" w:rsidRDefault="00272891"/>
    <w:sectPr w:rsidR="0027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2C1"/>
    <w:multiLevelType w:val="hybridMultilevel"/>
    <w:tmpl w:val="A434E52A"/>
    <w:lvl w:ilvl="0" w:tplc="26DC2F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981A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A4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507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455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00B4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A4A4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7C39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568E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AE3"/>
    <w:rsid w:val="00272891"/>
    <w:rsid w:val="006B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2020-12-07T10:31:00Z</dcterms:created>
  <dcterms:modified xsi:type="dcterms:W3CDTF">2020-12-07T10:32:00Z</dcterms:modified>
</cp:coreProperties>
</file>