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8" w:rsidRDefault="00DE4F88" w:rsidP="00DE4F88">
      <w:pPr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32"/>
          <w:szCs w:val="32"/>
        </w:rPr>
        <w:t>Глава 2</w:t>
      </w:r>
    </w:p>
    <w:p w:rsidR="008B784D" w:rsidRPr="00DA25B6" w:rsidRDefault="00A92B63" w:rsidP="00DE4F88">
      <w:pPr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32"/>
          <w:szCs w:val="32"/>
        </w:rPr>
      </w:pPr>
      <w:r w:rsidRPr="00DA25B6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32"/>
          <w:szCs w:val="32"/>
        </w:rPr>
        <w:t xml:space="preserve"> Эмпирическое исследование влияния СМИ на мировоззрение подростка</w:t>
      </w:r>
    </w:p>
    <w:p w:rsidR="008B784D" w:rsidRPr="00DA25B6" w:rsidRDefault="00A92B63" w:rsidP="00DE4F88">
      <w:pPr>
        <w:rPr>
          <w:rFonts w:ascii="Times New Roman" w:hAnsi="Times New Roman" w:cs="Times New Roman"/>
          <w:b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32"/>
          <w:szCs w:val="32"/>
        </w:rPr>
        <w:t xml:space="preserve">2.1. </w:t>
      </w:r>
      <w:r w:rsidR="008B784D" w:rsidRPr="00DA25B6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8B784D" w:rsidRPr="00DA25B6" w:rsidRDefault="008B784D" w:rsidP="00DE4F88">
      <w:pPr>
        <w:spacing w:after="0" w:line="360" w:lineRule="auto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Средства массовой информации стали серьезными каналами трансляции новых смыслов, образов, моделей поведения. </w:t>
      </w: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Занимая лидирующее место в жизни современных подростков, средства массовой информации становятся одним из важнейших агентов воспитания.</w:t>
      </w: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Актуальность назревшей проблемы воспитания нравственности подростков вызывает необходимость грамотного использования средст</w:t>
      </w:r>
      <w:r w:rsidR="00495ED2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в массовой информации и создания</w:t>
      </w: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программ влияния на нравственное развитие подростка.</w:t>
      </w:r>
    </w:p>
    <w:p w:rsidR="005D3909" w:rsidRPr="00DA25B6" w:rsidRDefault="00A92B63" w:rsidP="00DE4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B6">
        <w:rPr>
          <w:rFonts w:ascii="Times New Roman" w:hAnsi="Times New Roman" w:cs="Times New Roman"/>
          <w:b/>
          <w:sz w:val="28"/>
          <w:szCs w:val="28"/>
        </w:rPr>
        <w:t xml:space="preserve">2.2. Задачи </w:t>
      </w:r>
      <w:r w:rsidR="002F7E9C" w:rsidRPr="00DA25B6">
        <w:rPr>
          <w:rFonts w:ascii="Times New Roman" w:hAnsi="Times New Roman" w:cs="Times New Roman"/>
          <w:b/>
          <w:sz w:val="28"/>
          <w:szCs w:val="28"/>
        </w:rPr>
        <w:t>и  гипотеза</w:t>
      </w:r>
      <w:r w:rsidRPr="00DA25B6">
        <w:rPr>
          <w:rFonts w:ascii="Times New Roman" w:hAnsi="Times New Roman" w:cs="Times New Roman"/>
          <w:b/>
          <w:sz w:val="28"/>
          <w:szCs w:val="28"/>
        </w:rPr>
        <w:t xml:space="preserve"> эмпирического исследования</w:t>
      </w: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aps/>
          <w:color w:val="262626"/>
          <w:spacing w:val="40"/>
          <w:kern w:val="24"/>
          <w:position w:val="1"/>
          <w:sz w:val="28"/>
          <w:szCs w:val="28"/>
        </w:rPr>
      </w:pPr>
    </w:p>
    <w:p w:rsidR="008B784D" w:rsidRPr="00DE4F88" w:rsidRDefault="008B784D" w:rsidP="00DE4F88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E4F8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Разработать методику диагностики отношения подростка к нравственным категориям </w:t>
      </w:r>
    </w:p>
    <w:p w:rsidR="008B784D" w:rsidRPr="00DA25B6" w:rsidRDefault="008B784D" w:rsidP="00DA25B6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Провести диагностику учеников 10 класса на отношение к категориям «добро», «зло», «хорошо», «плохо», «модно», «устарело».</w:t>
      </w:r>
    </w:p>
    <w:p w:rsidR="008B784D" w:rsidRPr="00DA25B6" w:rsidRDefault="008B784D" w:rsidP="00DA25B6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Сделать опрос о влиянии СМИ на мировоззрение </w:t>
      </w:r>
      <w:r w:rsidR="00495ED2"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подростка</w:t>
      </w:r>
    </w:p>
    <w:p w:rsidR="008B784D" w:rsidRPr="00DA25B6" w:rsidRDefault="008B784D" w:rsidP="00DA25B6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Систематизировать и проанализировать результаты исследования.</w:t>
      </w:r>
    </w:p>
    <w:p w:rsidR="008B784D" w:rsidRPr="00DA25B6" w:rsidRDefault="008B784D" w:rsidP="00DE4F88">
      <w:pPr>
        <w:pStyle w:val="a3"/>
        <w:spacing w:line="360" w:lineRule="auto"/>
        <w:ind w:left="0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Гипотеза исследования: </w:t>
      </w: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Существует связь мировоззренческой позиции подростка и предпочтением определенного СМИ</w:t>
      </w:r>
    </w:p>
    <w:p w:rsidR="008B784D" w:rsidRPr="00DA25B6" w:rsidRDefault="002F7E9C" w:rsidP="00DE4F88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aps/>
          <w:color w:val="262626"/>
          <w:spacing w:val="40"/>
          <w:kern w:val="24"/>
          <w:position w:val="1"/>
          <w:sz w:val="28"/>
          <w:szCs w:val="28"/>
        </w:rPr>
      </w:pPr>
      <w:r w:rsidRPr="00DA25B6">
        <w:rPr>
          <w:rFonts w:ascii="Times New Roman" w:eastAsiaTheme="majorEastAsia" w:hAnsi="Times New Roman" w:cs="Times New Roman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 xml:space="preserve">2.3. </w:t>
      </w:r>
      <w:r w:rsidR="008B784D" w:rsidRPr="00DA25B6">
        <w:rPr>
          <w:rFonts w:ascii="Times New Roman" w:eastAsiaTheme="majorEastAsia" w:hAnsi="Times New Roman" w:cs="Times New Roman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>Методика</w:t>
      </w:r>
    </w:p>
    <w:p w:rsidR="008B784D" w:rsidRPr="00DA25B6" w:rsidRDefault="002F7E9C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Для проверки гипотезы была  разработана оригинальная методика, которая </w:t>
      </w:r>
      <w:r w:rsidR="008B784D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состоит из набора утверждений (известных афоризмов о добре</w:t>
      </w:r>
      <w:r w:rsidR="00E42647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и зле, вреде и пользе)</w:t>
      </w:r>
      <w:r w:rsidR="008B784D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Учащимся предлагается ознакомиться с ними и отметить степень согласия с утверждениями по 10-балльной шкале.</w:t>
      </w:r>
    </w:p>
    <w:p w:rsidR="008B784D" w:rsidRPr="00DA25B6" w:rsidRDefault="008B784D" w:rsidP="00DE4F88">
      <w:pPr>
        <w:spacing w:after="0" w:line="360" w:lineRule="auto"/>
        <w:jc w:val="both"/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</w:pPr>
      <w:r w:rsidRPr="00DE4F88">
        <w:rPr>
          <w:rFonts w:ascii="Times New Roman" w:eastAsiaTheme="majorEastAsia" w:hAnsi="Times New Roman" w:cs="Times New Roman"/>
          <w:b/>
          <w:caps/>
          <w:color w:val="000000" w:themeColor="text1"/>
          <w:spacing w:val="40"/>
          <w:kern w:val="24"/>
          <w:position w:val="1"/>
          <w:sz w:val="28"/>
          <w:szCs w:val="28"/>
        </w:rPr>
        <w:t>Афоризмы</w:t>
      </w:r>
      <w:r w:rsidRPr="00DE4F88"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32"/>
          <w:szCs w:val="28"/>
        </w:rPr>
        <w:t xml:space="preserve"> </w:t>
      </w:r>
      <w:r w:rsidRPr="00DE4F88">
        <w:rPr>
          <w:rFonts w:ascii="Times New Roman" w:eastAsiaTheme="majorEastAsia" w:hAnsi="Times New Roman" w:cs="Times New Roman"/>
          <w:b/>
          <w:caps/>
          <w:spacing w:val="40"/>
          <w:kern w:val="24"/>
          <w:position w:val="1"/>
          <w:sz w:val="28"/>
          <w:szCs w:val="28"/>
        </w:rPr>
        <w:t>для</w:t>
      </w:r>
      <w:r w:rsidRPr="00DA25B6"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  <w:t xml:space="preserve"> оценки мировоззрения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Не тот беден, кто мало имеет, а тот, кто хочет многого. Сенека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lastRenderedPageBreak/>
        <w:t>Портит людей не бедность или богатство, а зависть и жадность. Бернард Шоу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Главное правило в жизни — ничего сверх меры. </w:t>
      </w:r>
      <w:proofErr w:type="spellStart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Теренций</w:t>
      </w:r>
      <w:proofErr w:type="spellEnd"/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Живи и жить давай другим. Державин Г. Р.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Живут лишь те, кто творит добро. Толстой Л. Н.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Жить — значит работать. Труд есть жизнь человека. Вольтер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Нужно есть для того, чтобы жить, а не жить для того, чтобы есть. Сократ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Ты можешь достичь добрым словом и пистолетом большего, чем просто добрым словом. Аль </w:t>
      </w:r>
      <w:proofErr w:type="spellStart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Капоне</w:t>
      </w:r>
      <w:proofErr w:type="spellEnd"/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Деньги портят характер. Ремарк Э. М.</w:t>
      </w:r>
    </w:p>
    <w:p w:rsidR="008B784D" w:rsidRPr="00DA25B6" w:rsidRDefault="008B784D" w:rsidP="00DA25B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Лучше не бояться, лежа на соломе, чем быть в тревоге на золотом ложе. Эпикур</w:t>
      </w: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</w:p>
    <w:p w:rsidR="008B784D" w:rsidRPr="00DA25B6" w:rsidRDefault="008B784D" w:rsidP="00DA25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BAFB5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Каждому испытуемому предлагается составить список СМИ, которые повлияли на мировоззрение, оценить степень влияния по 10-балльной шкале.</w:t>
      </w:r>
    </w:p>
    <w:p w:rsidR="00E42647" w:rsidRPr="00DA25B6" w:rsidRDefault="00E42647" w:rsidP="00DA25B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</w:pP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Каждому испытуемому предлагается </w:t>
      </w:r>
      <w:r w:rsidR="00495ED2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галочкой </w:t>
      </w:r>
      <w:r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отметить афоризмы, которые</w:t>
      </w:r>
      <w:r w:rsidR="00495ED2" w:rsidRPr="00DA25B6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, по его мнению, устарели.</w:t>
      </w:r>
    </w:p>
    <w:p w:rsidR="00E42647" w:rsidRPr="00DA25B6" w:rsidRDefault="00E42647" w:rsidP="00DA25B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</w:pPr>
    </w:p>
    <w:p w:rsidR="008B784D" w:rsidRPr="00DA25B6" w:rsidRDefault="002F7E9C" w:rsidP="00DA25B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</w:pPr>
      <w:r w:rsidRPr="00DA25B6"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  <w:t xml:space="preserve">2.4. </w:t>
      </w:r>
      <w:r w:rsidR="008B784D" w:rsidRPr="00DA25B6">
        <w:rPr>
          <w:rFonts w:ascii="Times New Roman" w:eastAsiaTheme="majorEastAsia" w:hAnsi="Times New Roman" w:cs="Times New Roman"/>
          <w:caps/>
          <w:color w:val="262626"/>
          <w:spacing w:val="40"/>
          <w:kern w:val="24"/>
          <w:position w:val="1"/>
          <w:sz w:val="28"/>
          <w:szCs w:val="28"/>
        </w:rPr>
        <w:t>Результаты исследования и их обработка</w:t>
      </w:r>
    </w:p>
    <w:p w:rsidR="008B784D" w:rsidRPr="00DA25B6" w:rsidRDefault="008B784D" w:rsidP="00DA25B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Этапы обработки результатов эмпирического исследования:</w:t>
      </w:r>
    </w:p>
    <w:p w:rsidR="008B784D" w:rsidRPr="00DA25B6" w:rsidRDefault="008B784D" w:rsidP="00DA25B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1. Создание общей базы данных по оценкам афоризмов и предпочитаемых СМИ</w:t>
      </w:r>
    </w:p>
    <w:p w:rsidR="00DA25B6" w:rsidRPr="00DA25B6" w:rsidRDefault="00DA25B6" w:rsidP="00DA25B6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9BAFB5"/>
          <w:sz w:val="28"/>
          <w:szCs w:val="28"/>
        </w:rPr>
      </w:pPr>
    </w:p>
    <w:p w:rsidR="002F7E9C" w:rsidRPr="00DA25B6" w:rsidRDefault="002F7E9C" w:rsidP="00DA25B6">
      <w:pPr>
        <w:pStyle w:val="a3"/>
        <w:spacing w:line="360" w:lineRule="auto"/>
        <w:ind w:left="0" w:firstLine="709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  <w:gridCol w:w="811"/>
        <w:gridCol w:w="1079"/>
        <w:gridCol w:w="1332"/>
      </w:tblGrid>
      <w:tr w:rsidR="003E5124" w:rsidRPr="00DA25B6" w:rsidTr="003E5124">
        <w:trPr>
          <w:cantSplit/>
          <w:trHeight w:val="1134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итспытуемого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textDirection w:val="btLr"/>
            <w:vAlign w:val="bottom"/>
            <w:hideMark/>
          </w:tcPr>
          <w:p w:rsidR="003E5124" w:rsidRPr="002F7E9C" w:rsidRDefault="003E5124" w:rsidP="003E51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79" w:type="pct"/>
            <w:shd w:val="clear" w:color="auto" w:fill="auto"/>
            <w:noWrap/>
            <w:textDirection w:val="btLr"/>
            <w:vAlign w:val="bottom"/>
            <w:hideMark/>
          </w:tcPr>
          <w:p w:rsidR="003E5124" w:rsidRPr="002F7E9C" w:rsidRDefault="003E5124" w:rsidP="003E51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TV</w:t>
            </w:r>
          </w:p>
        </w:tc>
        <w:tc>
          <w:tcPr>
            <w:tcW w:w="711" w:type="pct"/>
            <w:shd w:val="clear" w:color="auto" w:fill="auto"/>
            <w:noWrap/>
            <w:textDirection w:val="btLr"/>
            <w:vAlign w:val="bottom"/>
            <w:hideMark/>
          </w:tcPr>
          <w:p w:rsidR="003E5124" w:rsidRPr="002F7E9C" w:rsidRDefault="003E5124" w:rsidP="003E51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Газеты и журналы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3E5124" w:rsidRPr="002F7E9C" w:rsidRDefault="003E5124" w:rsidP="002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5124" w:rsidRPr="00DA25B6" w:rsidTr="003E5124">
        <w:trPr>
          <w:trHeight w:val="300"/>
        </w:trPr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E5124" w:rsidRPr="002F7E9C" w:rsidRDefault="003E5124" w:rsidP="002F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F7E9C" w:rsidRPr="00DA25B6" w:rsidRDefault="002F7E9C" w:rsidP="002F7E9C">
      <w:pPr>
        <w:pStyle w:val="a3"/>
        <w:rPr>
          <w:color w:val="9BAFB5"/>
          <w:sz w:val="28"/>
          <w:szCs w:val="28"/>
        </w:rPr>
      </w:pPr>
    </w:p>
    <w:p w:rsidR="003E5124" w:rsidRPr="00DA25B6" w:rsidRDefault="008B784D" w:rsidP="008B784D">
      <w:pPr>
        <w:pStyle w:val="a3"/>
        <w:numPr>
          <w:ilvl w:val="0"/>
          <w:numId w:val="10"/>
        </w:numPr>
        <w:rPr>
          <w:color w:val="9BAFB5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2. </w:t>
      </w:r>
      <w:r w:rsidR="003E5124"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Анализ влияния различных СМИ на мировоззрение подростка</w:t>
      </w:r>
    </w:p>
    <w:p w:rsidR="003E5124" w:rsidRPr="00DA25B6" w:rsidRDefault="003E5124" w:rsidP="008B784D">
      <w:pPr>
        <w:pStyle w:val="a3"/>
        <w:numPr>
          <w:ilvl w:val="0"/>
          <w:numId w:val="10"/>
        </w:numPr>
        <w:rPr>
          <w:color w:val="9BAFB5"/>
          <w:sz w:val="28"/>
          <w:szCs w:val="28"/>
        </w:rPr>
      </w:pPr>
      <w:r w:rsidRPr="00DA25B6">
        <w:rPr>
          <w:noProof/>
          <w:color w:val="9BAFB5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124" w:rsidRPr="00DA25B6" w:rsidRDefault="003E5124" w:rsidP="003E5124">
      <w:pPr>
        <w:rPr>
          <w:rFonts w:ascii="Times New Roman" w:hAnsi="Times New Roman" w:cs="Times New Roman"/>
          <w:color w:val="9BAFB5"/>
          <w:sz w:val="28"/>
          <w:szCs w:val="28"/>
        </w:rPr>
      </w:pPr>
    </w:p>
    <w:p w:rsidR="003E5124" w:rsidRPr="00DA25B6" w:rsidRDefault="003E5124" w:rsidP="003E5124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  <w:sz w:val="28"/>
          <w:szCs w:val="28"/>
        </w:rPr>
        <w:t>Статистический анализ по каждому высказыванию</w:t>
      </w:r>
    </w:p>
    <w:p w:rsidR="003E5124" w:rsidRPr="00DA25B6" w:rsidRDefault="003E5124" w:rsidP="003E5124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  <w:sz w:val="28"/>
          <w:szCs w:val="28"/>
        </w:rPr>
        <w:t>С высказываниями 1,2,4,5,6,7,10 большинство подростков согласно.</w:t>
      </w:r>
    </w:p>
    <w:p w:rsidR="003E5124" w:rsidRPr="00DA25B6" w:rsidRDefault="003E5124" w:rsidP="003E5124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  <w:sz w:val="28"/>
          <w:szCs w:val="28"/>
        </w:rPr>
        <w:t>Пример распределения оценок по  высказыванию 10 «</w:t>
      </w:r>
      <w:r w:rsidR="00AA21D0" w:rsidRPr="00DA25B6">
        <w:rPr>
          <w:rFonts w:ascii="Times New Roman" w:hAnsi="Times New Roman" w:cs="Times New Roman"/>
          <w:sz w:val="28"/>
          <w:szCs w:val="28"/>
        </w:rPr>
        <w:t>Лучше не бояться лежа на соломе, чем быть в тревоге на золотом ложе» приведен в  диаграмме 2.</w:t>
      </w:r>
    </w:p>
    <w:p w:rsidR="00AA21D0" w:rsidRPr="00DA25B6" w:rsidRDefault="00AA21D0" w:rsidP="003E5124">
      <w:pPr>
        <w:rPr>
          <w:rFonts w:ascii="Times New Roman" w:hAnsi="Times New Roman" w:cs="Times New Roman"/>
          <w:i/>
          <w:sz w:val="28"/>
          <w:szCs w:val="28"/>
        </w:rPr>
      </w:pPr>
      <w:r w:rsidRPr="00DA25B6">
        <w:rPr>
          <w:rFonts w:ascii="Times New Roman" w:hAnsi="Times New Roman" w:cs="Times New Roman"/>
          <w:i/>
          <w:sz w:val="28"/>
          <w:szCs w:val="28"/>
        </w:rPr>
        <w:t>Диаграмма 2. Распределения оценок по  высказыванию 10 «Лучше не бояться лежа на соломе, чем быть в тревоге на золотом ложе»</w:t>
      </w:r>
    </w:p>
    <w:p w:rsidR="003E5124" w:rsidRPr="00DA25B6" w:rsidRDefault="003E5124" w:rsidP="003E5124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</w:rPr>
        <w:object w:dxaOrig="7018" w:dyaOrig="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7pt;height:263.45pt" o:ole="">
            <v:imagedata r:id="rId8" o:title=""/>
          </v:shape>
          <o:OLEObject Type="Embed" ProgID="STATISTICA.Graph" ShapeID="_x0000_i1025" DrawAspect="Content" ObjectID="_1646080885" r:id="rId9">
            <o:FieldCodes>\s</o:FieldCodes>
          </o:OLEObject>
        </w:object>
      </w:r>
    </w:p>
    <w:p w:rsidR="003E5124" w:rsidRPr="00DA25B6" w:rsidRDefault="00AA21D0" w:rsidP="00AA21D0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  <w:sz w:val="28"/>
          <w:szCs w:val="28"/>
        </w:rPr>
        <w:t>С утверждением №8 «Ты  можешь достичь добрым словом и пистолетом большего, чем просто добрым словом» большинство подростков не согласились.</w:t>
      </w:r>
    </w:p>
    <w:p w:rsidR="00AA21D0" w:rsidRPr="00DA25B6" w:rsidRDefault="00AA21D0" w:rsidP="00AA21D0">
      <w:pPr>
        <w:rPr>
          <w:rFonts w:ascii="Times New Roman" w:hAnsi="Times New Roman" w:cs="Times New Roman"/>
          <w:sz w:val="28"/>
          <w:szCs w:val="28"/>
        </w:rPr>
      </w:pPr>
      <w:r w:rsidRPr="00DA25B6">
        <w:rPr>
          <w:rFonts w:ascii="Times New Roman" w:hAnsi="Times New Roman" w:cs="Times New Roman"/>
          <w:sz w:val="28"/>
          <w:szCs w:val="28"/>
        </w:rPr>
        <w:t>Амбивалентное отношение к утверждениям 3 «Главное правило в жизни – ничего сверх меры» и 9 «Деньги портят характер»</w:t>
      </w:r>
    </w:p>
    <w:p w:rsidR="00AA21D0" w:rsidRPr="00DA25B6" w:rsidRDefault="00AA21D0" w:rsidP="00AA21D0">
      <w:pPr>
        <w:pStyle w:val="a3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8B784D" w:rsidRPr="00DA25B6" w:rsidRDefault="008B784D" w:rsidP="00AA21D0">
      <w:pPr>
        <w:pStyle w:val="a3"/>
        <w:jc w:val="center"/>
        <w:rPr>
          <w:rFonts w:eastAsiaTheme="minorEastAsia"/>
          <w:kern w:val="24"/>
          <w:sz w:val="28"/>
          <w:szCs w:val="28"/>
        </w:rPr>
      </w:pPr>
      <w:r w:rsidRPr="00DA25B6">
        <w:rPr>
          <w:rFonts w:eastAsiaTheme="minorEastAsia"/>
          <w:kern w:val="24"/>
          <w:sz w:val="28"/>
          <w:szCs w:val="28"/>
        </w:rPr>
        <w:t>Статистический анализ связи предпочтения определенных высказываний и конкретных СМИ</w:t>
      </w:r>
    </w:p>
    <w:p w:rsidR="00AA21D0" w:rsidRPr="00DA25B6" w:rsidRDefault="00AA21D0" w:rsidP="00AA21D0">
      <w:pPr>
        <w:pStyle w:val="a3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AA21D0" w:rsidRPr="00DA25B6" w:rsidRDefault="00AA21D0" w:rsidP="00AA21D0">
      <w:pPr>
        <w:pStyle w:val="a3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96"/>
        <w:gridCol w:w="2358"/>
        <w:gridCol w:w="1304"/>
        <w:gridCol w:w="4058"/>
      </w:tblGrid>
      <w:tr w:rsidR="00AA21D0" w:rsidRPr="00DE4F88" w:rsidTr="00AA21D0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21D0" w:rsidRPr="00AA21D0" w:rsidRDefault="00AA21D0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Correlations (Spreadsheet3) Marked correlations are significant at p &lt; ,05000 N=13 (</w:t>
            </w:r>
            <w:proofErr w:type="spellStart"/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Casewise</w:t>
            </w:r>
            <w:proofErr w:type="spellEnd"/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deletion of missing data)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DE4F88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Газеты\журналы</w:t>
            </w:r>
            <w:proofErr w:type="spellEnd"/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-0,00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-0,30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-0,38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B15D9" w:rsidRPr="00DA25B6" w:rsidTr="00F04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Var10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B15D9" w:rsidRPr="00AA21D0" w:rsidRDefault="002B15D9" w:rsidP="00A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-0,31</w:t>
            </w:r>
            <w:r w:rsidRPr="00D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</w:tbl>
    <w:p w:rsidR="00AA21D0" w:rsidRPr="00DA25B6" w:rsidRDefault="00AA21D0" w:rsidP="00AA21D0">
      <w:pPr>
        <w:pStyle w:val="a3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2B15D9" w:rsidRPr="00DA25B6" w:rsidRDefault="002B15D9" w:rsidP="00DA25B6">
      <w:pPr>
        <w:pStyle w:val="a3"/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Выбор интернета в качестве высокого влияния на мировоззрение  связан с высокими оценками по утверждениям 4 и 10.</w:t>
      </w:r>
    </w:p>
    <w:p w:rsidR="00F23F02" w:rsidRPr="00DA25B6" w:rsidRDefault="00F23F02" w:rsidP="00DA25B6">
      <w:pPr>
        <w:pStyle w:val="a3"/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lastRenderedPageBreak/>
        <w:t>Выбор телевидения в качестве высокого влияния на мировоззрение  связан с высокими оценками по утверждениям 1 и 8.</w:t>
      </w:r>
    </w:p>
    <w:p w:rsidR="00F23F02" w:rsidRPr="00DA25B6" w:rsidRDefault="00F23F02" w:rsidP="00DA25B6">
      <w:pPr>
        <w:pStyle w:val="a3"/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Те, кто не читает </w:t>
      </w:r>
      <w:proofErr w:type="gramStart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газеты</w:t>
      </w:r>
      <w:proofErr w:type="gramEnd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и журналы дают высокие оценки для утверждений 3,5 и 10.</w:t>
      </w:r>
    </w:p>
    <w:p w:rsidR="00DA25B6" w:rsidRPr="00DA25B6" w:rsidRDefault="00DA25B6" w:rsidP="00DA25B6">
      <w:pPr>
        <w:pStyle w:val="a3"/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DA25B6" w:rsidRPr="00DA25B6" w:rsidRDefault="00DA25B6" w:rsidP="00DA25B6">
      <w:pPr>
        <w:pStyle w:val="a3"/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DA25B6" w:rsidRDefault="00DA25B6">
      <w:pPr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  <w:lang w:eastAsia="ru-RU"/>
        </w:rPr>
      </w:pPr>
      <w:r>
        <w:rPr>
          <w:rFonts w:eastAsiaTheme="minorEastAsia"/>
          <w:b/>
          <w:color w:val="262626" w:themeColor="text1" w:themeTint="D9"/>
          <w:kern w:val="24"/>
          <w:sz w:val="28"/>
          <w:szCs w:val="28"/>
        </w:rPr>
        <w:br w:type="page"/>
      </w:r>
    </w:p>
    <w:p w:rsidR="002B15D9" w:rsidRPr="00DA25B6" w:rsidRDefault="00DA25B6" w:rsidP="00DA25B6">
      <w:pPr>
        <w:pStyle w:val="a3"/>
        <w:spacing w:line="360" w:lineRule="auto"/>
        <w:jc w:val="both"/>
        <w:rPr>
          <w:rFonts w:eastAsiaTheme="minorEastAsia"/>
          <w:b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b/>
          <w:color w:val="262626" w:themeColor="text1" w:themeTint="D9"/>
          <w:kern w:val="24"/>
          <w:sz w:val="28"/>
          <w:szCs w:val="28"/>
        </w:rPr>
        <w:lastRenderedPageBreak/>
        <w:t>Выводы</w:t>
      </w:r>
    </w:p>
    <w:p w:rsidR="00DA25B6" w:rsidRPr="00DA25B6" w:rsidRDefault="00DA25B6" w:rsidP="00DA25B6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Наибольшее влияние на мировоззрение подростков оказывает интернет и, в частности, </w:t>
      </w:r>
      <w:proofErr w:type="spellStart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соцсети</w:t>
      </w:r>
      <w:proofErr w:type="spellEnd"/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.</w:t>
      </w:r>
    </w:p>
    <w:p w:rsidR="00DA25B6" w:rsidRPr="00DA25B6" w:rsidRDefault="00DA25B6" w:rsidP="00DA25B6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>Мировоззрение большинство подростков отвечает основным моральным ценностям и установкам человечества о добре и зле.</w:t>
      </w:r>
    </w:p>
    <w:p w:rsidR="00DA25B6" w:rsidRPr="00DA25B6" w:rsidRDefault="00DA25B6" w:rsidP="00DA25B6">
      <w:pPr>
        <w:pStyle w:val="a3"/>
        <w:numPr>
          <w:ilvl w:val="0"/>
          <w:numId w:val="16"/>
        </w:numPr>
        <w:spacing w:line="360" w:lineRule="auto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DA25B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Существует связь моральных выборов с предпочтениями  интернета, телевидения и газет и журналов в качестве предпочитаемых СМИ. </w:t>
      </w:r>
    </w:p>
    <w:sectPr w:rsidR="00DA25B6" w:rsidRPr="00DA25B6" w:rsidSect="00FD6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42" w:rsidRDefault="00D43942" w:rsidP="00D43942">
      <w:pPr>
        <w:spacing w:after="0" w:line="240" w:lineRule="auto"/>
      </w:pPr>
      <w:r>
        <w:separator/>
      </w:r>
    </w:p>
  </w:endnote>
  <w:endnote w:type="continuationSeparator" w:id="0">
    <w:p w:rsidR="00D43942" w:rsidRDefault="00D43942" w:rsidP="00D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42" w:rsidRDefault="00D43942" w:rsidP="00D43942">
      <w:pPr>
        <w:spacing w:after="0" w:line="240" w:lineRule="auto"/>
      </w:pPr>
      <w:r>
        <w:separator/>
      </w:r>
    </w:p>
  </w:footnote>
  <w:footnote w:type="continuationSeparator" w:id="0">
    <w:p w:rsidR="00D43942" w:rsidRDefault="00D43942" w:rsidP="00D4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42" w:rsidRDefault="00D439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342"/>
    <w:multiLevelType w:val="hybridMultilevel"/>
    <w:tmpl w:val="D7FC7A5E"/>
    <w:lvl w:ilvl="0" w:tplc="F4A8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C7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A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1524B"/>
    <w:multiLevelType w:val="hybridMultilevel"/>
    <w:tmpl w:val="799A911A"/>
    <w:lvl w:ilvl="0" w:tplc="297E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4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A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2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0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4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0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9C78EE"/>
    <w:multiLevelType w:val="hybridMultilevel"/>
    <w:tmpl w:val="13DADBCC"/>
    <w:lvl w:ilvl="0" w:tplc="AC2E1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E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A4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E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6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2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42BBA"/>
    <w:multiLevelType w:val="hybridMultilevel"/>
    <w:tmpl w:val="941ED774"/>
    <w:lvl w:ilvl="0" w:tplc="0B2A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0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4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4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CC623C"/>
    <w:multiLevelType w:val="hybridMultilevel"/>
    <w:tmpl w:val="D8F00DC0"/>
    <w:lvl w:ilvl="0" w:tplc="001C9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6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4D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A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5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277DE2"/>
    <w:multiLevelType w:val="hybridMultilevel"/>
    <w:tmpl w:val="3A506866"/>
    <w:lvl w:ilvl="0" w:tplc="F4A8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03A8"/>
    <w:multiLevelType w:val="hybridMultilevel"/>
    <w:tmpl w:val="0C08F656"/>
    <w:lvl w:ilvl="0" w:tplc="D7D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00B8B"/>
    <w:multiLevelType w:val="hybridMultilevel"/>
    <w:tmpl w:val="224E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410C7"/>
    <w:multiLevelType w:val="hybridMultilevel"/>
    <w:tmpl w:val="91806236"/>
    <w:lvl w:ilvl="0" w:tplc="05E2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7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07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937AA5"/>
    <w:multiLevelType w:val="hybridMultilevel"/>
    <w:tmpl w:val="D9760660"/>
    <w:lvl w:ilvl="0" w:tplc="0FDA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9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4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8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6553AE"/>
    <w:multiLevelType w:val="hybridMultilevel"/>
    <w:tmpl w:val="1ED071E8"/>
    <w:lvl w:ilvl="0" w:tplc="6EBC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C9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F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A8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4F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E8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0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42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C7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81192"/>
    <w:multiLevelType w:val="hybridMultilevel"/>
    <w:tmpl w:val="80C20834"/>
    <w:lvl w:ilvl="0" w:tplc="12FE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E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A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4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C5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C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E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C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0C075B"/>
    <w:multiLevelType w:val="hybridMultilevel"/>
    <w:tmpl w:val="268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113D8"/>
    <w:multiLevelType w:val="hybridMultilevel"/>
    <w:tmpl w:val="4608EEF6"/>
    <w:lvl w:ilvl="0" w:tplc="C3BE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66102"/>
    <w:multiLevelType w:val="hybridMultilevel"/>
    <w:tmpl w:val="86DE9D3A"/>
    <w:lvl w:ilvl="0" w:tplc="5A24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4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A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2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0B1696"/>
    <w:multiLevelType w:val="hybridMultilevel"/>
    <w:tmpl w:val="795C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F"/>
    <w:rsid w:val="002B15D9"/>
    <w:rsid w:val="002F7E9C"/>
    <w:rsid w:val="003E5124"/>
    <w:rsid w:val="0049447F"/>
    <w:rsid w:val="00495ED2"/>
    <w:rsid w:val="005D3909"/>
    <w:rsid w:val="007923E2"/>
    <w:rsid w:val="007E3F42"/>
    <w:rsid w:val="008B784D"/>
    <w:rsid w:val="00A153D0"/>
    <w:rsid w:val="00A92B63"/>
    <w:rsid w:val="00AA21D0"/>
    <w:rsid w:val="00B62D98"/>
    <w:rsid w:val="00D43942"/>
    <w:rsid w:val="00DA25B6"/>
    <w:rsid w:val="00DE4F88"/>
    <w:rsid w:val="00E42647"/>
    <w:rsid w:val="00F23F02"/>
    <w:rsid w:val="00F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3942"/>
  </w:style>
  <w:style w:type="paragraph" w:styleId="a9">
    <w:name w:val="footer"/>
    <w:basedOn w:val="a"/>
    <w:link w:val="aa"/>
    <w:uiPriority w:val="99"/>
    <w:semiHidden/>
    <w:unhideWhenUsed/>
    <w:rsid w:val="00D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Сравнительная диаграмма влияния интернета, телевидения, газет и журналов на мировоззрение подростка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Лист1!$L$1</c:f>
              <c:strCache>
                <c:ptCount val="1"/>
                <c:pt idx="0">
                  <c:v>Интернет</c:v>
                </c:pt>
              </c:strCache>
            </c:strRef>
          </c:tx>
          <c:marker>
            <c:symbol val="none"/>
          </c:marker>
          <c:val>
            <c:numRef>
              <c:f>Лист1!$L$2:$L$14</c:f>
              <c:numCache>
                <c:formatCode>General</c:formatCode>
                <c:ptCount val="13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Лист1!$M$1</c:f>
              <c:strCache>
                <c:ptCount val="1"/>
                <c:pt idx="0">
                  <c:v>Телевидпение</c:v>
                </c:pt>
              </c:strCache>
            </c:strRef>
          </c:tx>
          <c:marker>
            <c:symbol val="none"/>
          </c:marker>
          <c:val>
            <c:numRef>
              <c:f>Лист1!$M$2:$M$14</c:f>
              <c:numCache>
                <c:formatCode>General</c:formatCode>
                <c:ptCount val="13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  <c:pt idx="8">
                  <c:v>3</c:v>
                </c:pt>
                <c:pt idx="9">
                  <c:v>5</c:v>
                </c:pt>
                <c:pt idx="10">
                  <c:v>8</c:v>
                </c:pt>
                <c:pt idx="11">
                  <c:v>4</c:v>
                </c:pt>
                <c:pt idx="1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Лист1!$N$1</c:f>
              <c:strCache>
                <c:ptCount val="1"/>
                <c:pt idx="0">
                  <c:v>Газеты и журналы</c:v>
                </c:pt>
              </c:strCache>
            </c:strRef>
          </c:tx>
          <c:marker>
            <c:symbol val="none"/>
          </c:marker>
          <c:val>
            <c:numRef>
              <c:f>Лист1!$N$2:$N$14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showVal val="1"/>
        </c:dLbls>
        <c:marker val="1"/>
        <c:axId val="65410944"/>
        <c:axId val="65412480"/>
      </c:lineChart>
      <c:catAx>
        <c:axId val="65410944"/>
        <c:scaling>
          <c:orientation val="minMax"/>
        </c:scaling>
        <c:axPos val="b"/>
        <c:majorTickMark val="none"/>
        <c:tickLblPos val="nextTo"/>
        <c:crossAx val="65412480"/>
        <c:crosses val="autoZero"/>
        <c:auto val="1"/>
        <c:lblAlgn val="ctr"/>
        <c:lblOffset val="100"/>
      </c:catAx>
      <c:valAx>
        <c:axId val="65412480"/>
        <c:scaling>
          <c:orientation val="minMax"/>
        </c:scaling>
        <c:delete val="1"/>
        <c:axPos val="l"/>
        <c:numFmt formatCode="General" sourceLinked="1"/>
        <c:tickLblPos val="none"/>
        <c:crossAx val="654109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Нагибина Наталия Львовна</dc:creator>
  <cp:keywords/>
  <dc:description/>
  <cp:lastModifiedBy>1</cp:lastModifiedBy>
  <cp:revision>7</cp:revision>
  <dcterms:created xsi:type="dcterms:W3CDTF">2020-02-05T08:34:00Z</dcterms:created>
  <dcterms:modified xsi:type="dcterms:W3CDTF">2020-03-18T20:25:00Z</dcterms:modified>
</cp:coreProperties>
</file>