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52" w:rsidRDefault="003E0252"/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0363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0363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 </w:t>
      </w:r>
    </w:p>
    <w:p w:rsidR="00120363" w:rsidRP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0363">
        <w:rPr>
          <w:rFonts w:ascii="Times New Roman" w:hAnsi="Times New Roman" w:cs="Times New Roman"/>
          <w:sz w:val="28"/>
          <w:szCs w:val="28"/>
        </w:rPr>
        <w:t>«Школа №1505 Преображенская»</w:t>
      </w: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P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363">
        <w:rPr>
          <w:rFonts w:ascii="Times New Roman" w:hAnsi="Times New Roman" w:cs="Times New Roman"/>
          <w:b/>
          <w:sz w:val="36"/>
          <w:szCs w:val="36"/>
        </w:rPr>
        <w:t>ДИПЛОМ</w:t>
      </w: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0363">
        <w:rPr>
          <w:rFonts w:ascii="Times New Roman" w:hAnsi="Times New Roman" w:cs="Times New Roman"/>
          <w:sz w:val="28"/>
          <w:szCs w:val="28"/>
        </w:rPr>
        <w:t>на тему</w:t>
      </w: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Pr="00120363" w:rsidRDefault="00120363" w:rsidP="00120363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120363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Интерпретация образа Иуды в художественной литературе</w:t>
      </w: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363" w:rsidRPr="00120363" w:rsidRDefault="00120363" w:rsidP="00120363">
      <w:pPr>
        <w:spacing w:after="120" w:line="360" w:lineRule="auto"/>
        <w:ind w:left="170" w:right="11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0363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363">
        <w:rPr>
          <w:rFonts w:ascii="Times New Roman" w:hAnsi="Times New Roman" w:cs="Times New Roman"/>
          <w:sz w:val="28"/>
          <w:szCs w:val="28"/>
        </w:rPr>
        <w:t xml:space="preserve">: </w:t>
      </w:r>
      <w:r w:rsidRPr="00120363">
        <w:rPr>
          <w:rFonts w:ascii="Times New Roman" w:hAnsi="Times New Roman" w:cs="Times New Roman"/>
          <w:b/>
          <w:sz w:val="28"/>
          <w:szCs w:val="28"/>
        </w:rPr>
        <w:t>Тарасова Мария Андреевна</w:t>
      </w:r>
    </w:p>
    <w:p w:rsidR="00120363" w:rsidRPr="00120363" w:rsidRDefault="00120363" w:rsidP="00120363">
      <w:pPr>
        <w:spacing w:after="120" w:line="360" w:lineRule="auto"/>
        <w:ind w:left="170" w:right="113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0363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120363">
        <w:rPr>
          <w:rFonts w:ascii="Times New Roman" w:hAnsi="Times New Roman" w:cs="Times New Roman"/>
          <w:b/>
          <w:sz w:val="28"/>
          <w:szCs w:val="28"/>
        </w:rPr>
        <w:t>Каменева Кира Дмитриевна</w:t>
      </w:r>
      <w:r w:rsidRPr="00120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0363">
        <w:rPr>
          <w:rFonts w:ascii="Times New Roman" w:hAnsi="Times New Roman" w:cs="Times New Roman"/>
          <w:sz w:val="28"/>
          <w:szCs w:val="28"/>
        </w:rPr>
        <w:t>Москва 2018/2019 гг.</w:t>
      </w:r>
    </w:p>
    <w:p w:rsidR="00120363" w:rsidRDefault="0012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0363" w:rsidRDefault="00120363" w:rsidP="00120363">
      <w:pPr>
        <w:spacing w:after="120" w:line="360" w:lineRule="auto"/>
        <w:ind w:left="170" w:right="113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B40EC" w:rsidRDefault="004B40EC" w:rsidP="00120363">
      <w:pPr>
        <w:spacing w:after="120" w:line="360" w:lineRule="auto"/>
        <w:ind w:left="170" w:right="113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036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120363" w:rsidRDefault="00120363" w:rsidP="00120363">
      <w:pPr>
        <w:spacing w:after="120" w:line="360" w:lineRule="auto"/>
        <w:ind w:left="170" w:right="113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578"/>
      </w:tblGrid>
      <w:tr w:rsidR="00120363" w:rsidTr="00120363">
        <w:tc>
          <w:tcPr>
            <w:tcW w:w="4672" w:type="dxa"/>
          </w:tcPr>
          <w:p w:rsidR="00120363" w:rsidRDefault="00120363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4673" w:type="dxa"/>
          </w:tcPr>
          <w:p w:rsidR="00120363" w:rsidRDefault="00120363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</w:t>
            </w:r>
          </w:p>
        </w:tc>
      </w:tr>
      <w:tr w:rsidR="00120363" w:rsidTr="00120363">
        <w:tc>
          <w:tcPr>
            <w:tcW w:w="4672" w:type="dxa"/>
          </w:tcPr>
          <w:p w:rsidR="00120363" w:rsidRDefault="00120363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</w:p>
        </w:tc>
        <w:tc>
          <w:tcPr>
            <w:tcW w:w="4673" w:type="dxa"/>
          </w:tcPr>
          <w:p w:rsidR="00120363" w:rsidRDefault="004B40EC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- 4</w:t>
            </w:r>
          </w:p>
        </w:tc>
      </w:tr>
      <w:tr w:rsidR="00120363" w:rsidTr="00120363">
        <w:tc>
          <w:tcPr>
            <w:tcW w:w="4672" w:type="dxa"/>
          </w:tcPr>
          <w:p w:rsidR="00120363" w:rsidRDefault="004B40EC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</w:p>
          <w:p w:rsidR="004B40EC" w:rsidRDefault="004B40EC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</w:p>
          <w:p w:rsidR="004B40EC" w:rsidRDefault="004B40EC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4673" w:type="dxa"/>
          </w:tcPr>
          <w:p w:rsidR="00120363" w:rsidRDefault="004B40EC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</w:p>
          <w:p w:rsidR="004B40EC" w:rsidRDefault="004B40EC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- 24</w:t>
            </w:r>
          </w:p>
          <w:p w:rsidR="004B40EC" w:rsidRDefault="004B40EC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- 27</w:t>
            </w:r>
          </w:p>
        </w:tc>
      </w:tr>
      <w:tr w:rsidR="00120363" w:rsidTr="00120363">
        <w:tc>
          <w:tcPr>
            <w:tcW w:w="4672" w:type="dxa"/>
          </w:tcPr>
          <w:p w:rsidR="00120363" w:rsidRDefault="00120363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20363" w:rsidRDefault="00120363" w:rsidP="00120363">
            <w:pPr>
              <w:spacing w:after="120"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0363" w:rsidRPr="00120363" w:rsidRDefault="00120363" w:rsidP="00120363">
      <w:pPr>
        <w:spacing w:after="120" w:line="360" w:lineRule="auto"/>
        <w:ind w:left="170" w:right="113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 w:rsidP="00120363">
      <w:pPr>
        <w:spacing w:after="120" w:line="360" w:lineRule="auto"/>
        <w:ind w:left="170" w:right="11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363" w:rsidRDefault="0012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0363" w:rsidRDefault="00120363" w:rsidP="00120363">
      <w:pPr>
        <w:spacing w:line="360" w:lineRule="auto"/>
        <w:ind w:right="113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20363" w:rsidRDefault="00120363" w:rsidP="00120363">
      <w:pPr>
        <w:spacing w:line="360" w:lineRule="auto"/>
        <w:ind w:left="-142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первом веке нашей эры в Палестине возникает новая религия. И уже через несколько веков христианство</w:t>
      </w:r>
      <w:r>
        <w:rPr>
          <w:rStyle w:val="a7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footnoteReference w:id="1"/>
      </w:r>
      <w:r w:rsidRPr="008B15F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становится одной из господствующих религий и получает распространение по всей Европе. Особое место христианство занимает в русской культуре. Оно красной нитью проходит сквозь века, формируя и изменяя традиции и сознание людей. Евангельские сюжеты легли в основу подавляющего количества русской литературы. Именно оттуда взято большое количество образов и сюжетов. Вопросы нравственно-этического характера, поднятые в Евангелие, до сих пор привлекают внимание русских авторов. </w:t>
      </w:r>
      <w:r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писатели сохраняют прямую связь с первичными образами библейских героев, но также существуют примеры, когда писатели изменяют суть образа, интерпретиру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B1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истолковывая его по-новому.</w:t>
      </w:r>
    </w:p>
    <w:p w:rsidR="00120363" w:rsidRDefault="00120363" w:rsidP="00120363">
      <w:pPr>
        <w:spacing w:line="360" w:lineRule="auto"/>
        <w:ind w:left="-142" w:right="113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За время развития художественной литературы был создан не один образ Иуды, каждый из которых истолковывается по-своему. Понимание образа зачастую дает понимание произведения. В этом и заключается </w:t>
      </w:r>
      <w:r w:rsidRPr="00D83CDD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моего диплома. </w:t>
      </w:r>
    </w:p>
    <w:p w:rsidR="00120363" w:rsidRDefault="00120363" w:rsidP="00120363">
      <w:pPr>
        <w:spacing w:line="360" w:lineRule="auto"/>
        <w:ind w:left="-142" w:right="113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Образ Иуды Искариота</w:t>
      </w:r>
      <w:r>
        <w:rPr>
          <w:rStyle w:val="a7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является одним из самых символичных. Для каждого автора этот образ имеет свою интерпретацию. Кто-то говорит о дьявольской стороне его души, кто-то затрагивает тему предательства, а кто-то пытается разобраться в терзающих Иуду душевных и религиозных муках. Образ Иуды трансформируется в сознании писателя. </w:t>
      </w:r>
      <w:r w:rsidRPr="00634879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 xml:space="preserve">Проблема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заключается в том, что не каждый может понять и правильно раскрыть его.</w:t>
      </w:r>
    </w:p>
    <w:p w:rsidR="00120363" w:rsidRDefault="00120363" w:rsidP="00120363">
      <w:pPr>
        <w:pageBreakBefore/>
        <w:widowControl w:val="0"/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120363" w:rsidRDefault="00120363" w:rsidP="00120363">
      <w:pPr>
        <w:widowControl w:val="0"/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Цель моего исследования – раскрыть разную интерпретацию образа Иуды Искариота на примере романа М.А. Булгакова «Мастер и Маргарита»</w:t>
      </w:r>
      <w:r>
        <w:rPr>
          <w:rStyle w:val="a7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и повести Л. Андреева «Иуда Искариот»</w:t>
      </w:r>
      <w:r>
        <w:rPr>
          <w:rStyle w:val="a7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footnoteReference w:id="4"/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</w:p>
    <w:p w:rsidR="00120363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Предметом исследования является образ Иуды Искариота, а объектом - роман М.А. Булгакова «Мастер и Маргарита» и повесть Л. Андреева «Иуда Искариот».</w:t>
      </w:r>
    </w:p>
    <w:p w:rsidR="00120363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Задачи диплома:</w:t>
      </w:r>
    </w:p>
    <w:p w:rsidR="00120363" w:rsidRDefault="00120363" w:rsidP="00120363">
      <w:pPr>
        <w:spacing w:line="360" w:lineRule="auto"/>
        <w:ind w:left="-142" w:right="113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1. Выявить проблему, гипотезы и актуальность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  <w:t xml:space="preserve">2. Подобрать источники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  <w:t>3. Установить первоначальный образ Иуды Искариота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  <w:t>4. Установить измененные образы Иуды Искариота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br/>
        <w:t>5. Сделать общий вывод, подтвердить или опровергнуть гипотезы</w:t>
      </w:r>
    </w:p>
    <w:p w:rsidR="00120363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Первой гипотезой выдвигаемой в ходе исследования становится гипотеза о том, что «Школьники не понимают измененные образы Иуды, а первоначальный знают только поверхностно». </w:t>
      </w:r>
    </w:p>
    <w:p w:rsidR="00120363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Вторая гипотеза – «Существуют образы, значительно отличающиеся от библейского образа Иуды Искариота».</w:t>
      </w:r>
    </w:p>
    <w:p w:rsidR="00120363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За литературные источники были взяты вышеупомянутые произведения. </w:t>
      </w:r>
    </w:p>
    <w:p w:rsidR="00120363" w:rsidRPr="00340E33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556E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 xml:space="preserve">Роман «Мастер и Маргарита» был начат М.А. Булгаковым в 1920 году и относится к незавершенным произведениям. </w:t>
      </w:r>
      <w:r w:rsidRPr="003556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Иуда Искариот в романе – это персонаж книги, написанной Мастером. С ним можно связать и некоторых персонажей из «московских эпизодов». </w:t>
      </w:r>
    </w:p>
    <w:p w:rsidR="00120363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повести Л. Андреева, написанной в 1907 году, образу Иуды отдается наиболее значимая роль. Автор смотрит на этот конфликт с абсолютно новой и неизвестной ранее стороны.</w:t>
      </w:r>
    </w:p>
    <w:p w:rsidR="00120363" w:rsidRPr="00340E33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  <w:r w:rsidRPr="003556E2">
        <w:rPr>
          <w:rFonts w:ascii="Times New Roman" w:hAnsi="Times New Roman" w:cs="Times New Roman"/>
          <w:sz w:val="28"/>
          <w:szCs w:val="28"/>
        </w:rPr>
        <w:t>Для изучения отдельных положений теории, касающихся</w:t>
      </w:r>
      <w:r>
        <w:rPr>
          <w:rFonts w:ascii="Times New Roman" w:hAnsi="Times New Roman" w:cs="Times New Roman"/>
          <w:sz w:val="28"/>
          <w:szCs w:val="28"/>
        </w:rPr>
        <w:t xml:space="preserve"> образа Иуды и его </w:t>
      </w:r>
      <w:r w:rsidRPr="00340E33">
        <w:rPr>
          <w:rFonts w:ascii="Times New Roman" w:hAnsi="Times New Roman" w:cs="Times New Roman"/>
          <w:sz w:val="28"/>
          <w:szCs w:val="28"/>
        </w:rPr>
        <w:t>интерпретации, пришлось привлечь дополнительную литературу.</w:t>
      </w:r>
    </w:p>
    <w:p w:rsidR="00120363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E3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атья, </w:t>
      </w:r>
      <w:r w:rsidRPr="00340E33">
        <w:rPr>
          <w:rFonts w:ascii="Times New Roman" w:hAnsi="Times New Roman" w:cs="Times New Roman"/>
          <w:sz w:val="28"/>
          <w:szCs w:val="28"/>
        </w:rPr>
        <w:t xml:space="preserve">написанная </w:t>
      </w:r>
      <w:r w:rsidRPr="00340E33">
        <w:rPr>
          <w:rFonts w:ascii="Times New Roman" w:hAnsi="Times New Roman" w:cs="Times New Roman"/>
          <w:bCs/>
          <w:color w:val="000000"/>
          <w:sz w:val="28"/>
          <w:szCs w:val="28"/>
        </w:rPr>
        <w:t>Крапивником А.А.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практически совпадает с моей темой и называется «</w:t>
      </w:r>
      <w:r w:rsidRPr="00340E33">
        <w:rPr>
          <w:rFonts w:ascii="Times New Roman" w:hAnsi="Times New Roman" w:cs="Times New Roman"/>
          <w:bCs/>
          <w:color w:val="000000"/>
          <w:sz w:val="28"/>
          <w:szCs w:val="28"/>
        </w:rPr>
        <w:t>Стилистическая</w:t>
      </w:r>
      <w:r w:rsidRPr="00340E3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340E33">
        <w:rPr>
          <w:rFonts w:ascii="Times New Roman" w:hAnsi="Times New Roman" w:cs="Times New Roman"/>
          <w:bCs/>
          <w:color w:val="000000"/>
          <w:sz w:val="28"/>
          <w:szCs w:val="28"/>
        </w:rPr>
        <w:t>интерпретация образов Спасителя и Предателя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20363" w:rsidRPr="0092047B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2047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Книга Соколова Б. В.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«Расшифрованный Булгаков. Тайны «Мастера и Маргариты»</w:t>
      </w:r>
      <w:r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ootnoteReference w:id="6"/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помогла мне разобраться в «самом загадочном романе 20 столетия».</w:t>
      </w:r>
    </w:p>
    <w:p w:rsidR="00120363" w:rsidRPr="003556E2" w:rsidRDefault="00120363" w:rsidP="00120363">
      <w:pPr>
        <w:spacing w:line="360" w:lineRule="auto"/>
        <w:ind w:left="-142" w:right="113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120363" w:rsidRPr="00120363" w:rsidRDefault="00120363" w:rsidP="00120363">
      <w:pPr>
        <w:spacing w:after="12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20363" w:rsidRPr="0012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6C" w:rsidRDefault="0023316C" w:rsidP="00120363">
      <w:pPr>
        <w:spacing w:after="0" w:line="240" w:lineRule="auto"/>
      </w:pPr>
      <w:r>
        <w:separator/>
      </w:r>
    </w:p>
  </w:endnote>
  <w:endnote w:type="continuationSeparator" w:id="0">
    <w:p w:rsidR="0023316C" w:rsidRDefault="0023316C" w:rsidP="0012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6C" w:rsidRDefault="0023316C" w:rsidP="00120363">
      <w:pPr>
        <w:spacing w:after="0" w:line="240" w:lineRule="auto"/>
      </w:pPr>
      <w:r>
        <w:separator/>
      </w:r>
    </w:p>
  </w:footnote>
  <w:footnote w:type="continuationSeparator" w:id="0">
    <w:p w:rsidR="0023316C" w:rsidRDefault="0023316C" w:rsidP="00120363">
      <w:pPr>
        <w:spacing w:after="0" w:line="240" w:lineRule="auto"/>
      </w:pPr>
      <w:r>
        <w:continuationSeparator/>
      </w:r>
    </w:p>
  </w:footnote>
  <w:footnote w:id="1">
    <w:p w:rsidR="00120363" w:rsidRPr="0092047B" w:rsidRDefault="00120363" w:rsidP="0012036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7B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92047B">
        <w:rPr>
          <w:rFonts w:ascii="Times New Roman" w:hAnsi="Times New Roman" w:cs="Times New Roman"/>
          <w:sz w:val="28"/>
          <w:szCs w:val="28"/>
        </w:rPr>
        <w:t xml:space="preserve"> 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Мировая религия, основанная на жизни и учении Иисуса Христа, описанных в Новом Завете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</w:footnote>
  <w:footnote w:id="2">
    <w:p w:rsidR="00120363" w:rsidRDefault="00120363" w:rsidP="00120363">
      <w:pPr>
        <w:pStyle w:val="a5"/>
        <w:spacing w:line="360" w:lineRule="auto"/>
        <w:jc w:val="both"/>
      </w:pPr>
      <w:r>
        <w:rPr>
          <w:rStyle w:val="a7"/>
        </w:rPr>
        <w:footnoteRef/>
      </w:r>
      <w:r>
        <w:t xml:space="preserve"> </w:t>
      </w:r>
      <w:r w:rsidRPr="009204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христианстве один из двенадцати апостолов, учеников Иисуса Христа, единственный выходец из провинции Иудея среди апостолов</w:t>
      </w:r>
    </w:p>
  </w:footnote>
  <w:footnote w:id="3">
    <w:p w:rsidR="00120363" w:rsidRPr="00D75479" w:rsidRDefault="00120363" w:rsidP="00120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79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D75479">
        <w:rPr>
          <w:rFonts w:ascii="Times New Roman" w:hAnsi="Times New Roman" w:cs="Times New Roman"/>
          <w:sz w:val="28"/>
          <w:szCs w:val="28"/>
        </w:rPr>
        <w:t xml:space="preserve"> </w:t>
      </w:r>
      <w:r w:rsidRPr="00D7547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Булгаков, Михаил Афанасьевич (1891-1940.).</w:t>
      </w:r>
    </w:p>
    <w:p w:rsidR="00120363" w:rsidRPr="00D75479" w:rsidRDefault="00120363" w:rsidP="0012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Мастер и </w:t>
      </w:r>
      <w:proofErr w:type="gramStart"/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Маргарита :</w:t>
      </w:r>
      <w:proofErr w:type="gramEnd"/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Роман / Михаил Булгаков. - </w:t>
      </w:r>
      <w:proofErr w:type="gramStart"/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 :</w:t>
      </w:r>
      <w:proofErr w:type="gramEnd"/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Современник, 1984. - 367 с.;</w:t>
      </w:r>
    </w:p>
    <w:p w:rsidR="00120363" w:rsidRPr="00D75479" w:rsidRDefault="00120363" w:rsidP="00120363">
      <w:pPr>
        <w:pStyle w:val="a5"/>
        <w:rPr>
          <w:rFonts w:ascii="Times New Roman" w:hAnsi="Times New Roman" w:cs="Times New Roman"/>
          <w:sz w:val="28"/>
          <w:szCs w:val="28"/>
        </w:rPr>
      </w:pPr>
    </w:p>
  </w:footnote>
  <w:footnote w:id="4">
    <w:p w:rsidR="00120363" w:rsidRPr="00D75479" w:rsidRDefault="00120363" w:rsidP="00120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79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D75479">
        <w:rPr>
          <w:rFonts w:ascii="Times New Roman" w:hAnsi="Times New Roman" w:cs="Times New Roman"/>
          <w:sz w:val="28"/>
          <w:szCs w:val="28"/>
        </w:rPr>
        <w:t xml:space="preserve"> </w:t>
      </w:r>
      <w:r w:rsidRPr="00D75479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Андреев, Леонид Николаевич (1871-1919.).</w:t>
      </w:r>
    </w:p>
    <w:p w:rsidR="00120363" w:rsidRPr="00D75479" w:rsidRDefault="00120363" w:rsidP="00120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Иуда </w:t>
      </w:r>
      <w:proofErr w:type="gramStart"/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Искариот :</w:t>
      </w:r>
      <w:proofErr w:type="gramEnd"/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сборник / Леонид Андреев. - </w:t>
      </w:r>
      <w:proofErr w:type="gramStart"/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Москва :</w:t>
      </w:r>
      <w:proofErr w:type="gramEnd"/>
      <w:r w:rsidRPr="00D75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АСТ, [2009]. - 442, [2] с.;</w:t>
      </w:r>
    </w:p>
    <w:p w:rsidR="00120363" w:rsidRPr="00D75479" w:rsidRDefault="00120363" w:rsidP="00120363">
      <w:pPr>
        <w:pStyle w:val="a5"/>
      </w:pPr>
    </w:p>
    <w:p w:rsidR="00120363" w:rsidRDefault="00120363" w:rsidP="00120363">
      <w:pPr>
        <w:pStyle w:val="a5"/>
      </w:pPr>
    </w:p>
  </w:footnote>
  <w:footnote w:id="5">
    <w:p w:rsidR="00120363" w:rsidRDefault="00120363" w:rsidP="00120363">
      <w:pPr>
        <w:spacing w:line="360" w:lineRule="atLeast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33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340E33">
        <w:rPr>
          <w:rFonts w:ascii="Times New Roman" w:hAnsi="Times New Roman" w:cs="Times New Roman"/>
          <w:sz w:val="28"/>
          <w:szCs w:val="28"/>
        </w:rPr>
        <w:t xml:space="preserve"> </w:t>
      </w:r>
      <w:r w:rsidRPr="00340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Крапивник А.А.</w:t>
      </w:r>
    </w:p>
    <w:p w:rsidR="00120363" w:rsidRPr="0092047B" w:rsidRDefault="00120363" w:rsidP="00120363">
      <w:pPr>
        <w:spacing w:line="360" w:lineRule="atLeast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Харьковский национальный </w:t>
      </w:r>
      <w:proofErr w:type="gramStart"/>
      <w:r w:rsidRPr="00340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педагогический  университет</w:t>
      </w:r>
      <w:proofErr w:type="gramEnd"/>
      <w:r w:rsidRPr="00340E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им.  Г.С. Сковороды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40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Стилистическая</w:t>
      </w:r>
      <w:r w:rsidRPr="00340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340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интерпретаци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образов Спасителя и Предателя.</w:t>
      </w:r>
    </w:p>
  </w:footnote>
  <w:footnote w:id="6">
    <w:p w:rsidR="00120363" w:rsidRDefault="00120363" w:rsidP="00120363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7B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92047B">
        <w:rPr>
          <w:rFonts w:ascii="Times New Roman" w:hAnsi="Times New Roman" w:cs="Times New Roman"/>
          <w:sz w:val="28"/>
          <w:szCs w:val="28"/>
        </w:rPr>
        <w:t xml:space="preserve"> </w:t>
      </w:r>
      <w:r w:rsidRPr="009204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Соколов Б. В.</w:t>
      </w:r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363" w:rsidRPr="0092047B" w:rsidRDefault="00120363" w:rsidP="00120363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Расшифрованный Булгаков. Тайны «Мастера и Маргариты». — М.: </w:t>
      </w:r>
      <w:hyperlink r:id="rId1" w:tooltip="Яуза (издательство)" w:history="1">
        <w:r w:rsidRPr="0092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Яуза</w:t>
        </w:r>
      </w:hyperlink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"https://ru.wikipedia.org/wiki/%D0%AD%D0%BA%D1%81%D0%BC%D0%BE" \o "Эксмо" </w:instrText>
      </w:r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 — </w:t>
      </w:r>
      <w:hyperlink r:id="rId2" w:history="1">
        <w:r w:rsidRPr="00920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 5-699-10759-2</w:t>
        </w:r>
      </w:hyperlink>
      <w:r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363" w:rsidRDefault="00120363" w:rsidP="0012036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63"/>
    <w:rsid w:val="00120363"/>
    <w:rsid w:val="0023316C"/>
    <w:rsid w:val="003E0252"/>
    <w:rsid w:val="004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C377-90EC-477F-A127-E264B273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6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1203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036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0363"/>
    <w:rPr>
      <w:vertAlign w:val="superscript"/>
    </w:rPr>
  </w:style>
  <w:style w:type="table" w:styleId="a8">
    <w:name w:val="Table Grid"/>
    <w:basedOn w:val="a1"/>
    <w:uiPriority w:val="39"/>
    <w:rsid w:val="0012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iki/%D0%A1%D0%BB%D1%83%D0%B6%D0%B5%D0%B1%D0%BD%D0%B0%D1%8F:%D0%98%D1%81%D1%82%D0%BE%D1%87%D0%BD%D0%B8%D0%BA%D0%B8_%D0%BA%D0%BD%D0%B8%D0%B3/5699107592" TargetMode="External"/><Relationship Id="rId1" Type="http://schemas.openxmlformats.org/officeDocument/2006/relationships/hyperlink" Target="https://ru.wikipedia.org/wiki/%D0%AF%D1%83%D0%B7%D0%B0_(%D0%B8%D0%B7%D0%B4%D0%B0%D1%82%D0%B5%D0%BB%D1%8C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taspar@rambler.ru</dc:creator>
  <cp:keywords/>
  <dc:description/>
  <cp:lastModifiedBy>taspar@rambler.ru</cp:lastModifiedBy>
  <cp:revision>1</cp:revision>
  <dcterms:created xsi:type="dcterms:W3CDTF">2018-12-16T21:14:00Z</dcterms:created>
  <dcterms:modified xsi:type="dcterms:W3CDTF">2018-12-16T21:26:00Z</dcterms:modified>
</cp:coreProperties>
</file>