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28" w:rsidRPr="00490628" w:rsidRDefault="00490628" w:rsidP="00490628">
      <w:pPr>
        <w:jc w:val="center"/>
        <w:rPr>
          <w:rFonts w:ascii="Times New Roman" w:hAnsi="Times New Roman" w:cs="Times New Roman"/>
          <w:sz w:val="40"/>
          <w:szCs w:val="40"/>
        </w:rPr>
      </w:pPr>
      <w:r w:rsidRPr="00490628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490628">
        <w:rPr>
          <w:rFonts w:ascii="Times New Roman" w:hAnsi="Times New Roman" w:cs="Times New Roman"/>
          <w:sz w:val="40"/>
          <w:szCs w:val="40"/>
        </w:rPr>
        <w:t xml:space="preserve"> </w:t>
      </w:r>
      <w:r w:rsidR="00823B97">
        <w:rPr>
          <w:rFonts w:ascii="Times New Roman" w:hAnsi="Times New Roman" w:cs="Times New Roman"/>
          <w:sz w:val="40"/>
          <w:szCs w:val="40"/>
        </w:rPr>
        <w:t>глава</w:t>
      </w:r>
    </w:p>
    <w:p w:rsidR="00F05145" w:rsidRDefault="00490628" w:rsidP="00182087">
      <w:pPr>
        <w:jc w:val="center"/>
        <w:rPr>
          <w:rFonts w:ascii="Times New Roman" w:hAnsi="Times New Roman" w:cs="Times New Roman"/>
          <w:sz w:val="40"/>
          <w:szCs w:val="40"/>
        </w:rPr>
      </w:pPr>
      <w:r w:rsidRPr="00490628">
        <w:rPr>
          <w:rFonts w:ascii="Times New Roman" w:hAnsi="Times New Roman" w:cs="Times New Roman"/>
          <w:sz w:val="40"/>
          <w:szCs w:val="40"/>
        </w:rPr>
        <w:t>Философский аспект музыки как вида искусства</w:t>
      </w:r>
    </w:p>
    <w:p w:rsidR="00B83982" w:rsidRDefault="00490628" w:rsidP="00182087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823B97">
        <w:rPr>
          <w:rFonts w:ascii="Times New Roman" w:hAnsi="Times New Roman" w:cs="Times New Roman"/>
          <w:sz w:val="28"/>
          <w:szCs w:val="28"/>
        </w:rPr>
        <w:t>Философия музыки – раздел эстетики, в дисциплинах которого исследуются различные философские культурологические аспекты музыкального искусства. Факт, что музыка способна влиять на психологическое состояние человека, был замечен ещё в Древнем Риме. Пифагор, римский философ</w:t>
      </w:r>
      <w:r w:rsidR="003349C7">
        <w:rPr>
          <w:rFonts w:ascii="Times New Roman" w:hAnsi="Times New Roman" w:cs="Times New Roman"/>
          <w:sz w:val="28"/>
          <w:szCs w:val="28"/>
        </w:rPr>
        <w:t xml:space="preserve"> и основоположник математического учения</w:t>
      </w:r>
      <w:r w:rsidRPr="00823B97">
        <w:rPr>
          <w:rFonts w:ascii="Times New Roman" w:hAnsi="Times New Roman" w:cs="Times New Roman"/>
          <w:sz w:val="28"/>
          <w:szCs w:val="28"/>
        </w:rPr>
        <w:t>, был убеждён в том, что музыка на Земле – проявление Космической Га</w:t>
      </w:r>
      <w:r w:rsidR="003349C7">
        <w:rPr>
          <w:rFonts w:ascii="Times New Roman" w:hAnsi="Times New Roman" w:cs="Times New Roman"/>
          <w:sz w:val="28"/>
          <w:szCs w:val="28"/>
        </w:rPr>
        <w:t xml:space="preserve">рмонии Сфер. Внутренний мир человека, слушающего музыку, может быть сравним с космосом, а поэтому земная музыка способна устанавливать гармонический порядок и в нём. </w:t>
      </w:r>
    </w:p>
    <w:p w:rsidR="00B83982" w:rsidRDefault="00B83982" w:rsidP="007C51E4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B83982" w:rsidRPr="00FA6926" w:rsidRDefault="00823B97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B97">
        <w:rPr>
          <w:rFonts w:ascii="Times New Roman" w:hAnsi="Times New Roman" w:cs="Times New Roman"/>
          <w:sz w:val="28"/>
          <w:szCs w:val="28"/>
        </w:rPr>
        <w:t>Античный философ Аристотель, на которого</w:t>
      </w:r>
      <w:r w:rsidR="00663EBE">
        <w:rPr>
          <w:rFonts w:ascii="Times New Roman" w:hAnsi="Times New Roman" w:cs="Times New Roman"/>
          <w:sz w:val="28"/>
          <w:szCs w:val="28"/>
        </w:rPr>
        <w:t>,</w:t>
      </w:r>
      <w:r w:rsidRPr="00823B9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63EBE">
        <w:rPr>
          <w:rFonts w:ascii="Times New Roman" w:hAnsi="Times New Roman" w:cs="Times New Roman"/>
          <w:sz w:val="28"/>
          <w:szCs w:val="28"/>
        </w:rPr>
        <w:t>,</w:t>
      </w:r>
      <w:r w:rsidRPr="00823B97">
        <w:rPr>
          <w:rFonts w:ascii="Times New Roman" w:hAnsi="Times New Roman" w:cs="Times New Roman"/>
          <w:sz w:val="28"/>
          <w:szCs w:val="28"/>
        </w:rPr>
        <w:t xml:space="preserve"> влияние оказал и Пифагор, живший </w:t>
      </w:r>
      <w:r w:rsidR="00AF3EFD">
        <w:rPr>
          <w:rFonts w:ascii="Times New Roman" w:hAnsi="Times New Roman" w:cs="Times New Roman"/>
          <w:sz w:val="28"/>
          <w:szCs w:val="28"/>
        </w:rPr>
        <w:t>двумя</w:t>
      </w:r>
      <w:r w:rsidR="003349C7">
        <w:rPr>
          <w:rFonts w:ascii="Times New Roman" w:hAnsi="Times New Roman" w:cs="Times New Roman"/>
          <w:sz w:val="28"/>
          <w:szCs w:val="28"/>
        </w:rPr>
        <w:t xml:space="preserve"> веками ране</w:t>
      </w:r>
      <w:r w:rsidRPr="00823B97">
        <w:rPr>
          <w:rFonts w:ascii="Times New Roman" w:hAnsi="Times New Roman" w:cs="Times New Roman"/>
          <w:sz w:val="28"/>
          <w:szCs w:val="28"/>
        </w:rPr>
        <w:t xml:space="preserve">е, писал о том, что в основе музыки лежат «зародыши нравственных состояний»: </w:t>
      </w:r>
      <w:r w:rsidRPr="00FA69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A69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Мелодия содержит движения, движения эти деятельны, а действия суть знаки этических свойств… музыка способна оказывать известное воздействие на этическую сторону души; и раз музыка обладает такими свойствами, то, очевидно, она должна быть включена в число предметов воспитания молодежи»</w:t>
      </w:r>
      <w:r w:rsidRPr="00FA69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49C7" w:rsidRPr="00FA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3982" w:rsidRDefault="003349C7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Аристотель понимал, что, раз музыка способна оказывать воздействие на душу человека, она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душеспасительна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поскольку имеет терапевтическое значение.</w:t>
      </w:r>
    </w:p>
    <w:p w:rsidR="00B83982" w:rsidRDefault="003349C7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Целитель Гиппократ</w:t>
      </w:r>
      <w:r w:rsidR="002D5558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понимал это и пользовался музыкой при лечении пациентов от бессонницы и припадков эпилепсии. </w:t>
      </w:r>
      <w:r w:rsidR="002D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начала философии музыки имели своё развитие в идеях мыслителей поздних эпох. </w:t>
      </w:r>
    </w:p>
    <w:p w:rsidR="00AF3EFD" w:rsidRDefault="00AF3EFD" w:rsidP="007C51E4">
      <w:pPr>
        <w:spacing w:after="0"/>
        <w:ind w:left="113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087" w:rsidRDefault="005A7E72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менее, вплоть до эпохи Возрождения достаточно устойчив</w:t>
      </w:r>
      <w:r w:rsidR="00B8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параллель между ремесленником и творцом. Любой поэт, художник или </w:t>
      </w:r>
      <w:r w:rsidR="007C5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должен был творить в соответствии с определёнными правилами, любое искусство заключалось именно в познан</w:t>
      </w:r>
      <w:r w:rsidR="00AF3EFD">
        <w:rPr>
          <w:rFonts w:ascii="Times New Roman" w:hAnsi="Times New Roman" w:cs="Times New Roman"/>
          <w:color w:val="000000" w:themeColor="text1"/>
          <w:sz w:val="28"/>
          <w:szCs w:val="28"/>
        </w:rPr>
        <w:t>ии их, а поэтому тот, кто делал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мебель, тоже </w:t>
      </w:r>
      <w:r w:rsidR="007C51E4">
        <w:rPr>
          <w:rFonts w:ascii="Times New Roman" w:hAnsi="Times New Roman" w:cs="Times New Roman"/>
          <w:color w:val="000000" w:themeColor="text1"/>
          <w:sz w:val="28"/>
          <w:szCs w:val="28"/>
        </w:rPr>
        <w:t>причислялся к творцам искусства.</w:t>
      </w:r>
      <w:r w:rsidR="002A1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A1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</w:t>
      </w:r>
      <w:r w:rsidR="002A19D6" w:rsidRPr="002A19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A1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XIII</w:t>
      </w:r>
      <w:r w:rsidR="002A19D6" w:rsidRPr="002A1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9D6">
        <w:rPr>
          <w:rFonts w:ascii="Times New Roman" w:hAnsi="Times New Roman" w:cs="Times New Roman"/>
          <w:color w:val="000000" w:themeColor="text1"/>
          <w:sz w:val="28"/>
          <w:szCs w:val="28"/>
        </w:rPr>
        <w:t>веках искусство</w:t>
      </w:r>
      <w:r w:rsidR="0038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начали</w:t>
      </w:r>
      <w:r w:rsidR="002A1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рассматривать иначе, нежели</w:t>
      </w:r>
      <w:r w:rsidR="0038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ранее: выделять</w:t>
      </w:r>
      <w:r w:rsidR="002A1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эстетическую специфику искусства, основой этого вида деятельности </w:t>
      </w:r>
      <w:r w:rsidR="0038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стало </w:t>
      </w:r>
      <w:r w:rsidR="002A19D6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прекрасного</w:t>
      </w:r>
      <w:r w:rsidR="002A19D6" w:rsidRPr="002A1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8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написаны </w:t>
      </w:r>
      <w:r w:rsidR="002A1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трактаты, посвящённые композиции и гармонии. </w:t>
      </w:r>
    </w:p>
    <w:p w:rsidR="00382719" w:rsidRDefault="00382719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Постепенно философов и социологов, изучавших музыку, начали интересовать условия, в которых тот или иной музыкальный жанр был создан, 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которыми структура его именно такова. </w:t>
      </w:r>
    </w:p>
    <w:p w:rsidR="004D7940" w:rsidRDefault="00382719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Интересовать стало то, какова связь исторически сложенных традиций какого бы то ни было народа, </w:t>
      </w:r>
      <w:r w:rsidR="004D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распространяющейся общественно-политической мысли и существующей ситуации в том или ином государстве с мировоззрением представителей народа, которое, в свою очередь, выражается через музыку. </w:t>
      </w:r>
    </w:p>
    <w:p w:rsidR="004D7940" w:rsidRDefault="004D7940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940" w:rsidRDefault="004D7940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в основе барокко лежит мировоззренческое потрясение, которым было оковано европейское общество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4D79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4D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веках: особенно на такие черты, как контрастность, динамичность образов и стремление к величию, повлияли Реформация и учение Коперника. Тогда человек воспринимается как среднее между чем-то высшим и низшим, отрицается всякая естественность, получает распространение деизм (религиозно-философское мировоззрение, признающее Бога, но отрицающее его влияние на происходящее в мире) и утончённость поведения. </w:t>
      </w:r>
    </w:p>
    <w:p w:rsidR="004D7940" w:rsidRDefault="004D7940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Романтизм в музыке возник вследствие возникновения философского термина «романтизм». Индивидуальность музыки, попытки передать глубину и богатство внутреннего мира каждого человека свойственны романтическим музыкальным произведениям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4D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века. </w:t>
      </w:r>
    </w:p>
    <w:p w:rsidR="004D7940" w:rsidRDefault="004D7940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926" w:rsidRDefault="00FA6926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 идейное обоснование возникновения каждого направления, кроющееся в сложившемся мировоззрении в зависимости от существующих «внешних» условий. При этом большая часть обоснованию отводится стране, в которой то или иное направление появилось, и традициям народа, повлиявшим на его музыкальную и идейную составляющую. </w:t>
      </w:r>
    </w:p>
    <w:p w:rsidR="00FA6926" w:rsidRDefault="00FA6926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926" w:rsidRPr="004D7940" w:rsidRDefault="00FA6926" w:rsidP="00182087">
      <w:pPr>
        <w:spacing w:after="0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Джаз является ярким примером совокупности разнородных истоков, каждый из которых  имеет свою историю. </w:t>
      </w:r>
      <w:bookmarkStart w:id="0" w:name="_GoBack"/>
      <w:bookmarkEnd w:id="0"/>
    </w:p>
    <w:sectPr w:rsidR="00FA6926" w:rsidRPr="004D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28"/>
    <w:rsid w:val="00182087"/>
    <w:rsid w:val="002A19D6"/>
    <w:rsid w:val="002B3CC0"/>
    <w:rsid w:val="002D5558"/>
    <w:rsid w:val="003349C7"/>
    <w:rsid w:val="00382719"/>
    <w:rsid w:val="00490628"/>
    <w:rsid w:val="004D7940"/>
    <w:rsid w:val="00542976"/>
    <w:rsid w:val="005A7E72"/>
    <w:rsid w:val="00663EBE"/>
    <w:rsid w:val="007C51E4"/>
    <w:rsid w:val="00823B97"/>
    <w:rsid w:val="00AF3EFD"/>
    <w:rsid w:val="00B83982"/>
    <w:rsid w:val="00F05145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A1C2-EC85-4E6A-8CCB-B62C0E72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3</cp:revision>
  <dcterms:created xsi:type="dcterms:W3CDTF">2019-04-14T12:52:00Z</dcterms:created>
  <dcterms:modified xsi:type="dcterms:W3CDTF">2019-04-14T16:54:00Z</dcterms:modified>
</cp:coreProperties>
</file>