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77" w:rsidRPr="00506C77" w:rsidRDefault="00506C77" w:rsidP="00506C77">
      <w:pPr>
        <w:pStyle w:val="2"/>
        <w:spacing w:before="0"/>
        <w:rPr>
          <w:rStyle w:val="20"/>
          <w:b/>
        </w:rPr>
      </w:pPr>
      <w:bookmarkStart w:id="0" w:name="_Toc512384701"/>
      <w:r>
        <w:rPr>
          <w:rFonts w:eastAsia="Times New Roman" w:cs="Times New Roman"/>
        </w:rPr>
        <w:t>1</w:t>
      </w:r>
      <w:r w:rsidRPr="00906560">
        <w:rPr>
          <w:rStyle w:val="20"/>
        </w:rPr>
        <w:t>.</w:t>
      </w:r>
      <w:r w:rsidRPr="00506C77">
        <w:rPr>
          <w:rStyle w:val="20"/>
          <w:b/>
        </w:rPr>
        <w:t>4. Освоение уровней коммуникативной компетентности подростков в свете их речевого развития</w:t>
      </w:r>
      <w:bookmarkEnd w:id="0"/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было сказано выше, важной предпосылкой перехода на более высокие уровн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>и развития коммуникативной компетентности являются особенности развития мышления и речи подростков. Таким образом, в течение подросткового возраста развитие коммуникативной компетентности должно достигать не ниже второго уровня.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влияет общение на развитие речи подростка: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Общение является для подростков очень важным информационным каналом.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Общение — специфический вид межличностных отношений, он формирует у подростка навыки социального взаимодействия, умение подчиняться и в то же время отстаивать свои права.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Общение — специфический вид эмоционального контакта. Дает чувство солидарности, эмоционального благополучия самоуважения взаимоотношения (О.П.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Солодилова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2004, с. 204;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</w:rPr>
        <w:t>, 1964, с. 72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общения чрезвычайно важна для формирования личности, самосознания - основного новообразования этого возраста, —общественного знания, перенесенного во внутренний план мышления (Д.Б.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1964, с.74).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плане коммуникативной компетентности большая часть подростков остро реагирует на свои восприятие, память, речь, мышление и старается придать им блеск и глубину, они переживают радость от приобщения к познанию.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дискуссии развитие коммуникативной компетентности идет от понимания собеседника до более тонкого, глубокого. Также подросток должен научиться получать информацию не только о предмете, о котором идет речь, но и поддерживать дискуссию относительно сложных предметов. Не просто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слушать и понимать речь участников, но и стимулировать окружающих к эффективному участию в дискуссии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с.65)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В небольших выступлениях (докладах) развитие коммуникативной компетентности идет, начиная от подготовки речи до подготовки презентации, соответствующей заданной цели. Развивается способность не только использовать специальные термины, которые необходимо объяснять аудитории, но и использовать разные стили речи, подходящие к предмету презентации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с.66)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В чтении и получении информации подросток должен не только обобщать полученную информацию, но и ее синтезировать, давать собственную интерпретацию предмета, основанную на учете и анализе различной дополнительной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с.67)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В написании текстов различного рода подросток должен уже не просто использовать различные письменные формы предоставления информации, а уметь использовать стиль письма, формулировать идеи, аргументировать их. Должен уметь определять основную идею сначала относительно простых текстов, позже - более сложных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с.69)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в речевом аспекте развития коммуникативной компетентности подросток должен научиться применять различные стили речи и средства языка, с акцентом на смысловую сторону речи. </w:t>
      </w:r>
    </w:p>
    <w:p w:rsidR="00506C77" w:rsidRPr="00794B2F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В подростковом возрасте на втором уровне коммуникативной компетентности реализуются в первую очередь такие функции речи как: выразительная, воздействия, сообщения. А также проявляются такие свойства как: содержательность, понятность, выразительность и действенность.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Подросткам помогают осваивать более высокие уровни коммуникативной компетентности: рефлексия, общение с другими людьми, развитие мыслительных процессов и развитие познавательной деятельности. </w:t>
      </w:r>
    </w:p>
    <w:p w:rsidR="00506C77" w:rsidRDefault="00506C77" w:rsidP="0050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свою очередь, виртуальное общение в социальных сетях, боязнь новых знакомств мешают подросткам осваивать более высокие уровни коммуникативной компетентности. А также, такие личностные качества как </w:t>
      </w:r>
      <w:r>
        <w:rPr>
          <w:rFonts w:ascii="Times New Roman" w:eastAsia="Times New Roman" w:hAnsi="Times New Roman" w:cs="Times New Roman"/>
          <w:sz w:val="28"/>
        </w:rPr>
        <w:lastRenderedPageBreak/>
        <w:t>застенчивость, скрытность, замкнутость не позволяют им переходить на новые уровни коммуникативной компетентности.</w:t>
      </w:r>
    </w:p>
    <w:p w:rsidR="00334C5E" w:rsidRDefault="00506C77"/>
    <w:sectPr w:rsidR="0033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77"/>
    <w:rsid w:val="00506C77"/>
    <w:rsid w:val="008F274C"/>
    <w:rsid w:val="00B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9D01-A97D-4D39-A82F-2277CE2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6C7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C7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Aloldi</dc:creator>
  <cp:keywords/>
  <dc:description/>
  <cp:lastModifiedBy>Aloldi</cp:lastModifiedBy>
  <cp:revision>1</cp:revision>
  <dcterms:created xsi:type="dcterms:W3CDTF">2018-04-25T10:08:00Z</dcterms:created>
  <dcterms:modified xsi:type="dcterms:W3CDTF">2018-04-25T10:08:00Z</dcterms:modified>
</cp:coreProperties>
</file>