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FFC" w:rsidRDefault="00EB4FFC" w:rsidP="00EB4FFC">
      <w:pPr>
        <w:spacing w:after="0" w:line="240" w:lineRule="auto"/>
        <w:contextualSpacing/>
        <w:jc w:val="center"/>
        <w:rPr>
          <w:rFonts w:ascii="Times New Roman" w:hAnsi="Times New Roman" w:cs="Times New Roman"/>
          <w:b/>
          <w:sz w:val="28"/>
          <w:szCs w:val="28"/>
        </w:rPr>
      </w:pPr>
    </w:p>
    <w:p w:rsidR="00EB4FFC" w:rsidRPr="007004B9" w:rsidRDefault="00EB4FFC"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Департамент образования города Москвы</w:t>
      </w:r>
    </w:p>
    <w:p w:rsidR="00EB4FFC" w:rsidRPr="007004B9" w:rsidRDefault="00EB4FFC"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Государственное бюджетное общеобразовательное учреждение</w:t>
      </w:r>
    </w:p>
    <w:p w:rsidR="00EB4FFC" w:rsidRPr="007004B9" w:rsidRDefault="00EB4FFC"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города Москвы</w:t>
      </w:r>
    </w:p>
    <w:p w:rsidR="00EB4FFC" w:rsidRPr="007004B9" w:rsidRDefault="00EB4FFC"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«Гимназия № 1505 «Московская городская педагогическая гимназия-лаборатория»»</w:t>
      </w:r>
    </w:p>
    <w:p w:rsidR="00EB4FFC" w:rsidRPr="007004B9" w:rsidRDefault="00EB4FFC" w:rsidP="00BE2142">
      <w:pPr>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BE2142" w:rsidRDefault="00BE2142" w:rsidP="00BE2142">
      <w:pPr>
        <w:tabs>
          <w:tab w:val="left" w:pos="3228"/>
        </w:tabs>
        <w:spacing w:after="0" w:line="240" w:lineRule="auto"/>
        <w:jc w:val="center"/>
        <w:rPr>
          <w:rFonts w:ascii="Times New Roman" w:hAnsi="Times New Roman" w:cs="Times New Roman"/>
          <w:sz w:val="28"/>
          <w:szCs w:val="28"/>
        </w:rPr>
      </w:pPr>
    </w:p>
    <w:p w:rsidR="00EB4FFC" w:rsidRPr="007004B9" w:rsidRDefault="007004B9" w:rsidP="00BE2142">
      <w:pPr>
        <w:tabs>
          <w:tab w:val="left" w:pos="3228"/>
        </w:tabs>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Дипломное исследование</w:t>
      </w:r>
    </w:p>
    <w:p w:rsidR="00EB4FFC" w:rsidRPr="007004B9" w:rsidRDefault="00EB4FFC" w:rsidP="00BE2142">
      <w:pPr>
        <w:tabs>
          <w:tab w:val="left" w:pos="3228"/>
        </w:tabs>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на тему:</w:t>
      </w:r>
    </w:p>
    <w:p w:rsidR="00EB4FFC" w:rsidRPr="007004B9" w:rsidRDefault="00EB4FFC"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sz w:val="28"/>
          <w:szCs w:val="28"/>
        </w:rPr>
        <w:t>Аспекты изоляции отходов от среды обитания человека.</w:t>
      </w:r>
    </w:p>
    <w:p w:rsidR="00EB4FFC" w:rsidRPr="007004B9" w:rsidRDefault="00EB4FFC" w:rsidP="00BE2142">
      <w:pPr>
        <w:spacing w:after="0" w:line="240" w:lineRule="auto"/>
        <w:rPr>
          <w:rFonts w:ascii="Times New Roman" w:hAnsi="Times New Roman" w:cs="Times New Roman"/>
          <w:i/>
          <w:sz w:val="28"/>
          <w:szCs w:val="28"/>
        </w:rPr>
      </w:pPr>
    </w:p>
    <w:p w:rsidR="00EB4FFC" w:rsidRPr="007004B9" w:rsidRDefault="00EB4FFC" w:rsidP="00BE2142">
      <w:pPr>
        <w:spacing w:after="0" w:line="240" w:lineRule="auto"/>
        <w:rPr>
          <w:rFonts w:ascii="Times New Roman" w:hAnsi="Times New Roman" w:cs="Times New Roman"/>
          <w:sz w:val="28"/>
          <w:szCs w:val="28"/>
        </w:rPr>
      </w:pPr>
      <w:r w:rsidRPr="007004B9">
        <w:rPr>
          <w:rFonts w:ascii="Times New Roman" w:hAnsi="Times New Roman" w:cs="Times New Roman"/>
          <w:sz w:val="28"/>
          <w:szCs w:val="28"/>
        </w:rPr>
        <w:t xml:space="preserve"> </w:t>
      </w: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BE2142" w:rsidRDefault="00BE2142" w:rsidP="00BE2142">
      <w:pPr>
        <w:tabs>
          <w:tab w:val="left" w:pos="5772"/>
        </w:tabs>
        <w:spacing w:after="0" w:line="240" w:lineRule="auto"/>
        <w:jc w:val="right"/>
        <w:rPr>
          <w:rFonts w:ascii="Times New Roman" w:hAnsi="Times New Roman" w:cs="Times New Roman"/>
          <w:sz w:val="28"/>
          <w:szCs w:val="28"/>
        </w:rPr>
      </w:pPr>
    </w:p>
    <w:p w:rsidR="00EB4FFC" w:rsidRPr="007004B9" w:rsidRDefault="00EB4FFC" w:rsidP="00BE2142">
      <w:pPr>
        <w:tabs>
          <w:tab w:val="left" w:pos="5772"/>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 xml:space="preserve">Выполнила: </w:t>
      </w:r>
    </w:p>
    <w:p w:rsidR="00EB4FFC" w:rsidRPr="007004B9" w:rsidRDefault="00EB4FFC" w:rsidP="00BE2142">
      <w:pPr>
        <w:tabs>
          <w:tab w:val="left" w:pos="5772"/>
        </w:tabs>
        <w:spacing w:after="0" w:line="240" w:lineRule="auto"/>
        <w:jc w:val="right"/>
        <w:outlineLvl w:val="0"/>
        <w:rPr>
          <w:rFonts w:ascii="Times New Roman" w:hAnsi="Times New Roman" w:cs="Times New Roman"/>
          <w:sz w:val="28"/>
          <w:szCs w:val="28"/>
        </w:rPr>
      </w:pPr>
      <w:r w:rsidRPr="007004B9">
        <w:rPr>
          <w:rFonts w:ascii="Times New Roman" w:hAnsi="Times New Roman" w:cs="Times New Roman"/>
          <w:sz w:val="28"/>
          <w:szCs w:val="28"/>
        </w:rPr>
        <w:t>Гупало Ксения Владимировна, 10 «Б»</w:t>
      </w:r>
    </w:p>
    <w:p w:rsidR="00EB4FFC" w:rsidRPr="007004B9" w:rsidRDefault="00EB4FFC" w:rsidP="00BE2142">
      <w:pPr>
        <w:tabs>
          <w:tab w:val="left" w:pos="5772"/>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Консультант:</w:t>
      </w:r>
    </w:p>
    <w:p w:rsidR="00EB4FFC" w:rsidRPr="007004B9" w:rsidRDefault="00EB4FFC" w:rsidP="00BE2142">
      <w:pPr>
        <w:tabs>
          <w:tab w:val="left" w:pos="5772"/>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Леонова Глафира Михайловна</w:t>
      </w:r>
    </w:p>
    <w:p w:rsidR="00EB4FFC" w:rsidRPr="007004B9" w:rsidRDefault="00EB4FFC" w:rsidP="00BE2142">
      <w:pPr>
        <w:tabs>
          <w:tab w:val="left" w:pos="5772"/>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подпись___________________</w:t>
      </w:r>
    </w:p>
    <w:p w:rsidR="00EB4FFC" w:rsidRPr="007004B9" w:rsidRDefault="00EB4FFC" w:rsidP="00BE2142">
      <w:pPr>
        <w:tabs>
          <w:tab w:val="left" w:pos="5772"/>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Рецензент:</w:t>
      </w:r>
    </w:p>
    <w:p w:rsidR="00EB4FFC" w:rsidRPr="007004B9" w:rsidRDefault="00D74D05" w:rsidP="00BE2142">
      <w:pPr>
        <w:tabs>
          <w:tab w:val="left" w:pos="3624"/>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Морозова Елена Юрьевна</w:t>
      </w:r>
    </w:p>
    <w:p w:rsidR="00EB4FFC" w:rsidRPr="007004B9" w:rsidRDefault="00EB4FFC" w:rsidP="00BE2142">
      <w:pPr>
        <w:tabs>
          <w:tab w:val="left" w:pos="3624"/>
        </w:tabs>
        <w:spacing w:after="0" w:line="240" w:lineRule="auto"/>
        <w:jc w:val="right"/>
        <w:rPr>
          <w:rFonts w:ascii="Times New Roman" w:hAnsi="Times New Roman" w:cs="Times New Roman"/>
          <w:sz w:val="28"/>
          <w:szCs w:val="28"/>
        </w:rPr>
      </w:pPr>
      <w:r w:rsidRPr="007004B9">
        <w:rPr>
          <w:rFonts w:ascii="Times New Roman" w:hAnsi="Times New Roman" w:cs="Times New Roman"/>
          <w:sz w:val="28"/>
          <w:szCs w:val="28"/>
        </w:rPr>
        <w:t>подпись___________________</w:t>
      </w:r>
    </w:p>
    <w:p w:rsidR="00EB4FFC" w:rsidRPr="007004B9" w:rsidRDefault="00EB4FFC" w:rsidP="00BE2142">
      <w:pPr>
        <w:tabs>
          <w:tab w:val="left" w:pos="3648"/>
        </w:tabs>
        <w:spacing w:after="0" w:line="240" w:lineRule="auto"/>
        <w:rPr>
          <w:rFonts w:ascii="Times New Roman" w:hAnsi="Times New Roman" w:cs="Times New Roman"/>
          <w:sz w:val="28"/>
          <w:szCs w:val="28"/>
        </w:rPr>
      </w:pPr>
    </w:p>
    <w:p w:rsidR="00EB4FFC" w:rsidRPr="007004B9" w:rsidRDefault="00EB4FFC" w:rsidP="00BE2142">
      <w:pPr>
        <w:tabs>
          <w:tab w:val="left" w:pos="3648"/>
        </w:tabs>
        <w:spacing w:after="0" w:line="240" w:lineRule="auto"/>
        <w:rPr>
          <w:rFonts w:ascii="Times New Roman" w:hAnsi="Times New Roman" w:cs="Times New Roman"/>
          <w:sz w:val="28"/>
          <w:szCs w:val="28"/>
        </w:rPr>
      </w:pPr>
    </w:p>
    <w:p w:rsidR="00EB4FFC" w:rsidRPr="007004B9" w:rsidRDefault="00EB4FFC" w:rsidP="00BE2142">
      <w:pPr>
        <w:tabs>
          <w:tab w:val="left" w:pos="3648"/>
        </w:tabs>
        <w:spacing w:after="0" w:line="240" w:lineRule="auto"/>
        <w:jc w:val="center"/>
        <w:outlineLvl w:val="0"/>
        <w:rPr>
          <w:rFonts w:ascii="Times New Roman" w:hAnsi="Times New Roman" w:cs="Times New Roman"/>
          <w:sz w:val="28"/>
          <w:szCs w:val="28"/>
        </w:rPr>
      </w:pPr>
    </w:p>
    <w:p w:rsidR="00EB4FFC" w:rsidRPr="007004B9" w:rsidRDefault="00EB4FFC"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sz w:val="28"/>
          <w:szCs w:val="28"/>
        </w:rPr>
      </w:pPr>
    </w:p>
    <w:p w:rsidR="00EB4FFC" w:rsidRPr="007004B9" w:rsidRDefault="00EB4FFC" w:rsidP="00BE2142">
      <w:pPr>
        <w:tabs>
          <w:tab w:val="left" w:pos="3648"/>
        </w:tabs>
        <w:spacing w:after="0" w:line="240" w:lineRule="auto"/>
        <w:jc w:val="center"/>
        <w:outlineLvl w:val="0"/>
        <w:rPr>
          <w:rFonts w:ascii="Times New Roman" w:hAnsi="Times New Roman" w:cs="Times New Roman"/>
          <w:sz w:val="28"/>
          <w:szCs w:val="28"/>
        </w:rPr>
      </w:pPr>
      <w:r w:rsidRPr="007004B9">
        <w:rPr>
          <w:rFonts w:ascii="Times New Roman" w:hAnsi="Times New Roman" w:cs="Times New Roman"/>
          <w:sz w:val="28"/>
          <w:szCs w:val="28"/>
        </w:rPr>
        <w:t>Москва</w:t>
      </w:r>
    </w:p>
    <w:p w:rsidR="00EB4FFC" w:rsidRPr="007004B9" w:rsidRDefault="00EB4FFC" w:rsidP="00BE2142">
      <w:pPr>
        <w:tabs>
          <w:tab w:val="left" w:pos="3648"/>
        </w:tabs>
        <w:spacing w:after="0" w:line="240" w:lineRule="auto"/>
        <w:jc w:val="center"/>
        <w:outlineLvl w:val="0"/>
        <w:rPr>
          <w:rFonts w:ascii="Times New Roman" w:hAnsi="Times New Roman" w:cs="Times New Roman"/>
          <w:sz w:val="28"/>
          <w:szCs w:val="28"/>
        </w:rPr>
      </w:pPr>
      <w:r w:rsidRPr="007004B9">
        <w:rPr>
          <w:rFonts w:ascii="Times New Roman" w:hAnsi="Times New Roman" w:cs="Times New Roman"/>
          <w:sz w:val="28"/>
          <w:szCs w:val="28"/>
        </w:rPr>
        <w:t xml:space="preserve">2017/2018 </w:t>
      </w:r>
      <w:proofErr w:type="spellStart"/>
      <w:r w:rsidRPr="007004B9">
        <w:rPr>
          <w:rFonts w:ascii="Times New Roman" w:hAnsi="Times New Roman" w:cs="Times New Roman"/>
          <w:sz w:val="28"/>
          <w:szCs w:val="28"/>
        </w:rPr>
        <w:t>уч.г</w:t>
      </w:r>
      <w:proofErr w:type="spellEnd"/>
      <w:r w:rsidRPr="007004B9">
        <w:rPr>
          <w:rFonts w:ascii="Times New Roman" w:hAnsi="Times New Roman" w:cs="Times New Roman"/>
          <w:sz w:val="28"/>
          <w:szCs w:val="28"/>
        </w:rPr>
        <w:t>.</w:t>
      </w:r>
    </w:p>
    <w:p w:rsidR="00D43BC1" w:rsidRPr="00D74D05" w:rsidRDefault="00D43BC1" w:rsidP="00BE2142">
      <w:pPr>
        <w:tabs>
          <w:tab w:val="left" w:pos="3648"/>
        </w:tabs>
        <w:spacing w:after="0" w:line="240" w:lineRule="auto"/>
        <w:jc w:val="center"/>
        <w:outlineLvl w:val="0"/>
        <w:rPr>
          <w:rFonts w:ascii="Times New Roman" w:hAnsi="Times New Roman" w:cs="Times New Roman"/>
          <w:sz w:val="28"/>
          <w:szCs w:val="28"/>
        </w:rPr>
      </w:pPr>
    </w:p>
    <w:p w:rsidR="00D43BC1" w:rsidRPr="00D74D05" w:rsidRDefault="00D43BC1" w:rsidP="00BE2142">
      <w:pPr>
        <w:tabs>
          <w:tab w:val="left" w:pos="3648"/>
        </w:tabs>
        <w:spacing w:after="0" w:line="240" w:lineRule="auto"/>
        <w:jc w:val="center"/>
        <w:outlineLvl w:val="0"/>
        <w:rPr>
          <w:rFonts w:ascii="Times New Roman" w:hAnsi="Times New Roman" w:cs="Times New Roman"/>
          <w:sz w:val="28"/>
          <w:szCs w:val="28"/>
        </w:rPr>
      </w:pPr>
    </w:p>
    <w:p w:rsidR="00EB4FFC" w:rsidRPr="009C69B8" w:rsidRDefault="00D43BC1" w:rsidP="00BE2142">
      <w:pPr>
        <w:tabs>
          <w:tab w:val="left" w:pos="3648"/>
        </w:tabs>
        <w:spacing w:after="0" w:line="240" w:lineRule="auto"/>
        <w:jc w:val="center"/>
        <w:outlineLvl w:val="0"/>
        <w:rPr>
          <w:rFonts w:ascii="Times New Roman" w:hAnsi="Times New Roman" w:cs="Times New Roman"/>
          <w:sz w:val="28"/>
          <w:szCs w:val="28"/>
        </w:rPr>
      </w:pPr>
      <w:r w:rsidRPr="009C69B8">
        <w:rPr>
          <w:rFonts w:ascii="Times New Roman" w:hAnsi="Times New Roman" w:cs="Times New Roman"/>
          <w:sz w:val="28"/>
          <w:szCs w:val="28"/>
        </w:rPr>
        <w:t>ОГЛАВЛЕНИЕ</w:t>
      </w:r>
      <w:r w:rsidR="00EB4FFC" w:rsidRPr="009C69B8">
        <w:rPr>
          <w:rFonts w:ascii="Times New Roman" w:hAnsi="Times New Roman" w:cs="Times New Roman"/>
          <w:sz w:val="28"/>
          <w:szCs w:val="28"/>
        </w:rPr>
        <w:t>:</w:t>
      </w: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1218"/>
      </w:tblGrid>
      <w:tr w:rsidR="00E41B6A" w:rsidRPr="00E41B6A" w:rsidTr="00E41B6A">
        <w:tc>
          <w:tcPr>
            <w:tcW w:w="9464" w:type="dxa"/>
          </w:tcPr>
          <w:p w:rsidR="00E41B6A" w:rsidRPr="00E41B6A" w:rsidRDefault="00E41B6A" w:rsidP="00E41B6A">
            <w:pPr>
              <w:tabs>
                <w:tab w:val="left" w:pos="3648"/>
              </w:tabs>
              <w:spacing w:line="360" w:lineRule="auto"/>
              <w:outlineLvl w:val="0"/>
              <w:rPr>
                <w:rFonts w:ascii="Times New Roman" w:hAnsi="Times New Roman" w:cs="Times New Roman"/>
                <w:sz w:val="28"/>
                <w:szCs w:val="28"/>
              </w:rPr>
            </w:pPr>
            <w:r w:rsidRPr="00E41B6A">
              <w:rPr>
                <w:rFonts w:ascii="Times New Roman" w:hAnsi="Times New Roman" w:cs="Times New Roman"/>
                <w:sz w:val="28"/>
                <w:szCs w:val="28"/>
              </w:rPr>
              <w:t>ВВЕДЕНИЕ</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p>
        </w:tc>
      </w:tr>
      <w:tr w:rsidR="00E41B6A" w:rsidRPr="00E41B6A" w:rsidTr="00E41B6A">
        <w:tc>
          <w:tcPr>
            <w:tcW w:w="9464" w:type="dxa"/>
          </w:tcPr>
          <w:p w:rsidR="00E41B6A" w:rsidRPr="00E41B6A" w:rsidRDefault="00E41B6A" w:rsidP="00E41B6A">
            <w:pPr>
              <w:tabs>
                <w:tab w:val="left" w:pos="3648"/>
              </w:tabs>
              <w:spacing w:line="360" w:lineRule="auto"/>
              <w:outlineLvl w:val="0"/>
              <w:rPr>
                <w:rFonts w:ascii="Times New Roman" w:hAnsi="Times New Roman" w:cs="Times New Roman"/>
                <w:sz w:val="28"/>
                <w:szCs w:val="28"/>
              </w:rPr>
            </w:pPr>
            <w:r w:rsidRPr="00E41B6A">
              <w:rPr>
                <w:rFonts w:ascii="Times New Roman" w:hAnsi="Times New Roman" w:cs="Times New Roman"/>
                <w:sz w:val="28"/>
                <w:szCs w:val="28"/>
              </w:rPr>
              <w:t>ГЛАВА 1. СБОР ИНФОРМАЦИИ ПО ТЕМЕ. АНАЛИЗ СПОСОБОВ ЗАХОРОНЕНИЯ РАО</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E41B6A" w:rsidRPr="00E41B6A" w:rsidTr="00E41B6A">
        <w:tc>
          <w:tcPr>
            <w:tcW w:w="9464" w:type="dxa"/>
          </w:tcPr>
          <w:p w:rsidR="00E41B6A" w:rsidRPr="00E41B6A" w:rsidRDefault="00E41B6A" w:rsidP="00E41B6A">
            <w:pPr>
              <w:spacing w:line="360" w:lineRule="auto"/>
              <w:rPr>
                <w:rFonts w:ascii="Times New Roman" w:hAnsi="Times New Roman" w:cs="Times New Roman"/>
                <w:sz w:val="28"/>
                <w:szCs w:val="28"/>
              </w:rPr>
            </w:pPr>
            <w:r w:rsidRPr="00E41B6A">
              <w:rPr>
                <w:rFonts w:ascii="Times New Roman" w:hAnsi="Times New Roman" w:cs="Times New Roman"/>
                <w:sz w:val="28"/>
                <w:szCs w:val="28"/>
              </w:rPr>
              <w:t>Типы радиоактивных отходов</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Изоляция отходов от среды обитания человека. Предпосылки использования геологических формаций для захоронения</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6</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Конструкции могильников</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7</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Геологические формации для захоронения</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12</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Инженерные барьеры</w:t>
            </w:r>
          </w:p>
        </w:tc>
        <w:tc>
          <w:tcPr>
            <w:tcW w:w="1218" w:type="dxa"/>
          </w:tcPr>
          <w:p w:rsidR="00E41B6A" w:rsidRPr="00E41B6A" w:rsidRDefault="00BB17BD"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14</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ГЛАВА 2</w:t>
            </w:r>
            <w:r>
              <w:rPr>
                <w:rFonts w:ascii="Times New Roman" w:hAnsi="Times New Roman" w:cs="Times New Roman"/>
                <w:sz w:val="28"/>
                <w:szCs w:val="28"/>
              </w:rPr>
              <w:t>.</w:t>
            </w:r>
            <w:r w:rsidRPr="00E41B6A">
              <w:rPr>
                <w:rFonts w:ascii="Times New Roman" w:hAnsi="Times New Roman" w:cs="Times New Roman"/>
                <w:sz w:val="28"/>
                <w:szCs w:val="28"/>
              </w:rPr>
              <w:t xml:space="preserve"> РАСЧЁТ РАСПРОСТРАНЕНИЯ ЗАГРЯЗНЕНИЯ ПРИ ЗАХОРОНЕНИИ НА ПРИМЕРЕ МОГИЛЬНИКА ВЫСОКОАКТИВНЫХ ОТХОДОВ В КРИСТАЛЛИЧЕСКИХ ПОРОДАХ</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16</w:t>
            </w:r>
          </w:p>
        </w:tc>
      </w:tr>
      <w:tr w:rsidR="00E41B6A" w:rsidRPr="00E41B6A" w:rsidTr="00E41B6A">
        <w:tc>
          <w:tcPr>
            <w:tcW w:w="9464" w:type="dxa"/>
          </w:tcPr>
          <w:p w:rsidR="00E41B6A" w:rsidRPr="00E41B6A" w:rsidRDefault="00E41B6A" w:rsidP="00E41B6A">
            <w:pPr>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Задерживающие свойства пород</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16</w:t>
            </w:r>
          </w:p>
        </w:tc>
      </w:tr>
      <w:tr w:rsidR="00E41B6A" w:rsidRPr="00E41B6A" w:rsidTr="00E41B6A">
        <w:tc>
          <w:tcPr>
            <w:tcW w:w="9464" w:type="dxa"/>
          </w:tcPr>
          <w:p w:rsidR="00E41B6A" w:rsidRPr="00E41B6A" w:rsidRDefault="00E41B6A" w:rsidP="00E41B6A">
            <w:pPr>
              <w:shd w:val="clear" w:color="auto" w:fill="FFFFFF"/>
              <w:spacing w:line="360" w:lineRule="auto"/>
              <w:contextualSpacing/>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Движение подземных вод</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16</w:t>
            </w:r>
          </w:p>
        </w:tc>
      </w:tr>
      <w:tr w:rsidR="00E41B6A" w:rsidRPr="00E41B6A" w:rsidTr="00E41B6A">
        <w:tc>
          <w:tcPr>
            <w:tcW w:w="9464" w:type="dxa"/>
          </w:tcPr>
          <w:p w:rsidR="00E41B6A" w:rsidRPr="00E41B6A" w:rsidRDefault="00E41B6A" w:rsidP="00E41B6A">
            <w:pPr>
              <w:shd w:val="clear" w:color="auto" w:fill="FFFFFF"/>
              <w:spacing w:line="360" w:lineRule="auto"/>
              <w:contextualSpacing/>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Снижение активности радионуклидов во времени</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20</w:t>
            </w:r>
          </w:p>
        </w:tc>
      </w:tr>
      <w:tr w:rsidR="00E41B6A" w:rsidRPr="00E41B6A" w:rsidTr="00E41B6A">
        <w:tc>
          <w:tcPr>
            <w:tcW w:w="9464" w:type="dxa"/>
          </w:tcPr>
          <w:p w:rsidR="00E41B6A" w:rsidRPr="00E41B6A" w:rsidRDefault="00E41B6A" w:rsidP="00E41B6A">
            <w:pPr>
              <w:tabs>
                <w:tab w:val="left" w:pos="1352"/>
              </w:tabs>
              <w:spacing w:line="360" w:lineRule="auto"/>
              <w:contextualSpacing/>
              <w:rPr>
                <w:rFonts w:ascii="Times New Roman" w:hAnsi="Times New Roman" w:cs="Times New Roman"/>
                <w:sz w:val="28"/>
                <w:szCs w:val="28"/>
              </w:rPr>
            </w:pPr>
            <w:r w:rsidRPr="00E41B6A">
              <w:rPr>
                <w:rFonts w:ascii="Times New Roman" w:hAnsi="Times New Roman" w:cs="Times New Roman"/>
                <w:sz w:val="28"/>
                <w:szCs w:val="28"/>
              </w:rPr>
              <w:t>Геохимическая задержка распространения радионуклидов</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22</w:t>
            </w:r>
          </w:p>
        </w:tc>
      </w:tr>
      <w:tr w:rsidR="00E41B6A" w:rsidRPr="00E41B6A" w:rsidTr="00E41B6A">
        <w:tc>
          <w:tcPr>
            <w:tcW w:w="9464" w:type="dxa"/>
          </w:tcPr>
          <w:p w:rsidR="00E41B6A" w:rsidRPr="00E41B6A" w:rsidRDefault="00E41B6A" w:rsidP="00E41B6A">
            <w:pPr>
              <w:spacing w:line="360" w:lineRule="auto"/>
              <w:rPr>
                <w:rFonts w:ascii="Times New Roman" w:hAnsi="Times New Roman" w:cs="Times New Roman"/>
                <w:sz w:val="28"/>
                <w:szCs w:val="28"/>
              </w:rPr>
            </w:pPr>
            <w:r w:rsidRPr="00E41B6A">
              <w:rPr>
                <w:rFonts w:ascii="Times New Roman" w:hAnsi="Times New Roman" w:cs="Times New Roman"/>
                <w:sz w:val="28"/>
                <w:szCs w:val="28"/>
              </w:rPr>
              <w:t>ЗАКЛЮЧЕНИЕ</w:t>
            </w:r>
          </w:p>
        </w:tc>
        <w:tc>
          <w:tcPr>
            <w:tcW w:w="1218" w:type="dxa"/>
          </w:tcPr>
          <w:p w:rsidR="00E41B6A" w:rsidRPr="00E41B6A" w:rsidRDefault="0023548C"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w:t>
            </w:r>
            <w:r w:rsidR="00D754D3">
              <w:rPr>
                <w:rFonts w:ascii="Times New Roman" w:hAnsi="Times New Roman" w:cs="Times New Roman"/>
                <w:sz w:val="28"/>
                <w:szCs w:val="28"/>
              </w:rPr>
              <w:t>6</w:t>
            </w:r>
          </w:p>
        </w:tc>
      </w:tr>
      <w:tr w:rsidR="00E41B6A" w:rsidRPr="00E41B6A" w:rsidTr="00E41B6A">
        <w:tc>
          <w:tcPr>
            <w:tcW w:w="9464" w:type="dxa"/>
          </w:tcPr>
          <w:p w:rsidR="00E41B6A" w:rsidRPr="00E41B6A" w:rsidRDefault="00E41B6A" w:rsidP="00E41B6A">
            <w:pPr>
              <w:spacing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218" w:type="dxa"/>
          </w:tcPr>
          <w:p w:rsidR="00E41B6A" w:rsidRPr="00E41B6A" w:rsidRDefault="00D754D3" w:rsidP="00E41B6A">
            <w:pPr>
              <w:tabs>
                <w:tab w:val="left" w:pos="3648"/>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27</w:t>
            </w:r>
          </w:p>
        </w:tc>
      </w:tr>
    </w:tbl>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E41B6A" w:rsidRDefault="00E41B6A">
      <w:pPr>
        <w:rPr>
          <w:rFonts w:ascii="Times New Roman" w:hAnsi="Times New Roman" w:cs="Times New Roman"/>
          <w:b/>
          <w:sz w:val="28"/>
          <w:szCs w:val="28"/>
        </w:rPr>
      </w:pPr>
      <w:r>
        <w:rPr>
          <w:rFonts w:ascii="Times New Roman" w:hAnsi="Times New Roman" w:cs="Times New Roman"/>
          <w:b/>
          <w:sz w:val="28"/>
          <w:szCs w:val="28"/>
        </w:rPr>
        <w:br w:type="page"/>
      </w: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BE2142" w:rsidRDefault="00BE2142" w:rsidP="00BE2142">
      <w:pPr>
        <w:tabs>
          <w:tab w:val="left" w:pos="3648"/>
        </w:tabs>
        <w:spacing w:after="0" w:line="240" w:lineRule="auto"/>
        <w:jc w:val="center"/>
        <w:outlineLvl w:val="0"/>
        <w:rPr>
          <w:rFonts w:ascii="Times New Roman" w:hAnsi="Times New Roman" w:cs="Times New Roman"/>
          <w:b/>
          <w:sz w:val="28"/>
          <w:szCs w:val="28"/>
        </w:rPr>
      </w:pPr>
    </w:p>
    <w:p w:rsidR="00ED3E73" w:rsidRPr="007004B9" w:rsidRDefault="00E41B6A" w:rsidP="00BE2142">
      <w:pPr>
        <w:tabs>
          <w:tab w:val="left" w:pos="3648"/>
        </w:tabs>
        <w:spacing w:after="0" w:line="240" w:lineRule="auto"/>
        <w:jc w:val="center"/>
        <w:outlineLvl w:val="0"/>
        <w:rPr>
          <w:rFonts w:ascii="Times New Roman" w:hAnsi="Times New Roman" w:cs="Times New Roman"/>
          <w:sz w:val="28"/>
          <w:szCs w:val="28"/>
        </w:rPr>
      </w:pPr>
      <w:r>
        <w:rPr>
          <w:rFonts w:ascii="Times New Roman" w:hAnsi="Times New Roman" w:cs="Times New Roman"/>
          <w:b/>
          <w:sz w:val="28"/>
          <w:szCs w:val="28"/>
        </w:rPr>
        <w:t>ВВЕДЕНИЕ</w:t>
      </w:r>
    </w:p>
    <w:p w:rsidR="00E2168C" w:rsidRPr="007004B9" w:rsidRDefault="00E2168C" w:rsidP="00BE2142">
      <w:pPr>
        <w:spacing w:after="0" w:line="240" w:lineRule="auto"/>
        <w:contextualSpacing/>
        <w:jc w:val="center"/>
        <w:rPr>
          <w:rFonts w:ascii="Times New Roman" w:hAnsi="Times New Roman" w:cs="Times New Roman"/>
          <w:b/>
          <w:sz w:val="28"/>
          <w:szCs w:val="28"/>
        </w:rPr>
      </w:pP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b/>
          <w:bCs/>
          <w:sz w:val="28"/>
          <w:szCs w:val="28"/>
        </w:rPr>
        <w:t xml:space="preserve">Актуальность: </w:t>
      </w:r>
      <w:r w:rsidRPr="007004B9">
        <w:rPr>
          <w:rFonts w:ascii="Times New Roman" w:eastAsia="Times New Roman" w:hAnsi="Times New Roman" w:cs="Times New Roman"/>
          <w:bCs/>
          <w:sz w:val="28"/>
          <w:szCs w:val="28"/>
        </w:rPr>
        <w:t xml:space="preserve">любая деятельность человека приводит к образованию отходов. В случае атомной энергетики происходит образование и накопление радиоактивных отходов (РАО). </w:t>
      </w:r>
      <w:r w:rsidRPr="007004B9">
        <w:rPr>
          <w:rFonts w:ascii="Times New Roman" w:eastAsia="Times New Roman" w:hAnsi="Times New Roman" w:cs="Times New Roman"/>
          <w:sz w:val="28"/>
          <w:szCs w:val="28"/>
        </w:rPr>
        <w:t>Безопасность изоляции отходов от среды обитания человека является актуальной задачей.</w:t>
      </w: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b/>
          <w:bCs/>
          <w:sz w:val="28"/>
          <w:szCs w:val="28"/>
        </w:rPr>
        <w:t>Цель:</w:t>
      </w:r>
      <w:r w:rsidRPr="007004B9">
        <w:rPr>
          <w:rFonts w:ascii="Times New Roman" w:eastAsia="Times New Roman" w:hAnsi="Times New Roman" w:cs="Times New Roman"/>
          <w:sz w:val="28"/>
          <w:szCs w:val="28"/>
        </w:rPr>
        <w:t> изучить способы захоронения радиоактивных отходов и предложить решения для повышения безопасности.</w:t>
      </w: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b/>
          <w:bCs/>
          <w:sz w:val="28"/>
          <w:szCs w:val="28"/>
        </w:rPr>
        <w:t>Объект исследования:</w:t>
      </w:r>
      <w:r w:rsidRPr="007004B9">
        <w:rPr>
          <w:rFonts w:ascii="Times New Roman" w:eastAsia="Times New Roman" w:hAnsi="Times New Roman" w:cs="Times New Roman"/>
          <w:sz w:val="28"/>
          <w:szCs w:val="28"/>
        </w:rPr>
        <w:t> технология захоронения РАО.</w:t>
      </w: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4C44EB" w:rsidRPr="007004B9" w:rsidRDefault="004C44EB" w:rsidP="00D74D05">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b/>
          <w:bCs/>
          <w:sz w:val="28"/>
          <w:szCs w:val="28"/>
        </w:rPr>
        <w:t>Задачи:</w:t>
      </w:r>
    </w:p>
    <w:p w:rsidR="004C44EB" w:rsidRPr="007004B9" w:rsidRDefault="004C44EB" w:rsidP="00D74D05">
      <w:pPr>
        <w:numPr>
          <w:ilvl w:val="0"/>
          <w:numId w:val="9"/>
        </w:numPr>
        <w:shd w:val="clear" w:color="auto" w:fill="FFFFFF"/>
        <w:tabs>
          <w:tab w:val="clear" w:pos="720"/>
        </w:tabs>
        <w:spacing w:after="0" w:line="240" w:lineRule="auto"/>
        <w:ind w:left="0"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Сбор информации по теме, рассмотрение способов захоронения РАО</w:t>
      </w:r>
    </w:p>
    <w:p w:rsidR="004C44EB" w:rsidRPr="00E41B6A" w:rsidRDefault="004C44EB" w:rsidP="00D74D05">
      <w:pPr>
        <w:numPr>
          <w:ilvl w:val="0"/>
          <w:numId w:val="9"/>
        </w:numPr>
        <w:shd w:val="clear" w:color="auto" w:fill="FFFFFF"/>
        <w:tabs>
          <w:tab w:val="clear" w:pos="720"/>
        </w:tabs>
        <w:spacing w:after="0" w:line="240" w:lineRule="auto"/>
        <w:ind w:left="0"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Расчёт распространения загрязнения при захоронении</w:t>
      </w:r>
      <w:r w:rsidR="0099426E" w:rsidRPr="00E41B6A">
        <w:rPr>
          <w:rFonts w:ascii="Times New Roman" w:eastAsia="Times New Roman" w:hAnsi="Times New Roman" w:cs="Times New Roman"/>
          <w:sz w:val="28"/>
          <w:szCs w:val="28"/>
        </w:rPr>
        <w:t xml:space="preserve"> </w:t>
      </w:r>
      <w:r w:rsidR="00D479E4" w:rsidRPr="00E41B6A">
        <w:rPr>
          <w:rFonts w:ascii="Times New Roman" w:eastAsia="Times New Roman" w:hAnsi="Times New Roman" w:cs="Times New Roman"/>
          <w:sz w:val="28"/>
          <w:szCs w:val="28"/>
        </w:rPr>
        <w:t>на примере могильника высокоактивных отходов в кристаллических породах.</w:t>
      </w:r>
    </w:p>
    <w:p w:rsidR="004C44EB" w:rsidRPr="007004B9" w:rsidRDefault="004C44EB" w:rsidP="00BE2142">
      <w:pPr>
        <w:shd w:val="clear" w:color="auto" w:fill="FFFFFF"/>
        <w:spacing w:after="0" w:line="240" w:lineRule="auto"/>
        <w:ind w:firstLine="709"/>
        <w:contextualSpacing/>
        <w:rPr>
          <w:rFonts w:ascii="Times New Roman" w:eastAsia="Times New Roman" w:hAnsi="Times New Roman" w:cs="Times New Roman"/>
          <w:sz w:val="28"/>
          <w:szCs w:val="28"/>
        </w:rPr>
      </w:pPr>
    </w:p>
    <w:p w:rsidR="0099426E" w:rsidRPr="007004B9" w:rsidRDefault="0010628D" w:rsidP="00BE2142">
      <w:pPr>
        <w:shd w:val="clear" w:color="auto" w:fill="FFFFFF"/>
        <w:spacing w:after="0" w:line="240" w:lineRule="auto"/>
        <w:ind w:firstLine="709"/>
        <w:contextualSpacing/>
        <w:rPr>
          <w:rFonts w:ascii="Times New Roman" w:eastAsia="Times New Roman" w:hAnsi="Times New Roman" w:cs="Times New Roman"/>
          <w:sz w:val="28"/>
          <w:szCs w:val="28"/>
        </w:rPr>
      </w:pPr>
      <w:r w:rsidRPr="007004B9">
        <w:rPr>
          <w:rFonts w:ascii="Times New Roman" w:eastAsia="Times New Roman" w:hAnsi="Times New Roman" w:cs="Times New Roman"/>
          <w:b/>
          <w:bCs/>
          <w:sz w:val="28"/>
          <w:szCs w:val="28"/>
        </w:rPr>
        <w:t>Источник:</w:t>
      </w:r>
      <w:r w:rsidRPr="007004B9">
        <w:rPr>
          <w:rFonts w:ascii="Times New Roman" w:eastAsia="Times New Roman" w:hAnsi="Times New Roman" w:cs="Times New Roman"/>
          <w:sz w:val="28"/>
          <w:szCs w:val="28"/>
        </w:rPr>
        <w:t> </w:t>
      </w:r>
    </w:p>
    <w:p w:rsidR="00D90C97" w:rsidRPr="007004B9" w:rsidRDefault="00D90C97" w:rsidP="00D90C97">
      <w:pPr>
        <w:pStyle w:val="a4"/>
        <w:numPr>
          <w:ilvl w:val="0"/>
          <w:numId w:val="1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О.В. Старков, В.В. Шаповалов, Н.А. Козлова, А.Н. Васильева «Радиоактивные отходы в ядерном топливном цикле»</w:t>
      </w:r>
    </w:p>
    <w:p w:rsidR="00D90C97" w:rsidRPr="007004B9" w:rsidRDefault="00D90C97" w:rsidP="00D90C97">
      <w:pPr>
        <w:pStyle w:val="a4"/>
        <w:numPr>
          <w:ilvl w:val="0"/>
          <w:numId w:val="1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Федеральный закон от 11.07.2011 N 190-ФЗ (ред. от 02.07.2013) "Об обращении с радиоактивными отходами и о внесении изменений в отдельные законодательные акты Российской Федерации"</w:t>
      </w:r>
    </w:p>
    <w:p w:rsidR="00D90C97" w:rsidRPr="007004B9" w:rsidRDefault="00D90C97" w:rsidP="00D90C97">
      <w:pPr>
        <w:pStyle w:val="a4"/>
        <w:numPr>
          <w:ilvl w:val="0"/>
          <w:numId w:val="1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Н.П. Лаверов, В.И. </w:t>
      </w:r>
      <w:proofErr w:type="spellStart"/>
      <w:r w:rsidRPr="007004B9">
        <w:rPr>
          <w:rFonts w:ascii="Times New Roman" w:hAnsi="Times New Roman" w:cs="Times New Roman"/>
          <w:sz w:val="28"/>
          <w:szCs w:val="28"/>
        </w:rPr>
        <w:t>Величкин</w:t>
      </w:r>
      <w:proofErr w:type="spellEnd"/>
      <w:r w:rsidRPr="007004B9">
        <w:rPr>
          <w:rFonts w:ascii="Times New Roman" w:hAnsi="Times New Roman" w:cs="Times New Roman"/>
          <w:sz w:val="28"/>
          <w:szCs w:val="28"/>
        </w:rPr>
        <w:t>, Б.И. Омельяненко, С.В. Юдинцев, В.А. Петров, А.В. Бычков  Том 2: Изоляция отработавших ядерных материалов: геолого</w:t>
      </w:r>
      <w:r w:rsidRPr="007004B9">
        <w:rPr>
          <w:rFonts w:ascii="MS Mincho" w:eastAsia="MS Mincho" w:hAnsi="MS Mincho" w:cs="MS Mincho" w:hint="eastAsia"/>
          <w:sz w:val="28"/>
          <w:szCs w:val="28"/>
        </w:rPr>
        <w:t>‑</w:t>
      </w:r>
      <w:r w:rsidRPr="007004B9">
        <w:rPr>
          <w:rFonts w:ascii="Times New Roman" w:hAnsi="Times New Roman" w:cs="Times New Roman"/>
          <w:sz w:val="28"/>
          <w:szCs w:val="28"/>
        </w:rPr>
        <w:t>геохимические основы. – М.: ИГЕМ Р</w:t>
      </w:r>
      <w:r>
        <w:rPr>
          <w:rFonts w:ascii="Times New Roman" w:hAnsi="Times New Roman" w:cs="Times New Roman"/>
          <w:sz w:val="28"/>
          <w:szCs w:val="28"/>
        </w:rPr>
        <w:t>АН; ИФЗ РАН, 2008. – 280 с.:</w:t>
      </w:r>
    </w:p>
    <w:p w:rsidR="00D90C97" w:rsidRDefault="00D90C97" w:rsidP="00D90C97">
      <w:pPr>
        <w:pStyle w:val="a4"/>
        <w:numPr>
          <w:ilvl w:val="0"/>
          <w:numId w:val="1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Труды РАДИЕВОГО ИНСТИТУТА им. В. Г. </w:t>
      </w:r>
      <w:proofErr w:type="spellStart"/>
      <w:r w:rsidRPr="007004B9">
        <w:rPr>
          <w:rFonts w:ascii="Times New Roman" w:hAnsi="Times New Roman" w:cs="Times New Roman"/>
          <w:sz w:val="28"/>
          <w:szCs w:val="28"/>
        </w:rPr>
        <w:t>Хлопина</w:t>
      </w:r>
      <w:proofErr w:type="spellEnd"/>
      <w:r w:rsidRPr="007004B9">
        <w:rPr>
          <w:rFonts w:ascii="Times New Roman" w:hAnsi="Times New Roman" w:cs="Times New Roman"/>
          <w:sz w:val="28"/>
          <w:szCs w:val="28"/>
        </w:rPr>
        <w:t>. Санкт-Петербург, 2006</w:t>
      </w:r>
    </w:p>
    <w:p w:rsidR="00D90C97" w:rsidRPr="007004B9" w:rsidRDefault="00D90C97" w:rsidP="00D90C97">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А.И. Рыбальченко. М.К. Пименов и др. Глубинное захоронение жидких радиоактивных отходов. – М. </w:t>
      </w:r>
      <w:proofErr w:type="spellStart"/>
      <w:r>
        <w:rPr>
          <w:rFonts w:ascii="Times New Roman" w:hAnsi="Times New Roman" w:cs="Times New Roman"/>
          <w:sz w:val="28"/>
          <w:szCs w:val="28"/>
        </w:rPr>
        <w:t>ИздАТ</w:t>
      </w:r>
      <w:proofErr w:type="spellEnd"/>
      <w:r>
        <w:rPr>
          <w:rFonts w:ascii="Times New Roman" w:hAnsi="Times New Roman" w:cs="Times New Roman"/>
          <w:sz w:val="28"/>
          <w:szCs w:val="28"/>
        </w:rPr>
        <w:t>, 1994. – 256 с.</w:t>
      </w:r>
    </w:p>
    <w:p w:rsidR="0080788E" w:rsidRPr="007004B9" w:rsidRDefault="0080788E" w:rsidP="00BE2142">
      <w:pPr>
        <w:shd w:val="clear" w:color="auto" w:fill="FFFFFF"/>
        <w:spacing w:after="0" w:line="240" w:lineRule="auto"/>
        <w:contextualSpacing/>
        <w:rPr>
          <w:rFonts w:ascii="Times New Roman" w:eastAsia="Times New Roman" w:hAnsi="Times New Roman" w:cs="Times New Roman"/>
          <w:sz w:val="28"/>
          <w:szCs w:val="28"/>
        </w:rPr>
      </w:pPr>
    </w:p>
    <w:p w:rsidR="00BE2142" w:rsidRDefault="0080788E" w:rsidP="00BE2142">
      <w:pPr>
        <w:spacing w:after="0" w:line="240" w:lineRule="auto"/>
        <w:rPr>
          <w:rFonts w:ascii="Times New Roman" w:hAnsi="Times New Roman" w:cs="Times New Roman"/>
          <w:b/>
          <w:sz w:val="28"/>
          <w:szCs w:val="28"/>
        </w:rPr>
      </w:pPr>
      <w:r w:rsidRPr="007004B9">
        <w:rPr>
          <w:rFonts w:ascii="Times New Roman" w:hAnsi="Times New Roman" w:cs="Times New Roman"/>
          <w:b/>
          <w:sz w:val="28"/>
          <w:szCs w:val="28"/>
        </w:rPr>
        <w:br w:type="page"/>
      </w:r>
    </w:p>
    <w:p w:rsidR="00BE2142" w:rsidRPr="009C69B8" w:rsidRDefault="00BE2142" w:rsidP="00BE2142">
      <w:pPr>
        <w:spacing w:after="0" w:line="240" w:lineRule="auto"/>
        <w:jc w:val="center"/>
        <w:rPr>
          <w:rFonts w:ascii="Times New Roman" w:hAnsi="Times New Roman" w:cs="Times New Roman"/>
          <w:b/>
          <w:sz w:val="28"/>
          <w:szCs w:val="28"/>
        </w:rPr>
      </w:pPr>
      <w:r w:rsidRPr="009C69B8">
        <w:rPr>
          <w:rFonts w:ascii="Times New Roman" w:hAnsi="Times New Roman" w:cs="Times New Roman"/>
          <w:b/>
          <w:sz w:val="28"/>
          <w:szCs w:val="28"/>
        </w:rPr>
        <w:lastRenderedPageBreak/>
        <w:t>ГЛАВА 1.</w:t>
      </w:r>
      <w:r w:rsidR="0099426E" w:rsidRPr="009C69B8">
        <w:rPr>
          <w:rFonts w:ascii="Times New Roman" w:hAnsi="Times New Roman" w:cs="Times New Roman"/>
          <w:b/>
          <w:sz w:val="28"/>
          <w:szCs w:val="28"/>
        </w:rPr>
        <w:t xml:space="preserve"> </w:t>
      </w:r>
      <w:r w:rsidR="00570E28" w:rsidRPr="009C69B8">
        <w:rPr>
          <w:rFonts w:ascii="Times New Roman" w:hAnsi="Times New Roman" w:cs="Times New Roman"/>
          <w:b/>
          <w:sz w:val="28"/>
          <w:szCs w:val="28"/>
        </w:rPr>
        <w:t>СБОР ИНФОРМАЦИИ ПО ТЕМЕ.</w:t>
      </w:r>
      <w:r w:rsidR="00C27553" w:rsidRPr="009C69B8">
        <w:rPr>
          <w:rFonts w:ascii="Times New Roman" w:hAnsi="Times New Roman" w:cs="Times New Roman"/>
          <w:b/>
          <w:sz w:val="28"/>
          <w:szCs w:val="28"/>
        </w:rPr>
        <w:t xml:space="preserve"> АНАЛИЗ СПОСОБОВ ЗАХОРОНЕНИЯ РАО</w:t>
      </w:r>
    </w:p>
    <w:p w:rsidR="00BE2142" w:rsidRDefault="00BE2142" w:rsidP="00BE2142">
      <w:pPr>
        <w:spacing w:after="0" w:line="240" w:lineRule="auto"/>
        <w:jc w:val="center"/>
        <w:rPr>
          <w:rFonts w:ascii="Times New Roman" w:hAnsi="Times New Roman" w:cs="Times New Roman"/>
          <w:b/>
          <w:sz w:val="28"/>
          <w:szCs w:val="28"/>
        </w:rPr>
      </w:pPr>
    </w:p>
    <w:p w:rsidR="007004B9" w:rsidRDefault="00C27553" w:rsidP="00BE214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Типы радиоактивных отходов</w:t>
      </w:r>
    </w:p>
    <w:p w:rsidR="0055404E" w:rsidRPr="007004B9" w:rsidRDefault="00AE3A2A" w:rsidP="00E06555">
      <w:pPr>
        <w:spacing w:after="0" w:line="240" w:lineRule="auto"/>
        <w:ind w:firstLine="709"/>
        <w:jc w:val="both"/>
        <w:rPr>
          <w:rFonts w:ascii="Times New Roman" w:hAnsi="Times New Roman" w:cs="Times New Roman"/>
          <w:b/>
          <w:sz w:val="28"/>
          <w:szCs w:val="28"/>
        </w:rPr>
      </w:pPr>
      <w:r w:rsidRPr="007004B9">
        <w:rPr>
          <w:rFonts w:ascii="Times New Roman" w:hAnsi="Times New Roman" w:cs="Times New Roman"/>
          <w:sz w:val="28"/>
          <w:szCs w:val="28"/>
        </w:rPr>
        <w:t>К РАО (радиоактивные отходы) принято относить не подлежащие дальнейшему использованию вещества в любом агрегатном состоянии и материалы, в которых содержание радионуклидов превышает уровень, установленный нормативными правовыми актами.</w:t>
      </w:r>
      <w:r w:rsidR="00DB1312" w:rsidRPr="007004B9">
        <w:rPr>
          <w:rFonts w:ascii="Times New Roman" w:hAnsi="Times New Roman" w:cs="Times New Roman"/>
          <w:sz w:val="28"/>
          <w:szCs w:val="28"/>
        </w:rPr>
        <w:t xml:space="preserve"> [</w:t>
      </w:r>
      <w:r w:rsidR="00D90C97">
        <w:rPr>
          <w:rFonts w:ascii="Times New Roman" w:hAnsi="Times New Roman" w:cs="Times New Roman"/>
          <w:sz w:val="28"/>
          <w:szCs w:val="28"/>
        </w:rPr>
        <w:t>1</w:t>
      </w:r>
      <w:r w:rsidR="00DB1312" w:rsidRPr="007004B9">
        <w:rPr>
          <w:rFonts w:ascii="Times New Roman" w:hAnsi="Times New Roman" w:cs="Times New Roman"/>
          <w:sz w:val="28"/>
          <w:szCs w:val="28"/>
        </w:rPr>
        <w:t>]</w:t>
      </w:r>
      <w:r w:rsidRPr="007004B9">
        <w:rPr>
          <w:rFonts w:ascii="Times New Roman" w:hAnsi="Times New Roman" w:cs="Times New Roman"/>
          <w:sz w:val="28"/>
          <w:szCs w:val="28"/>
        </w:rPr>
        <w:t xml:space="preserve"> </w:t>
      </w:r>
    </w:p>
    <w:p w:rsidR="006A67DD" w:rsidRPr="007004B9" w:rsidRDefault="008A16FB"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Радиоактивные отходы</w:t>
      </w:r>
      <w:r w:rsidR="00AE3A2A" w:rsidRPr="007004B9">
        <w:rPr>
          <w:rFonts w:ascii="Times New Roman" w:hAnsi="Times New Roman" w:cs="Times New Roman"/>
          <w:sz w:val="28"/>
          <w:szCs w:val="28"/>
        </w:rPr>
        <w:t xml:space="preserve"> можно классифицировать </w:t>
      </w:r>
      <w:r w:rsidRPr="007004B9">
        <w:rPr>
          <w:rFonts w:ascii="Times New Roman" w:hAnsi="Times New Roman" w:cs="Times New Roman"/>
          <w:sz w:val="28"/>
          <w:szCs w:val="28"/>
        </w:rPr>
        <w:t xml:space="preserve">по агрегатному состоянию и по уровню удельной радиоактивности. </w:t>
      </w:r>
    </w:p>
    <w:p w:rsidR="008A16FB" w:rsidRPr="007004B9" w:rsidRDefault="008A16FB"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В зависимости от агрегатного состояния делятся </w:t>
      </w:r>
      <w:proofErr w:type="gramStart"/>
      <w:r w:rsidRPr="007004B9">
        <w:rPr>
          <w:rFonts w:ascii="Times New Roman" w:hAnsi="Times New Roman" w:cs="Times New Roman"/>
          <w:sz w:val="28"/>
          <w:szCs w:val="28"/>
        </w:rPr>
        <w:t>на</w:t>
      </w:r>
      <w:proofErr w:type="gramEnd"/>
      <w:r w:rsidRPr="007004B9">
        <w:rPr>
          <w:rFonts w:ascii="Times New Roman" w:hAnsi="Times New Roman" w:cs="Times New Roman"/>
          <w:sz w:val="28"/>
          <w:szCs w:val="28"/>
        </w:rPr>
        <w:t xml:space="preserve"> газообразные, жидкие и твёрдые. </w:t>
      </w:r>
    </w:p>
    <w:p w:rsidR="00AE3A2A" w:rsidRPr="007004B9" w:rsidRDefault="008A16FB"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В газообразных РАО некоторые из радионуклидов, образующихся в процессе работы реактора, находятся в газообразном состоянии</w:t>
      </w:r>
      <w:r w:rsidR="006A67DD" w:rsidRPr="007004B9">
        <w:rPr>
          <w:rFonts w:ascii="Times New Roman" w:hAnsi="Times New Roman" w:cs="Times New Roman"/>
          <w:sz w:val="28"/>
          <w:szCs w:val="28"/>
        </w:rPr>
        <w:t>. Большая их часть удерживается внутри конструкции.</w:t>
      </w:r>
      <w:r w:rsidRPr="007004B9">
        <w:rPr>
          <w:rFonts w:ascii="Times New Roman" w:hAnsi="Times New Roman" w:cs="Times New Roman"/>
          <w:sz w:val="28"/>
          <w:szCs w:val="28"/>
        </w:rPr>
        <w:t xml:space="preserve"> Однако</w:t>
      </w:r>
      <w:proofErr w:type="gramStart"/>
      <w:r w:rsidRPr="007004B9">
        <w:rPr>
          <w:rFonts w:ascii="Times New Roman" w:hAnsi="Times New Roman" w:cs="Times New Roman"/>
          <w:sz w:val="28"/>
          <w:szCs w:val="28"/>
        </w:rPr>
        <w:t>,</w:t>
      </w:r>
      <w:proofErr w:type="gramEnd"/>
      <w:r w:rsidRPr="007004B9">
        <w:rPr>
          <w:rFonts w:ascii="Times New Roman" w:hAnsi="Times New Roman" w:cs="Times New Roman"/>
          <w:sz w:val="28"/>
          <w:szCs w:val="28"/>
        </w:rPr>
        <w:t xml:space="preserve"> в процессе эксплуатации реактора возможно нарушение целостности оболочек и тог</w:t>
      </w:r>
      <w:r w:rsidR="003C412B" w:rsidRPr="007004B9">
        <w:rPr>
          <w:rFonts w:ascii="Times New Roman" w:hAnsi="Times New Roman" w:cs="Times New Roman"/>
          <w:sz w:val="28"/>
          <w:szCs w:val="28"/>
        </w:rPr>
        <w:t>д</w:t>
      </w:r>
      <w:r w:rsidRPr="007004B9">
        <w:rPr>
          <w:rFonts w:ascii="Times New Roman" w:hAnsi="Times New Roman" w:cs="Times New Roman"/>
          <w:sz w:val="28"/>
          <w:szCs w:val="28"/>
        </w:rPr>
        <w:t xml:space="preserve">а газообразные продукты поступают в воду первого контура, кладку реактора, загрязняют производственные помещения и систему вытяжки. </w:t>
      </w:r>
      <w:r w:rsidR="006A67DD" w:rsidRPr="007004B9">
        <w:rPr>
          <w:rFonts w:ascii="Times New Roman" w:hAnsi="Times New Roman" w:cs="Times New Roman"/>
          <w:sz w:val="28"/>
          <w:szCs w:val="28"/>
        </w:rPr>
        <w:t xml:space="preserve">С помощью системы очистки газообразные продукты извлекаются и </w:t>
      </w:r>
      <w:r w:rsidR="00E06555">
        <w:rPr>
          <w:rFonts w:ascii="Times New Roman" w:hAnsi="Times New Roman" w:cs="Times New Roman"/>
          <w:sz w:val="28"/>
          <w:szCs w:val="28"/>
        </w:rPr>
        <w:t xml:space="preserve">задерживаются на </w:t>
      </w:r>
      <w:r w:rsidR="006A67DD" w:rsidRPr="007004B9">
        <w:rPr>
          <w:rFonts w:ascii="Times New Roman" w:hAnsi="Times New Roman" w:cs="Times New Roman"/>
          <w:sz w:val="28"/>
          <w:szCs w:val="28"/>
        </w:rPr>
        <w:t>систем</w:t>
      </w:r>
      <w:r w:rsidR="00E06555">
        <w:rPr>
          <w:rFonts w:ascii="Times New Roman" w:hAnsi="Times New Roman" w:cs="Times New Roman"/>
          <w:sz w:val="28"/>
          <w:szCs w:val="28"/>
        </w:rPr>
        <w:t>е</w:t>
      </w:r>
      <w:r w:rsidR="006A67DD" w:rsidRPr="007004B9">
        <w:rPr>
          <w:rFonts w:ascii="Times New Roman" w:hAnsi="Times New Roman" w:cs="Times New Roman"/>
          <w:sz w:val="28"/>
          <w:szCs w:val="28"/>
        </w:rPr>
        <w:t xml:space="preserve"> фильтров.</w:t>
      </w:r>
    </w:p>
    <w:p w:rsidR="003C412B" w:rsidRPr="007004B9" w:rsidRDefault="008A16FB"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Жидкие </w:t>
      </w:r>
      <w:r w:rsidR="00D90C97">
        <w:rPr>
          <w:rFonts w:ascii="Times New Roman" w:hAnsi="Times New Roman" w:cs="Times New Roman"/>
          <w:sz w:val="28"/>
          <w:szCs w:val="28"/>
        </w:rPr>
        <w:t xml:space="preserve">РАО </w:t>
      </w:r>
      <w:r w:rsidRPr="007004B9">
        <w:rPr>
          <w:rFonts w:ascii="Times New Roman" w:hAnsi="Times New Roman" w:cs="Times New Roman"/>
          <w:sz w:val="28"/>
          <w:szCs w:val="28"/>
        </w:rPr>
        <w:t>являются наиболее распространёнными. К ним относятся не только отходы, содержащие все элементы в растворённом виде, но также суспензии и шла</w:t>
      </w:r>
      <w:r w:rsidR="009E3A53" w:rsidRPr="007004B9">
        <w:rPr>
          <w:rFonts w:ascii="Times New Roman" w:hAnsi="Times New Roman" w:cs="Times New Roman"/>
          <w:sz w:val="28"/>
          <w:szCs w:val="28"/>
        </w:rPr>
        <w:t>мы. Большие объёмы образуются в</w:t>
      </w:r>
      <w:r w:rsidRPr="007004B9">
        <w:rPr>
          <w:rFonts w:ascii="Times New Roman" w:hAnsi="Times New Roman" w:cs="Times New Roman"/>
          <w:sz w:val="28"/>
          <w:szCs w:val="28"/>
        </w:rPr>
        <w:t>следствие работы АЭС (атомная электростанция). Здесь их основными источниками являются: продукты деления, проникающие че</w:t>
      </w:r>
      <w:r w:rsidR="003C412B" w:rsidRPr="007004B9">
        <w:rPr>
          <w:rFonts w:ascii="Times New Roman" w:hAnsi="Times New Roman" w:cs="Times New Roman"/>
          <w:sz w:val="28"/>
          <w:szCs w:val="28"/>
        </w:rPr>
        <w:t>рез неплотные оболочки тепловыделяющих элементов АЭС (</w:t>
      </w:r>
      <w:r w:rsidR="00FF7354" w:rsidRPr="007004B9">
        <w:rPr>
          <w:rFonts w:ascii="Times New Roman" w:hAnsi="Times New Roman" w:cs="Times New Roman"/>
          <w:sz w:val="28"/>
          <w:szCs w:val="28"/>
        </w:rPr>
        <w:t>ТВЭЛ</w:t>
      </w:r>
      <w:r w:rsidR="003C412B" w:rsidRPr="007004B9">
        <w:rPr>
          <w:rFonts w:ascii="Times New Roman" w:hAnsi="Times New Roman" w:cs="Times New Roman"/>
          <w:sz w:val="28"/>
          <w:szCs w:val="28"/>
        </w:rPr>
        <w:t>). Общепризнанным  способ</w:t>
      </w:r>
      <w:r w:rsidR="00DB1312" w:rsidRPr="007004B9">
        <w:rPr>
          <w:rFonts w:ascii="Times New Roman" w:hAnsi="Times New Roman" w:cs="Times New Roman"/>
          <w:sz w:val="28"/>
          <w:szCs w:val="28"/>
        </w:rPr>
        <w:t>ом</w:t>
      </w:r>
      <w:r w:rsidR="003C412B" w:rsidRPr="007004B9">
        <w:rPr>
          <w:rFonts w:ascii="Times New Roman" w:hAnsi="Times New Roman" w:cs="Times New Roman"/>
          <w:sz w:val="28"/>
          <w:szCs w:val="28"/>
        </w:rPr>
        <w:t xml:space="preserve"> обращения с такими отходами является: их выдержка в ёмкостях в течение нескольких лет; перевод в отверждённую форму; хранение в приповерхностных хранилищах в течение 25-50 лет; захоронение в геологических могильниках.</w:t>
      </w:r>
    </w:p>
    <w:p w:rsidR="003C412B" w:rsidRPr="007004B9" w:rsidRDefault="003C412B"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Основную часть твёрдых РАО по объёму составляют отработавшее оборудование и материалы, использованные фильтры, радиоактивно загрязнённый строительный мусор, подлежащая списанию спецодежда и т.д. </w:t>
      </w:r>
      <w:r w:rsidR="00CD4CA7" w:rsidRPr="007004B9">
        <w:rPr>
          <w:rFonts w:ascii="Times New Roman" w:hAnsi="Times New Roman" w:cs="Times New Roman"/>
          <w:sz w:val="28"/>
          <w:szCs w:val="28"/>
        </w:rPr>
        <w:t xml:space="preserve"> Главный </w:t>
      </w:r>
      <w:r w:rsidRPr="007004B9">
        <w:rPr>
          <w:rFonts w:ascii="Times New Roman" w:hAnsi="Times New Roman" w:cs="Times New Roman"/>
          <w:sz w:val="28"/>
          <w:szCs w:val="28"/>
        </w:rPr>
        <w:t>вклад в их радиоактивность вносят отверждённые жидкие отходы, дефектное топливо, которое не может быть переработано. Обеспечить условия безопасного хранения, транспортировки и захоронения твёрдых отходов проще, чем жидких и газообразных.</w:t>
      </w:r>
    </w:p>
    <w:p w:rsidR="00862E13" w:rsidRPr="007004B9" w:rsidRDefault="006A67DD"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Уровень радиоактивности отходов является одним из важнейших показателей их экологической опасности. </w:t>
      </w:r>
      <w:r w:rsidR="00816CB4" w:rsidRPr="007004B9">
        <w:rPr>
          <w:rFonts w:ascii="Times New Roman" w:hAnsi="Times New Roman" w:cs="Times New Roman"/>
          <w:sz w:val="28"/>
          <w:szCs w:val="28"/>
        </w:rPr>
        <w:t xml:space="preserve">Он </w:t>
      </w:r>
      <w:r w:rsidRPr="007004B9">
        <w:rPr>
          <w:rFonts w:ascii="Times New Roman" w:hAnsi="Times New Roman" w:cs="Times New Roman"/>
          <w:sz w:val="28"/>
          <w:szCs w:val="28"/>
        </w:rPr>
        <w:t>определяет возможность нахождения специалиста в зоне непосредственного воздействия отходов, или необходимость работы с ядерными материалами под защитой экранов с помощью механизмов дистанционного управления. Поэтому</w:t>
      </w:r>
      <w:r w:rsidR="00862E13" w:rsidRPr="007004B9">
        <w:rPr>
          <w:rFonts w:ascii="Times New Roman" w:hAnsi="Times New Roman" w:cs="Times New Roman"/>
          <w:sz w:val="28"/>
          <w:szCs w:val="28"/>
        </w:rPr>
        <w:t xml:space="preserve"> широко используются разграничения по высоко-, средн</w:t>
      </w:r>
      <w:proofErr w:type="gramStart"/>
      <w:r w:rsidR="00862E13" w:rsidRPr="007004B9">
        <w:rPr>
          <w:rFonts w:ascii="Times New Roman" w:hAnsi="Times New Roman" w:cs="Times New Roman"/>
          <w:sz w:val="28"/>
          <w:szCs w:val="28"/>
        </w:rPr>
        <w:t>е-</w:t>
      </w:r>
      <w:proofErr w:type="gramEnd"/>
      <w:r w:rsidR="00862E13" w:rsidRPr="007004B9">
        <w:rPr>
          <w:rFonts w:ascii="Times New Roman" w:hAnsi="Times New Roman" w:cs="Times New Roman"/>
          <w:sz w:val="28"/>
          <w:szCs w:val="28"/>
        </w:rPr>
        <w:t xml:space="preserve">, и </w:t>
      </w:r>
      <w:proofErr w:type="spellStart"/>
      <w:r w:rsidR="00862E13" w:rsidRPr="007004B9">
        <w:rPr>
          <w:rFonts w:ascii="Times New Roman" w:hAnsi="Times New Roman" w:cs="Times New Roman"/>
          <w:sz w:val="28"/>
          <w:szCs w:val="28"/>
        </w:rPr>
        <w:t>низкоактивности</w:t>
      </w:r>
      <w:proofErr w:type="spellEnd"/>
      <w:r w:rsidR="00862E13" w:rsidRPr="007004B9">
        <w:rPr>
          <w:rFonts w:ascii="Times New Roman" w:hAnsi="Times New Roman" w:cs="Times New Roman"/>
          <w:sz w:val="28"/>
          <w:szCs w:val="28"/>
        </w:rPr>
        <w:t xml:space="preserve"> отходов.</w:t>
      </w:r>
    </w:p>
    <w:p w:rsidR="0055404E" w:rsidRPr="007004B9" w:rsidRDefault="0055404E" w:rsidP="00BE2142">
      <w:pPr>
        <w:pStyle w:val="21"/>
        <w:spacing w:line="240" w:lineRule="auto"/>
        <w:ind w:firstLine="709"/>
        <w:contextualSpacing/>
        <w:jc w:val="both"/>
        <w:rPr>
          <w:szCs w:val="28"/>
        </w:rPr>
      </w:pPr>
      <w:r w:rsidRPr="007004B9">
        <w:rPr>
          <w:szCs w:val="28"/>
        </w:rPr>
        <w:t>Классификация различных видов радиоактивных отходов в России установлена главным образом по активности (</w:t>
      </w:r>
      <w:r w:rsidRPr="007004B9">
        <w:rPr>
          <w:bCs/>
          <w:i/>
          <w:szCs w:val="28"/>
        </w:rPr>
        <w:t>СПОРО-2002, ОСПОРБ-99</w:t>
      </w:r>
      <w:r w:rsidRPr="007004B9">
        <w:rPr>
          <w:szCs w:val="28"/>
        </w:rPr>
        <w:t>).</w:t>
      </w:r>
    </w:p>
    <w:p w:rsidR="0055404E" w:rsidRPr="007004B9" w:rsidRDefault="0055404E" w:rsidP="00BE2142">
      <w:pPr>
        <w:pStyle w:val="31"/>
        <w:spacing w:line="240" w:lineRule="auto"/>
        <w:ind w:firstLine="709"/>
        <w:contextualSpacing/>
        <w:rPr>
          <w:sz w:val="28"/>
          <w:szCs w:val="28"/>
        </w:rPr>
      </w:pPr>
      <w:r w:rsidRPr="007004B9">
        <w:rPr>
          <w:sz w:val="28"/>
          <w:szCs w:val="28"/>
        </w:rPr>
        <w:t xml:space="preserve">Категория РАО определяется в зависимости от удельной активности и видов </w:t>
      </w:r>
      <w:r w:rsidRPr="00D90C97">
        <w:rPr>
          <w:sz w:val="28"/>
          <w:szCs w:val="28"/>
        </w:rPr>
        <w:t xml:space="preserve">излучения радионуклидов, содержащихся в отходах, в соответствии с </w:t>
      </w:r>
      <w:r w:rsidR="00023BC6" w:rsidRPr="00D90C97">
        <w:rPr>
          <w:sz w:val="28"/>
          <w:szCs w:val="28"/>
        </w:rPr>
        <w:t>таблицей 1</w:t>
      </w:r>
      <w:r w:rsidR="00816CB4" w:rsidRPr="00D90C97">
        <w:rPr>
          <w:sz w:val="28"/>
          <w:szCs w:val="28"/>
        </w:rPr>
        <w:t xml:space="preserve"> </w:t>
      </w:r>
      <w:r w:rsidRPr="00D90C97">
        <w:rPr>
          <w:sz w:val="28"/>
          <w:szCs w:val="28"/>
        </w:rPr>
        <w:t>[</w:t>
      </w:r>
      <w:r w:rsidR="00D90C97">
        <w:rPr>
          <w:sz w:val="28"/>
          <w:szCs w:val="28"/>
        </w:rPr>
        <w:t>1,</w:t>
      </w:r>
      <w:r w:rsidRPr="00D90C97">
        <w:rPr>
          <w:sz w:val="28"/>
          <w:szCs w:val="28"/>
        </w:rPr>
        <w:t>2</w:t>
      </w:r>
      <w:r w:rsidRPr="007004B9">
        <w:rPr>
          <w:sz w:val="28"/>
          <w:szCs w:val="28"/>
        </w:rPr>
        <w:t>].</w:t>
      </w:r>
    </w:p>
    <w:p w:rsidR="0033794F" w:rsidRDefault="0033794F" w:rsidP="00484156">
      <w:pPr>
        <w:pStyle w:val="31"/>
        <w:spacing w:line="240" w:lineRule="auto"/>
        <w:ind w:firstLine="0"/>
        <w:contextualSpacing/>
        <w:jc w:val="center"/>
        <w:rPr>
          <w:b/>
          <w:i/>
          <w:sz w:val="28"/>
          <w:szCs w:val="28"/>
        </w:rPr>
      </w:pPr>
    </w:p>
    <w:p w:rsidR="00E2168C" w:rsidRPr="00570E28" w:rsidRDefault="00224EBB" w:rsidP="009C69B8">
      <w:pPr>
        <w:pStyle w:val="31"/>
        <w:keepNext/>
        <w:spacing w:line="240" w:lineRule="auto"/>
        <w:ind w:firstLine="0"/>
        <w:contextualSpacing/>
        <w:jc w:val="left"/>
        <w:rPr>
          <w:sz w:val="28"/>
          <w:szCs w:val="28"/>
        </w:rPr>
      </w:pPr>
      <w:r w:rsidRPr="00570E28">
        <w:rPr>
          <w:sz w:val="28"/>
          <w:szCs w:val="28"/>
        </w:rPr>
        <w:lastRenderedPageBreak/>
        <w:t>Таблица 1</w:t>
      </w:r>
    </w:p>
    <w:p w:rsidR="00224EBB" w:rsidRPr="00570E28" w:rsidRDefault="00224EBB" w:rsidP="009C69B8">
      <w:pPr>
        <w:pStyle w:val="31"/>
        <w:keepNext/>
        <w:spacing w:line="240" w:lineRule="auto"/>
        <w:ind w:firstLine="0"/>
        <w:contextualSpacing/>
        <w:jc w:val="left"/>
        <w:rPr>
          <w:sz w:val="28"/>
          <w:szCs w:val="28"/>
        </w:rPr>
      </w:pPr>
      <w:r w:rsidRPr="00570E28">
        <w:rPr>
          <w:sz w:val="28"/>
          <w:szCs w:val="28"/>
        </w:rPr>
        <w:t>Категории радиоактивных отходов</w:t>
      </w:r>
      <w:r w:rsidR="00D90C97">
        <w:rPr>
          <w:sz w:val="28"/>
          <w:szCs w:val="28"/>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340"/>
        <w:gridCol w:w="2745"/>
        <w:gridCol w:w="2500"/>
      </w:tblGrid>
      <w:tr w:rsidR="007004B9" w:rsidRPr="007004B9" w:rsidTr="006C112A">
        <w:trPr>
          <w:cantSplit/>
        </w:trPr>
        <w:tc>
          <w:tcPr>
            <w:tcW w:w="2268" w:type="dxa"/>
            <w:vMerge w:val="restart"/>
            <w:vAlign w:val="center"/>
          </w:tcPr>
          <w:p w:rsidR="0055404E" w:rsidRPr="007004B9" w:rsidRDefault="0055404E"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t>Категория РАО</w:t>
            </w:r>
          </w:p>
        </w:tc>
        <w:tc>
          <w:tcPr>
            <w:tcW w:w="7585" w:type="dxa"/>
            <w:gridSpan w:val="3"/>
            <w:vAlign w:val="center"/>
          </w:tcPr>
          <w:p w:rsidR="0055404E" w:rsidRPr="007004B9" w:rsidRDefault="0055404E" w:rsidP="00BE2142">
            <w:pPr>
              <w:pStyle w:val="aa"/>
              <w:keepNext w:val="0"/>
              <w:spacing w:after="0"/>
              <w:contextualSpacing/>
              <w:jc w:val="left"/>
              <w:rPr>
                <w:b/>
                <w:sz w:val="28"/>
                <w:szCs w:val="28"/>
              </w:rPr>
            </w:pPr>
            <w:r w:rsidRPr="007004B9">
              <w:rPr>
                <w:b/>
                <w:sz w:val="28"/>
                <w:szCs w:val="28"/>
              </w:rPr>
              <w:t>Удельная активность, Бк/кг</w:t>
            </w:r>
          </w:p>
        </w:tc>
      </w:tr>
      <w:tr w:rsidR="007004B9" w:rsidRPr="007004B9" w:rsidTr="006C112A">
        <w:trPr>
          <w:cantSplit/>
        </w:trPr>
        <w:tc>
          <w:tcPr>
            <w:tcW w:w="2268" w:type="dxa"/>
            <w:vMerge/>
          </w:tcPr>
          <w:p w:rsidR="0055404E" w:rsidRPr="007004B9" w:rsidRDefault="0055404E" w:rsidP="00BE2142">
            <w:pPr>
              <w:spacing w:after="0" w:line="240" w:lineRule="auto"/>
              <w:contextualSpacing/>
              <w:rPr>
                <w:rFonts w:ascii="Times New Roman" w:hAnsi="Times New Roman" w:cs="Times New Roman"/>
                <w:b/>
                <w:sz w:val="28"/>
                <w:szCs w:val="28"/>
              </w:rPr>
            </w:pPr>
          </w:p>
        </w:tc>
        <w:tc>
          <w:tcPr>
            <w:tcW w:w="2340" w:type="dxa"/>
            <w:vAlign w:val="center"/>
          </w:tcPr>
          <w:p w:rsidR="0055404E" w:rsidRPr="007004B9" w:rsidRDefault="0055404E"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t>бета-излучающие радионуклиды</w:t>
            </w:r>
          </w:p>
        </w:tc>
        <w:tc>
          <w:tcPr>
            <w:tcW w:w="2745" w:type="dxa"/>
            <w:vAlign w:val="center"/>
          </w:tcPr>
          <w:p w:rsidR="0055404E" w:rsidRPr="007004B9" w:rsidRDefault="0055404E"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t>альфа-излучающие радионуклиды (</w:t>
            </w:r>
            <w:proofErr w:type="gramStart"/>
            <w:r w:rsidRPr="007004B9">
              <w:rPr>
                <w:rFonts w:ascii="Times New Roman" w:hAnsi="Times New Roman" w:cs="Times New Roman"/>
                <w:b/>
                <w:sz w:val="28"/>
                <w:szCs w:val="28"/>
              </w:rPr>
              <w:t>исключая</w:t>
            </w:r>
            <w:proofErr w:type="gramEnd"/>
            <w:r w:rsidRPr="007004B9">
              <w:rPr>
                <w:rFonts w:ascii="Times New Roman" w:hAnsi="Times New Roman" w:cs="Times New Roman"/>
                <w:b/>
                <w:sz w:val="28"/>
                <w:szCs w:val="28"/>
              </w:rPr>
              <w:t xml:space="preserve"> трансурановые</w:t>
            </w:r>
            <w:r w:rsidR="00816CB4" w:rsidRPr="007004B9">
              <w:rPr>
                <w:rFonts w:ascii="Times New Roman" w:hAnsi="Times New Roman" w:cs="Times New Roman"/>
                <w:b/>
                <w:sz w:val="28"/>
                <w:szCs w:val="28"/>
              </w:rPr>
              <w:t>)</w:t>
            </w:r>
            <w:r w:rsidRPr="007004B9">
              <w:rPr>
                <w:rFonts w:ascii="Times New Roman" w:hAnsi="Times New Roman" w:cs="Times New Roman"/>
                <w:b/>
                <w:sz w:val="28"/>
                <w:szCs w:val="28"/>
              </w:rPr>
              <w:t>*</w:t>
            </w:r>
          </w:p>
        </w:tc>
        <w:tc>
          <w:tcPr>
            <w:tcW w:w="2500" w:type="dxa"/>
            <w:vAlign w:val="center"/>
          </w:tcPr>
          <w:p w:rsidR="0055404E" w:rsidRPr="007004B9" w:rsidRDefault="0055404E"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t>Трансурановые</w:t>
            </w:r>
          </w:p>
          <w:p w:rsidR="0055404E" w:rsidRPr="007004B9" w:rsidRDefault="0055404E"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t>радионуклиды</w:t>
            </w:r>
          </w:p>
        </w:tc>
      </w:tr>
      <w:tr w:rsidR="007004B9" w:rsidRPr="007004B9" w:rsidTr="006C112A">
        <w:tc>
          <w:tcPr>
            <w:tcW w:w="2268" w:type="dxa"/>
          </w:tcPr>
          <w:p w:rsidR="0055404E" w:rsidRPr="007004B9" w:rsidRDefault="0055404E" w:rsidP="00BE2142">
            <w:pPr>
              <w:spacing w:after="0" w:line="240" w:lineRule="auto"/>
              <w:contextualSpacing/>
              <w:rPr>
                <w:rFonts w:ascii="Times New Roman" w:hAnsi="Times New Roman" w:cs="Times New Roman"/>
                <w:sz w:val="28"/>
                <w:szCs w:val="28"/>
              </w:rPr>
            </w:pPr>
            <w:proofErr w:type="spellStart"/>
            <w:r w:rsidRPr="007004B9">
              <w:rPr>
                <w:rFonts w:ascii="Times New Roman" w:hAnsi="Times New Roman" w:cs="Times New Roman"/>
                <w:sz w:val="28"/>
                <w:szCs w:val="28"/>
              </w:rPr>
              <w:t>Низкоактивные</w:t>
            </w:r>
            <w:proofErr w:type="spellEnd"/>
          </w:p>
        </w:tc>
        <w:tc>
          <w:tcPr>
            <w:tcW w:w="2340" w:type="dxa"/>
            <w:vAlign w:val="center"/>
          </w:tcPr>
          <w:p w:rsidR="0055404E" w:rsidRPr="007004B9" w:rsidRDefault="0055404E"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sz w:val="28"/>
                <w:szCs w:val="28"/>
              </w:rPr>
              <w:t>Менее 10</w:t>
            </w:r>
            <w:r w:rsidRPr="007004B9">
              <w:rPr>
                <w:rFonts w:ascii="Times New Roman" w:hAnsi="Times New Roman" w:cs="Times New Roman"/>
                <w:sz w:val="28"/>
                <w:szCs w:val="28"/>
                <w:vertAlign w:val="superscript"/>
              </w:rPr>
              <w:t>6</w:t>
            </w:r>
          </w:p>
        </w:tc>
        <w:tc>
          <w:tcPr>
            <w:tcW w:w="2745" w:type="dxa"/>
            <w:vAlign w:val="center"/>
          </w:tcPr>
          <w:p w:rsidR="0055404E" w:rsidRPr="007004B9" w:rsidRDefault="0055404E"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sz w:val="28"/>
                <w:szCs w:val="28"/>
              </w:rPr>
              <w:t>Менее 10</w:t>
            </w:r>
            <w:r w:rsidRPr="007004B9">
              <w:rPr>
                <w:rFonts w:ascii="Times New Roman" w:hAnsi="Times New Roman" w:cs="Times New Roman"/>
                <w:sz w:val="28"/>
                <w:szCs w:val="28"/>
                <w:vertAlign w:val="superscript"/>
              </w:rPr>
              <w:t>5</w:t>
            </w:r>
          </w:p>
        </w:tc>
        <w:tc>
          <w:tcPr>
            <w:tcW w:w="2500" w:type="dxa"/>
            <w:vAlign w:val="center"/>
          </w:tcPr>
          <w:p w:rsidR="0055404E" w:rsidRPr="007004B9" w:rsidRDefault="0055404E"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sz w:val="28"/>
                <w:szCs w:val="28"/>
              </w:rPr>
              <w:t>Менее 10</w:t>
            </w:r>
            <w:r w:rsidRPr="007004B9">
              <w:rPr>
                <w:rFonts w:ascii="Times New Roman" w:hAnsi="Times New Roman" w:cs="Times New Roman"/>
                <w:sz w:val="28"/>
                <w:szCs w:val="28"/>
                <w:vertAlign w:val="superscript"/>
              </w:rPr>
              <w:t>4</w:t>
            </w:r>
          </w:p>
        </w:tc>
      </w:tr>
      <w:tr w:rsidR="007004B9" w:rsidRPr="007004B9" w:rsidTr="006C112A">
        <w:tc>
          <w:tcPr>
            <w:tcW w:w="2268" w:type="dxa"/>
          </w:tcPr>
          <w:p w:rsidR="0055404E" w:rsidRPr="007004B9" w:rsidRDefault="0055404E" w:rsidP="00BE2142">
            <w:pPr>
              <w:spacing w:after="0" w:line="240" w:lineRule="auto"/>
              <w:contextualSpacing/>
              <w:rPr>
                <w:rFonts w:ascii="Times New Roman" w:hAnsi="Times New Roman" w:cs="Times New Roman"/>
                <w:sz w:val="28"/>
                <w:szCs w:val="28"/>
              </w:rPr>
            </w:pPr>
            <w:proofErr w:type="spellStart"/>
            <w:r w:rsidRPr="007004B9">
              <w:rPr>
                <w:rFonts w:ascii="Times New Roman" w:hAnsi="Times New Roman" w:cs="Times New Roman"/>
                <w:sz w:val="28"/>
                <w:szCs w:val="28"/>
              </w:rPr>
              <w:t>Среднеактивные</w:t>
            </w:r>
            <w:proofErr w:type="spellEnd"/>
          </w:p>
        </w:tc>
        <w:tc>
          <w:tcPr>
            <w:tcW w:w="2340"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От 10</w:t>
            </w:r>
            <w:r w:rsidRPr="007004B9">
              <w:rPr>
                <w:rFonts w:ascii="Times New Roman" w:hAnsi="Times New Roman" w:cs="Times New Roman"/>
                <w:sz w:val="28"/>
                <w:szCs w:val="28"/>
                <w:vertAlign w:val="superscript"/>
              </w:rPr>
              <w:t>6</w:t>
            </w:r>
            <w:r w:rsidRPr="007004B9">
              <w:rPr>
                <w:rFonts w:ascii="Times New Roman" w:hAnsi="Times New Roman" w:cs="Times New Roman"/>
                <w:sz w:val="28"/>
                <w:szCs w:val="28"/>
              </w:rPr>
              <w:t xml:space="preserve"> до 10</w:t>
            </w:r>
            <w:r w:rsidRPr="007004B9">
              <w:rPr>
                <w:rFonts w:ascii="Times New Roman" w:hAnsi="Times New Roman" w:cs="Times New Roman"/>
                <w:sz w:val="28"/>
                <w:szCs w:val="28"/>
                <w:vertAlign w:val="superscript"/>
              </w:rPr>
              <w:t>10</w:t>
            </w:r>
          </w:p>
        </w:tc>
        <w:tc>
          <w:tcPr>
            <w:tcW w:w="2745"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От 10</w:t>
            </w:r>
            <w:r w:rsidRPr="007004B9">
              <w:rPr>
                <w:rFonts w:ascii="Times New Roman" w:hAnsi="Times New Roman" w:cs="Times New Roman"/>
                <w:sz w:val="28"/>
                <w:szCs w:val="28"/>
                <w:vertAlign w:val="superscript"/>
              </w:rPr>
              <w:t>5</w:t>
            </w:r>
            <w:r w:rsidRPr="007004B9">
              <w:rPr>
                <w:rFonts w:ascii="Times New Roman" w:hAnsi="Times New Roman" w:cs="Times New Roman"/>
                <w:sz w:val="28"/>
                <w:szCs w:val="28"/>
              </w:rPr>
              <w:t xml:space="preserve"> до 10</w:t>
            </w:r>
            <w:r w:rsidRPr="007004B9">
              <w:rPr>
                <w:rFonts w:ascii="Times New Roman" w:hAnsi="Times New Roman" w:cs="Times New Roman"/>
                <w:sz w:val="28"/>
                <w:szCs w:val="28"/>
                <w:vertAlign w:val="superscript"/>
              </w:rPr>
              <w:t>9</w:t>
            </w:r>
          </w:p>
        </w:tc>
        <w:tc>
          <w:tcPr>
            <w:tcW w:w="2500"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От 10</w:t>
            </w:r>
            <w:r w:rsidRPr="007004B9">
              <w:rPr>
                <w:rFonts w:ascii="Times New Roman" w:hAnsi="Times New Roman" w:cs="Times New Roman"/>
                <w:sz w:val="28"/>
                <w:szCs w:val="28"/>
                <w:vertAlign w:val="superscript"/>
              </w:rPr>
              <w:t>4</w:t>
            </w:r>
            <w:r w:rsidRPr="007004B9">
              <w:rPr>
                <w:rFonts w:ascii="Times New Roman" w:hAnsi="Times New Roman" w:cs="Times New Roman"/>
                <w:sz w:val="28"/>
                <w:szCs w:val="28"/>
              </w:rPr>
              <w:t xml:space="preserve"> до 10</w:t>
            </w:r>
            <w:r w:rsidRPr="007004B9">
              <w:rPr>
                <w:rFonts w:ascii="Times New Roman" w:hAnsi="Times New Roman" w:cs="Times New Roman"/>
                <w:sz w:val="28"/>
                <w:szCs w:val="28"/>
                <w:vertAlign w:val="superscript"/>
              </w:rPr>
              <w:t>8</w:t>
            </w:r>
          </w:p>
        </w:tc>
      </w:tr>
      <w:tr w:rsidR="007004B9" w:rsidRPr="007004B9" w:rsidTr="006C112A">
        <w:tc>
          <w:tcPr>
            <w:tcW w:w="2268" w:type="dxa"/>
          </w:tcPr>
          <w:p w:rsidR="0055404E" w:rsidRPr="007004B9" w:rsidRDefault="0055404E"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sz w:val="28"/>
                <w:szCs w:val="28"/>
              </w:rPr>
              <w:t>Высокоактивные</w:t>
            </w:r>
          </w:p>
        </w:tc>
        <w:tc>
          <w:tcPr>
            <w:tcW w:w="2340"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Более 10</w:t>
            </w:r>
            <w:r w:rsidRPr="007004B9">
              <w:rPr>
                <w:rFonts w:ascii="Times New Roman" w:hAnsi="Times New Roman" w:cs="Times New Roman"/>
                <w:sz w:val="28"/>
                <w:szCs w:val="28"/>
                <w:vertAlign w:val="superscript"/>
              </w:rPr>
              <w:t>10</w:t>
            </w:r>
          </w:p>
        </w:tc>
        <w:tc>
          <w:tcPr>
            <w:tcW w:w="2745"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Более 10</w:t>
            </w:r>
            <w:r w:rsidRPr="007004B9">
              <w:rPr>
                <w:rFonts w:ascii="Times New Roman" w:hAnsi="Times New Roman" w:cs="Times New Roman"/>
                <w:sz w:val="28"/>
                <w:szCs w:val="28"/>
                <w:vertAlign w:val="superscript"/>
              </w:rPr>
              <w:t>9</w:t>
            </w:r>
          </w:p>
        </w:tc>
        <w:tc>
          <w:tcPr>
            <w:tcW w:w="2500" w:type="dxa"/>
            <w:vAlign w:val="center"/>
          </w:tcPr>
          <w:p w:rsidR="0055404E" w:rsidRPr="007004B9" w:rsidRDefault="0055404E" w:rsidP="00BE2142">
            <w:pPr>
              <w:spacing w:after="0" w:line="240" w:lineRule="auto"/>
              <w:contextualSpacing/>
              <w:rPr>
                <w:rFonts w:ascii="Times New Roman" w:hAnsi="Times New Roman" w:cs="Times New Roman"/>
                <w:sz w:val="28"/>
                <w:szCs w:val="28"/>
                <w:vertAlign w:val="superscript"/>
              </w:rPr>
            </w:pPr>
            <w:r w:rsidRPr="007004B9">
              <w:rPr>
                <w:rFonts w:ascii="Times New Roman" w:hAnsi="Times New Roman" w:cs="Times New Roman"/>
                <w:sz w:val="28"/>
                <w:szCs w:val="28"/>
              </w:rPr>
              <w:t>Более 10</w:t>
            </w:r>
            <w:r w:rsidRPr="007004B9">
              <w:rPr>
                <w:rFonts w:ascii="Times New Roman" w:hAnsi="Times New Roman" w:cs="Times New Roman"/>
                <w:sz w:val="28"/>
                <w:szCs w:val="28"/>
                <w:vertAlign w:val="superscript"/>
              </w:rPr>
              <w:t>8</w:t>
            </w:r>
          </w:p>
        </w:tc>
      </w:tr>
    </w:tbl>
    <w:p w:rsidR="0055404E" w:rsidRPr="007004B9" w:rsidRDefault="00816CB4" w:rsidP="00BE2142">
      <w:pPr>
        <w:pStyle w:val="21"/>
        <w:spacing w:line="240" w:lineRule="auto"/>
        <w:ind w:firstLine="0"/>
        <w:contextualSpacing/>
        <w:jc w:val="left"/>
        <w:rPr>
          <w:i/>
          <w:szCs w:val="28"/>
        </w:rPr>
      </w:pPr>
      <w:r w:rsidRPr="007004B9">
        <w:rPr>
          <w:i/>
          <w:szCs w:val="28"/>
        </w:rPr>
        <w:t>*</w:t>
      </w:r>
      <w:proofErr w:type="gramStart"/>
      <w:r w:rsidR="0055404E" w:rsidRPr="007004B9">
        <w:rPr>
          <w:i/>
          <w:szCs w:val="28"/>
        </w:rPr>
        <w:t>к</w:t>
      </w:r>
      <w:proofErr w:type="gramEnd"/>
      <w:r w:rsidR="0055404E" w:rsidRPr="007004B9">
        <w:rPr>
          <w:i/>
          <w:szCs w:val="28"/>
        </w:rPr>
        <w:t xml:space="preserve"> трансурановым относятся элементы с порядковым номером 93 и более в периодической системе элементов Д.</w:t>
      </w:r>
      <w:r w:rsidR="00DB1312" w:rsidRPr="007004B9">
        <w:rPr>
          <w:i/>
          <w:szCs w:val="28"/>
        </w:rPr>
        <w:t xml:space="preserve"> </w:t>
      </w:r>
      <w:r w:rsidR="0055404E" w:rsidRPr="007004B9">
        <w:rPr>
          <w:i/>
          <w:szCs w:val="28"/>
        </w:rPr>
        <w:t>И.</w:t>
      </w:r>
      <w:r w:rsidR="00DB1312" w:rsidRPr="007004B9">
        <w:rPr>
          <w:i/>
          <w:szCs w:val="28"/>
        </w:rPr>
        <w:t xml:space="preserve"> </w:t>
      </w:r>
      <w:r w:rsidRPr="007004B9">
        <w:rPr>
          <w:i/>
          <w:szCs w:val="28"/>
        </w:rPr>
        <w:t>Менделеева</w:t>
      </w:r>
    </w:p>
    <w:p w:rsidR="0055404E" w:rsidRPr="007004B9" w:rsidRDefault="0055404E" w:rsidP="00BE2142">
      <w:pPr>
        <w:pStyle w:val="21"/>
        <w:spacing w:line="240" w:lineRule="auto"/>
        <w:ind w:firstLine="0"/>
        <w:contextualSpacing/>
        <w:jc w:val="left"/>
        <w:rPr>
          <w:szCs w:val="28"/>
        </w:rPr>
      </w:pPr>
    </w:p>
    <w:p w:rsidR="0055404E" w:rsidRPr="007004B9" w:rsidRDefault="0055404E" w:rsidP="00BE2142">
      <w:pPr>
        <w:pStyle w:val="21"/>
        <w:spacing w:line="240" w:lineRule="auto"/>
        <w:ind w:firstLine="709"/>
        <w:contextualSpacing/>
        <w:jc w:val="both"/>
        <w:rPr>
          <w:szCs w:val="28"/>
        </w:rPr>
      </w:pPr>
      <w:r w:rsidRPr="007004B9">
        <w:rPr>
          <w:szCs w:val="28"/>
        </w:rPr>
        <w:t>В случае, когда по приведенным показателям радионуклидов</w:t>
      </w:r>
      <w:r w:rsidR="00816CB4" w:rsidRPr="007004B9">
        <w:rPr>
          <w:szCs w:val="28"/>
        </w:rPr>
        <w:t xml:space="preserve"> в таблице, </w:t>
      </w:r>
      <w:r w:rsidRPr="007004B9">
        <w:rPr>
          <w:szCs w:val="28"/>
        </w:rPr>
        <w:t>радиоактивные отходы относятся к разным категориям, для них устанавливаются наиболее высокие категории отходов.</w:t>
      </w:r>
    </w:p>
    <w:p w:rsidR="0055404E" w:rsidRPr="007004B9" w:rsidRDefault="0055404E" w:rsidP="00BE2142">
      <w:pPr>
        <w:pStyle w:val="21"/>
        <w:spacing w:line="240" w:lineRule="auto"/>
        <w:ind w:firstLine="709"/>
        <w:contextualSpacing/>
        <w:jc w:val="both"/>
        <w:rPr>
          <w:szCs w:val="28"/>
        </w:rPr>
      </w:pPr>
      <w:r w:rsidRPr="007004B9">
        <w:rPr>
          <w:szCs w:val="28"/>
        </w:rPr>
        <w:t>Как показывает практика, такая классификация не является однозначной, поскольку уровень активности не в полной степени определяет биологическую опасность или токсичность отходов, т.е. основное их свойство с точки зрения выбора способов обращения, и особенно захоронения.</w:t>
      </w:r>
    </w:p>
    <w:p w:rsidR="00D21142" w:rsidRPr="007004B9" w:rsidRDefault="00D21142" w:rsidP="00BE2142">
      <w:pPr>
        <w:pStyle w:val="21"/>
        <w:spacing w:line="240" w:lineRule="auto"/>
        <w:ind w:firstLine="709"/>
        <w:contextualSpacing/>
        <w:jc w:val="both"/>
        <w:rPr>
          <w:szCs w:val="28"/>
        </w:rPr>
      </w:pPr>
      <w:r w:rsidRPr="007004B9">
        <w:rPr>
          <w:szCs w:val="28"/>
        </w:rPr>
        <w:t xml:space="preserve">В качестве </w:t>
      </w:r>
      <w:r w:rsidR="00107544">
        <w:rPr>
          <w:szCs w:val="28"/>
        </w:rPr>
        <w:t xml:space="preserve">дополнительных </w:t>
      </w:r>
      <w:r w:rsidRPr="007004B9">
        <w:rPr>
          <w:szCs w:val="28"/>
        </w:rPr>
        <w:t>критериев классификации применяются также период потенциальной опасности радиоактивных нуклидов и вид излучения, пределы годового поступления в организм и уровен</w:t>
      </w:r>
      <w:r w:rsidR="00DB1312" w:rsidRPr="007004B9">
        <w:rPr>
          <w:szCs w:val="28"/>
        </w:rPr>
        <w:t>ь</w:t>
      </w:r>
      <w:r w:rsidRPr="007004B9">
        <w:rPr>
          <w:szCs w:val="28"/>
        </w:rPr>
        <w:t xml:space="preserve"> токсичности.</w:t>
      </w:r>
    </w:p>
    <w:p w:rsidR="00D479E4" w:rsidRPr="00D479E4" w:rsidRDefault="00D479E4" w:rsidP="00D479E4">
      <w:pPr>
        <w:spacing w:after="0" w:line="240" w:lineRule="auto"/>
        <w:ind w:firstLine="709"/>
        <w:contextualSpacing/>
        <w:jc w:val="both"/>
        <w:rPr>
          <w:rFonts w:ascii="Times New Roman" w:hAnsi="Times New Roman" w:cs="Times New Roman"/>
          <w:sz w:val="28"/>
          <w:szCs w:val="28"/>
        </w:rPr>
      </w:pPr>
      <w:r w:rsidRPr="00D479E4">
        <w:rPr>
          <w:rFonts w:ascii="Times New Roman" w:hAnsi="Times New Roman" w:cs="Times New Roman"/>
          <w:sz w:val="28"/>
          <w:szCs w:val="28"/>
        </w:rPr>
        <w:t xml:space="preserve">Периоды потенциальной опасности отходов определяются их периодом полураспада. </w:t>
      </w:r>
      <w:proofErr w:type="gramStart"/>
      <w:r w:rsidRPr="00D479E4">
        <w:rPr>
          <w:rFonts w:ascii="Times New Roman" w:hAnsi="Times New Roman" w:cs="Times New Roman"/>
          <w:sz w:val="28"/>
          <w:szCs w:val="28"/>
        </w:rPr>
        <w:t>Короткоживущие</w:t>
      </w:r>
      <w:proofErr w:type="gramEnd"/>
      <w:r w:rsidRPr="00D479E4">
        <w:rPr>
          <w:rFonts w:ascii="Times New Roman" w:hAnsi="Times New Roman" w:cs="Times New Roman"/>
          <w:sz w:val="28"/>
          <w:szCs w:val="28"/>
        </w:rPr>
        <w:t xml:space="preserve"> возможно обезопасить при длительном контролируемом хранении.</w:t>
      </w:r>
    </w:p>
    <w:p w:rsidR="00D479E4" w:rsidRPr="00D479E4" w:rsidRDefault="00D479E4" w:rsidP="00D479E4">
      <w:pPr>
        <w:spacing w:after="0" w:line="240" w:lineRule="auto"/>
        <w:ind w:firstLine="709"/>
        <w:contextualSpacing/>
        <w:jc w:val="both"/>
        <w:rPr>
          <w:rFonts w:ascii="Times New Roman" w:hAnsi="Times New Roman" w:cs="Times New Roman"/>
          <w:sz w:val="28"/>
          <w:szCs w:val="28"/>
        </w:rPr>
      </w:pPr>
      <w:r w:rsidRPr="00D479E4">
        <w:rPr>
          <w:rFonts w:ascii="Times New Roman" w:hAnsi="Times New Roman" w:cs="Times New Roman"/>
          <w:sz w:val="28"/>
          <w:szCs w:val="28"/>
        </w:rPr>
        <w:t xml:space="preserve">Долгоживущие и </w:t>
      </w:r>
      <w:proofErr w:type="spellStart"/>
      <w:r w:rsidRPr="00D479E4">
        <w:rPr>
          <w:rFonts w:ascii="Times New Roman" w:hAnsi="Times New Roman" w:cs="Times New Roman"/>
          <w:sz w:val="28"/>
          <w:szCs w:val="28"/>
        </w:rPr>
        <w:t>ультрадолгоживущие</w:t>
      </w:r>
      <w:proofErr w:type="spellEnd"/>
      <w:r w:rsidRPr="00D479E4">
        <w:rPr>
          <w:rFonts w:ascii="Times New Roman" w:hAnsi="Times New Roman" w:cs="Times New Roman"/>
          <w:sz w:val="28"/>
          <w:szCs w:val="28"/>
        </w:rPr>
        <w:t xml:space="preserve"> – требуют захоронения в геологической формации.</w:t>
      </w:r>
    </w:p>
    <w:p w:rsidR="00D479E4" w:rsidRPr="007004B9" w:rsidRDefault="00D479E4" w:rsidP="00D479E4">
      <w:pPr>
        <w:spacing w:after="0" w:line="240" w:lineRule="auto"/>
        <w:ind w:firstLine="709"/>
        <w:contextualSpacing/>
        <w:jc w:val="both"/>
        <w:rPr>
          <w:rFonts w:ascii="Times New Roman" w:hAnsi="Times New Roman" w:cs="Times New Roman"/>
          <w:sz w:val="28"/>
          <w:szCs w:val="28"/>
        </w:rPr>
      </w:pPr>
      <w:r w:rsidRPr="00D479E4">
        <w:rPr>
          <w:rFonts w:ascii="Times New Roman" w:hAnsi="Times New Roman" w:cs="Times New Roman"/>
          <w:sz w:val="28"/>
          <w:szCs w:val="28"/>
        </w:rPr>
        <w:t xml:space="preserve">В соответствии с </w:t>
      </w:r>
      <w:r>
        <w:rPr>
          <w:rFonts w:ascii="Times New Roman" w:hAnsi="Times New Roman" w:cs="Times New Roman"/>
          <w:sz w:val="28"/>
          <w:szCs w:val="28"/>
        </w:rPr>
        <w:t>этим, а также ФЗ-190</w:t>
      </w:r>
      <w:r w:rsidRPr="00D479E4">
        <w:rPr>
          <w:rFonts w:ascii="Times New Roman" w:hAnsi="Times New Roman" w:cs="Times New Roman"/>
          <w:sz w:val="28"/>
          <w:szCs w:val="28"/>
        </w:rPr>
        <w:t>, отходы могут быть подразделены на 5 категорий: [</w:t>
      </w:r>
      <w:r w:rsidR="00F16B4B">
        <w:rPr>
          <w:rFonts w:ascii="Times New Roman" w:hAnsi="Times New Roman" w:cs="Times New Roman"/>
          <w:sz w:val="28"/>
          <w:szCs w:val="28"/>
        </w:rPr>
        <w:t>2</w:t>
      </w:r>
      <w:r w:rsidRPr="00D479E4">
        <w:rPr>
          <w:rFonts w:ascii="Times New Roman" w:hAnsi="Times New Roman" w:cs="Times New Roman"/>
          <w:sz w:val="28"/>
          <w:szCs w:val="28"/>
        </w:rPr>
        <w:t>]</w:t>
      </w:r>
    </w:p>
    <w:p w:rsidR="00D479E4" w:rsidRPr="007004B9" w:rsidRDefault="00D479E4" w:rsidP="00D479E4">
      <w:pPr>
        <w:pStyle w:val="a4"/>
        <w:numPr>
          <w:ilvl w:val="0"/>
          <w:numId w:val="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ВАО (высокоактивные отходы) с высоким тепловыделением, содержащие долгоживущие радионуклиды;</w:t>
      </w:r>
    </w:p>
    <w:p w:rsidR="009235A5" w:rsidRDefault="009235A5" w:rsidP="00D479E4">
      <w:pPr>
        <w:pStyle w:val="a4"/>
        <w:numPr>
          <w:ilvl w:val="0"/>
          <w:numId w:val="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ВАО (высокоактивные отходы) с </w:t>
      </w:r>
      <w:r>
        <w:rPr>
          <w:rFonts w:ascii="Times New Roman" w:hAnsi="Times New Roman" w:cs="Times New Roman"/>
          <w:sz w:val="28"/>
          <w:szCs w:val="28"/>
        </w:rPr>
        <w:t>низким</w:t>
      </w:r>
      <w:r w:rsidRPr="007004B9">
        <w:rPr>
          <w:rFonts w:ascii="Times New Roman" w:hAnsi="Times New Roman" w:cs="Times New Roman"/>
          <w:sz w:val="28"/>
          <w:szCs w:val="28"/>
        </w:rPr>
        <w:t xml:space="preserve"> тепловыделением, содержащие долгоживущие радионуклиды</w:t>
      </w:r>
    </w:p>
    <w:p w:rsidR="00D479E4" w:rsidRPr="007004B9" w:rsidRDefault="00D479E4" w:rsidP="00D479E4">
      <w:pPr>
        <w:pStyle w:val="a4"/>
        <w:numPr>
          <w:ilvl w:val="0"/>
          <w:numId w:val="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САО (</w:t>
      </w:r>
      <w:proofErr w:type="spellStart"/>
      <w:r w:rsidRPr="007004B9">
        <w:rPr>
          <w:rFonts w:ascii="Times New Roman" w:hAnsi="Times New Roman" w:cs="Times New Roman"/>
          <w:sz w:val="28"/>
          <w:szCs w:val="28"/>
        </w:rPr>
        <w:t>среднеактивные</w:t>
      </w:r>
      <w:proofErr w:type="spellEnd"/>
      <w:r w:rsidRPr="007004B9">
        <w:rPr>
          <w:rFonts w:ascii="Times New Roman" w:hAnsi="Times New Roman" w:cs="Times New Roman"/>
          <w:sz w:val="28"/>
          <w:szCs w:val="28"/>
        </w:rPr>
        <w:t xml:space="preserve"> отходы) с низким тепловыделением, содержащие долгоживущие радионуклиды;</w:t>
      </w:r>
    </w:p>
    <w:p w:rsidR="00D479E4" w:rsidRPr="007004B9" w:rsidRDefault="00D479E4" w:rsidP="00D479E4">
      <w:pPr>
        <w:pStyle w:val="a4"/>
        <w:numPr>
          <w:ilvl w:val="0"/>
          <w:numId w:val="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САО </w:t>
      </w:r>
      <w:r w:rsidR="009235A5" w:rsidRPr="007004B9">
        <w:rPr>
          <w:rFonts w:ascii="Times New Roman" w:hAnsi="Times New Roman" w:cs="Times New Roman"/>
          <w:sz w:val="28"/>
          <w:szCs w:val="28"/>
        </w:rPr>
        <w:t>(</w:t>
      </w:r>
      <w:proofErr w:type="spellStart"/>
      <w:r w:rsidR="009235A5" w:rsidRPr="007004B9">
        <w:rPr>
          <w:rFonts w:ascii="Times New Roman" w:hAnsi="Times New Roman" w:cs="Times New Roman"/>
          <w:sz w:val="28"/>
          <w:szCs w:val="28"/>
        </w:rPr>
        <w:t>среднеактивные</w:t>
      </w:r>
      <w:proofErr w:type="spellEnd"/>
      <w:r w:rsidR="009235A5" w:rsidRPr="007004B9">
        <w:rPr>
          <w:rFonts w:ascii="Times New Roman" w:hAnsi="Times New Roman" w:cs="Times New Roman"/>
          <w:sz w:val="28"/>
          <w:szCs w:val="28"/>
        </w:rPr>
        <w:t xml:space="preserve"> отходы)</w:t>
      </w:r>
      <w:r w:rsidR="009235A5">
        <w:rPr>
          <w:rFonts w:ascii="Times New Roman" w:hAnsi="Times New Roman" w:cs="Times New Roman"/>
          <w:sz w:val="28"/>
          <w:szCs w:val="28"/>
        </w:rPr>
        <w:t xml:space="preserve"> </w:t>
      </w:r>
      <w:r w:rsidRPr="007004B9">
        <w:rPr>
          <w:rFonts w:ascii="Times New Roman" w:hAnsi="Times New Roman" w:cs="Times New Roman"/>
          <w:sz w:val="28"/>
          <w:szCs w:val="28"/>
        </w:rPr>
        <w:t xml:space="preserve">с низким тепловыделением, содержащие </w:t>
      </w:r>
      <w:r w:rsidR="009235A5">
        <w:rPr>
          <w:rFonts w:ascii="Times New Roman" w:hAnsi="Times New Roman" w:cs="Times New Roman"/>
          <w:sz w:val="28"/>
          <w:szCs w:val="28"/>
        </w:rPr>
        <w:t>короткоживущие</w:t>
      </w:r>
      <w:r w:rsidRPr="007004B9">
        <w:rPr>
          <w:rFonts w:ascii="Times New Roman" w:hAnsi="Times New Roman" w:cs="Times New Roman"/>
          <w:sz w:val="28"/>
          <w:szCs w:val="28"/>
        </w:rPr>
        <w:t xml:space="preserve"> радионуклиды;</w:t>
      </w:r>
    </w:p>
    <w:p w:rsidR="00D479E4" w:rsidRPr="007004B9" w:rsidRDefault="00D479E4" w:rsidP="00D479E4">
      <w:pPr>
        <w:pStyle w:val="a4"/>
        <w:numPr>
          <w:ilvl w:val="0"/>
          <w:numId w:val="1"/>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НАО (</w:t>
      </w:r>
      <w:proofErr w:type="spellStart"/>
      <w:r w:rsidRPr="007004B9">
        <w:rPr>
          <w:rFonts w:ascii="Times New Roman" w:hAnsi="Times New Roman" w:cs="Times New Roman"/>
          <w:sz w:val="28"/>
          <w:szCs w:val="28"/>
        </w:rPr>
        <w:t>низкоактивные</w:t>
      </w:r>
      <w:proofErr w:type="spellEnd"/>
      <w:r w:rsidRPr="007004B9">
        <w:rPr>
          <w:rFonts w:ascii="Times New Roman" w:hAnsi="Times New Roman" w:cs="Times New Roman"/>
          <w:sz w:val="28"/>
          <w:szCs w:val="28"/>
        </w:rPr>
        <w:t xml:space="preserve"> отходы) с низким тепловыделением, содержащие </w:t>
      </w:r>
      <w:r w:rsidR="009235A5">
        <w:rPr>
          <w:rFonts w:ascii="Times New Roman" w:hAnsi="Times New Roman" w:cs="Times New Roman"/>
          <w:sz w:val="28"/>
          <w:szCs w:val="28"/>
        </w:rPr>
        <w:t xml:space="preserve">долго и </w:t>
      </w:r>
      <w:r w:rsidRPr="007004B9">
        <w:rPr>
          <w:rFonts w:ascii="Times New Roman" w:hAnsi="Times New Roman" w:cs="Times New Roman"/>
          <w:sz w:val="28"/>
          <w:szCs w:val="28"/>
        </w:rPr>
        <w:t>короткоживущие радионуклиды;</w:t>
      </w:r>
    </w:p>
    <w:p w:rsidR="00D479E4" w:rsidRPr="007004B9" w:rsidRDefault="00D479E4" w:rsidP="00D479E4">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Помимо этих 5 категорий радионуклиды различаются по степени токсичности, так цезий и стронций, обладая одинаковыми периодами </w:t>
      </w:r>
      <w:proofErr w:type="gramStart"/>
      <w:r w:rsidRPr="007004B9">
        <w:rPr>
          <w:rFonts w:ascii="Times New Roman" w:hAnsi="Times New Roman" w:cs="Times New Roman"/>
          <w:sz w:val="28"/>
          <w:szCs w:val="28"/>
        </w:rPr>
        <w:t>полураспада</w:t>
      </w:r>
      <w:proofErr w:type="gramEnd"/>
      <w:r w:rsidRPr="007004B9">
        <w:rPr>
          <w:rFonts w:ascii="Times New Roman" w:hAnsi="Times New Roman" w:cs="Times New Roman"/>
          <w:sz w:val="28"/>
          <w:szCs w:val="28"/>
        </w:rPr>
        <w:t xml:space="preserve"> отличаются токсичностью. Это также требует учета при прогнозировании захоронения.</w:t>
      </w:r>
    </w:p>
    <w:p w:rsidR="00D21142" w:rsidRPr="007004B9" w:rsidRDefault="00D21142" w:rsidP="00BE2142">
      <w:pPr>
        <w:spacing w:after="0" w:line="240" w:lineRule="auto"/>
        <w:contextualSpacing/>
        <w:rPr>
          <w:rFonts w:ascii="Times New Roman" w:hAnsi="Times New Roman" w:cs="Times New Roman"/>
          <w:b/>
          <w:sz w:val="28"/>
          <w:szCs w:val="28"/>
        </w:rPr>
      </w:pPr>
      <w:r w:rsidRPr="007004B9">
        <w:rPr>
          <w:rFonts w:ascii="Times New Roman" w:hAnsi="Times New Roman" w:cs="Times New Roman"/>
          <w:b/>
          <w:sz w:val="28"/>
          <w:szCs w:val="28"/>
        </w:rPr>
        <w:br w:type="page"/>
      </w:r>
    </w:p>
    <w:p w:rsidR="004D5FA5" w:rsidRPr="007004B9" w:rsidRDefault="004D5FA5" w:rsidP="004D5FA5">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Изоляция отходов от среды обитания человека. </w:t>
      </w:r>
      <w:r w:rsidRPr="007004B9">
        <w:rPr>
          <w:rFonts w:ascii="Times New Roman" w:hAnsi="Times New Roman" w:cs="Times New Roman"/>
          <w:b/>
          <w:sz w:val="28"/>
          <w:szCs w:val="28"/>
        </w:rPr>
        <w:t>Предпосылки использования геологических формаций для захоронения</w:t>
      </w:r>
    </w:p>
    <w:p w:rsidR="004D5FA5" w:rsidRDefault="006A4C26"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Любые отходы, образующиеся в процессе промышленной и иной жизнедеятельности, требуют утилизации </w:t>
      </w:r>
      <w:r w:rsidR="00937979" w:rsidRPr="007004B9">
        <w:rPr>
          <w:rFonts w:ascii="Times New Roman" w:hAnsi="Times New Roman" w:cs="Times New Roman"/>
          <w:sz w:val="28"/>
          <w:szCs w:val="28"/>
        </w:rPr>
        <w:t xml:space="preserve">- </w:t>
      </w:r>
      <w:r w:rsidRPr="007004B9">
        <w:rPr>
          <w:rFonts w:ascii="Times New Roman" w:hAnsi="Times New Roman" w:cs="Times New Roman"/>
          <w:sz w:val="28"/>
          <w:szCs w:val="28"/>
        </w:rPr>
        <w:t xml:space="preserve"> захоронения в целях выведения из сферы обитания</w:t>
      </w:r>
      <w:r w:rsidR="004D5FA5">
        <w:rPr>
          <w:rFonts w:ascii="Times New Roman" w:hAnsi="Times New Roman" w:cs="Times New Roman"/>
          <w:sz w:val="28"/>
          <w:szCs w:val="28"/>
        </w:rPr>
        <w:t xml:space="preserve"> человека</w:t>
      </w:r>
      <w:r w:rsidRPr="007004B9">
        <w:rPr>
          <w:rFonts w:ascii="Times New Roman" w:hAnsi="Times New Roman" w:cs="Times New Roman"/>
          <w:sz w:val="28"/>
          <w:szCs w:val="28"/>
        </w:rPr>
        <w:t xml:space="preserve">. Методы этих операций зависят от типа отходов. </w:t>
      </w:r>
    </w:p>
    <w:p w:rsidR="00A54CEE" w:rsidRDefault="00A54CEE" w:rsidP="00A54CEE">
      <w:pPr>
        <w:pStyle w:val="a0"/>
        <w:spacing w:before="0" w:line="240" w:lineRule="auto"/>
        <w:ind w:firstLine="709"/>
        <w:contextualSpacing/>
        <w:rPr>
          <w:sz w:val="28"/>
          <w:szCs w:val="28"/>
        </w:rPr>
      </w:pPr>
      <w:r w:rsidRPr="00A54CEE">
        <w:rPr>
          <w:sz w:val="28"/>
          <w:szCs w:val="28"/>
        </w:rPr>
        <w:t xml:space="preserve">Изоляцию радиоактивных отходов, преимущественно содержащих долгоживущие радионуклиды, целесообразно производить в подземных сооружениях глубокого заложения, расположенных в толще пород ниже зоны активного </w:t>
      </w:r>
      <w:proofErr w:type="spellStart"/>
      <w:r w:rsidRPr="00A54CEE">
        <w:rPr>
          <w:sz w:val="28"/>
          <w:szCs w:val="28"/>
        </w:rPr>
        <w:t>водообмена</w:t>
      </w:r>
      <w:proofErr w:type="spellEnd"/>
      <w:r w:rsidRPr="00A54CEE">
        <w:rPr>
          <w:sz w:val="28"/>
          <w:szCs w:val="28"/>
        </w:rPr>
        <w:t xml:space="preserve"> и отделенной от нее предохранительной толщей. При таком способе изоляции радиоактивных отходов от среды обитания человека главные изолирующие функции, независимо от конструкции сооружения, возлагаются на геологическую формацию.</w:t>
      </w:r>
    </w:p>
    <w:p w:rsidR="00A54CEE" w:rsidRPr="00F16B4B" w:rsidRDefault="00BB0E51" w:rsidP="00A54CE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Возможность использования </w:t>
      </w:r>
      <w:r w:rsidR="00A54CEE">
        <w:rPr>
          <w:rFonts w:ascii="Times New Roman" w:hAnsi="Times New Roman" w:cs="Times New Roman"/>
          <w:sz w:val="28"/>
          <w:szCs w:val="28"/>
        </w:rPr>
        <w:t xml:space="preserve">геологических формаций для захоронения </w:t>
      </w:r>
      <w:r>
        <w:rPr>
          <w:rFonts w:ascii="Times New Roman" w:hAnsi="Times New Roman" w:cs="Times New Roman"/>
          <w:sz w:val="28"/>
          <w:szCs w:val="28"/>
        </w:rPr>
        <w:t>определяется наличием</w:t>
      </w:r>
      <w:r w:rsidR="00A54CEE" w:rsidRPr="007004B9">
        <w:rPr>
          <w:rFonts w:ascii="Times New Roman" w:hAnsi="Times New Roman" w:cs="Times New Roman"/>
          <w:sz w:val="28"/>
          <w:szCs w:val="28"/>
        </w:rPr>
        <w:t xml:space="preserve"> залеж</w:t>
      </w:r>
      <w:r>
        <w:rPr>
          <w:rFonts w:ascii="Times New Roman" w:hAnsi="Times New Roman" w:cs="Times New Roman"/>
          <w:sz w:val="28"/>
          <w:szCs w:val="28"/>
        </w:rPr>
        <w:t>ей</w:t>
      </w:r>
      <w:r w:rsidR="00A54CEE" w:rsidRPr="007004B9">
        <w:rPr>
          <w:rFonts w:ascii="Times New Roman" w:hAnsi="Times New Roman" w:cs="Times New Roman"/>
          <w:sz w:val="28"/>
          <w:szCs w:val="28"/>
        </w:rPr>
        <w:t xml:space="preserve"> полезных ископаемых в определённых геологических условиях</w:t>
      </w:r>
      <w:r>
        <w:rPr>
          <w:rFonts w:ascii="Times New Roman" w:hAnsi="Times New Roman" w:cs="Times New Roman"/>
          <w:sz w:val="28"/>
          <w:szCs w:val="28"/>
        </w:rPr>
        <w:t xml:space="preserve">, которые </w:t>
      </w:r>
      <w:r w:rsidR="00A54CEE" w:rsidRPr="007004B9">
        <w:rPr>
          <w:rFonts w:ascii="Times New Roman" w:hAnsi="Times New Roman" w:cs="Times New Roman"/>
          <w:sz w:val="28"/>
          <w:szCs w:val="28"/>
        </w:rPr>
        <w:t xml:space="preserve">могут находиться в земных недрах в течение многих миллионов лет, сохраняя свой первоначальный состав и, залегая на некоторой глубине, ничем не обнаруживая себя на поверхности. Такие месторождения могут быть представлены  твёрдыми, жидкими и газообразными полезными ископаемыми. Это означает, что геологическая среда обладает хорошими изоляционными свойствами. </w:t>
      </w:r>
      <w:proofErr w:type="gramStart"/>
      <w:r w:rsidR="00A54CEE" w:rsidRPr="007004B9">
        <w:rPr>
          <w:rFonts w:ascii="Times New Roman" w:hAnsi="Times New Roman" w:cs="Times New Roman"/>
          <w:sz w:val="28"/>
          <w:szCs w:val="28"/>
        </w:rPr>
        <w:t>Возможно</w:t>
      </w:r>
      <w:proofErr w:type="gramEnd"/>
      <w:r w:rsidR="00A54CEE" w:rsidRPr="007004B9">
        <w:rPr>
          <w:rFonts w:ascii="Times New Roman" w:hAnsi="Times New Roman" w:cs="Times New Roman"/>
          <w:sz w:val="28"/>
          <w:szCs w:val="28"/>
        </w:rPr>
        <w:t xml:space="preserve"> ли использовать эти свойства для долгосрочного безопасного хранения и захоронения искусственно созданных «месторождений» радиоактивных материалов, например ОЯТ или ВАО? Да, возможно. </w:t>
      </w:r>
      <w:proofErr w:type="gramStart"/>
      <w:r w:rsidR="00A54CEE" w:rsidRPr="007004B9">
        <w:rPr>
          <w:rFonts w:ascii="Times New Roman" w:hAnsi="Times New Roman" w:cs="Times New Roman"/>
          <w:sz w:val="28"/>
          <w:szCs w:val="28"/>
        </w:rPr>
        <w:t>Природные наблюдения показывают, что в тектонически стабильных областях, где отсутствуют процессы вулканической и гидротермальной деятельности, на глубинах ниже 300-400 метров, а часто и меньше, преобладают геохимические условия, при которых взаимодействие подземных вод с минералами горных пород протекает настолько медленно, что практически не сказывается на их химическом составе, а породы и минералы сохраняются в первозданном состоянии.</w:t>
      </w:r>
      <w:proofErr w:type="gramEnd"/>
      <w:r w:rsidR="00A54CEE" w:rsidRPr="007004B9">
        <w:rPr>
          <w:rFonts w:ascii="Times New Roman" w:hAnsi="Times New Roman" w:cs="Times New Roman"/>
          <w:sz w:val="28"/>
          <w:szCs w:val="28"/>
        </w:rPr>
        <w:t xml:space="preserve"> Условия высокой стабильности характерны для очень широкого спектра породообразующих, рудных и акцессорных минералов. Многие из этих минералов способны включать в состав различные радионуклиды, входящие в состав ВАО. Наиболее известным вариантом долгосрочного безопасного хранения является синтетическая порода (</w:t>
      </w:r>
      <w:proofErr w:type="spellStart"/>
      <w:r w:rsidR="00A54CEE" w:rsidRPr="007004B9">
        <w:rPr>
          <w:rFonts w:ascii="Times New Roman" w:hAnsi="Times New Roman" w:cs="Times New Roman"/>
          <w:sz w:val="28"/>
          <w:szCs w:val="28"/>
        </w:rPr>
        <w:t>Синрок</w:t>
      </w:r>
      <w:proofErr w:type="spellEnd"/>
      <w:r w:rsidR="00A54CEE" w:rsidRPr="007004B9">
        <w:rPr>
          <w:rFonts w:ascii="Times New Roman" w:hAnsi="Times New Roman" w:cs="Times New Roman"/>
          <w:sz w:val="28"/>
          <w:szCs w:val="28"/>
        </w:rPr>
        <w:t xml:space="preserve">), состав которой предложен геохимиком А. </w:t>
      </w:r>
      <w:proofErr w:type="spellStart"/>
      <w:r w:rsidR="00A54CEE" w:rsidRPr="007004B9">
        <w:rPr>
          <w:rFonts w:ascii="Times New Roman" w:hAnsi="Times New Roman" w:cs="Times New Roman"/>
          <w:sz w:val="28"/>
          <w:szCs w:val="28"/>
        </w:rPr>
        <w:t>Рингвудом</w:t>
      </w:r>
      <w:proofErr w:type="spellEnd"/>
      <w:r w:rsidR="00A54CEE" w:rsidRPr="007004B9">
        <w:rPr>
          <w:rFonts w:ascii="Times New Roman" w:hAnsi="Times New Roman" w:cs="Times New Roman"/>
          <w:sz w:val="28"/>
          <w:szCs w:val="28"/>
        </w:rPr>
        <w:t xml:space="preserve"> (1978).</w:t>
      </w:r>
      <w:r w:rsidR="00F16B4B" w:rsidRPr="00F16B4B">
        <w:rPr>
          <w:rFonts w:ascii="Times New Roman" w:hAnsi="Times New Roman" w:cs="Times New Roman"/>
          <w:sz w:val="28"/>
          <w:szCs w:val="28"/>
        </w:rPr>
        <w:t xml:space="preserve"> [5]</w:t>
      </w:r>
    </w:p>
    <w:p w:rsidR="00A54CEE" w:rsidRPr="007004B9" w:rsidRDefault="00A54CEE" w:rsidP="00A54CEE">
      <w:pPr>
        <w:spacing w:after="0" w:line="240" w:lineRule="auto"/>
        <w:ind w:firstLine="709"/>
        <w:contextualSpacing/>
        <w:jc w:val="both"/>
        <w:rPr>
          <w:rFonts w:ascii="Times New Roman" w:hAnsi="Times New Roman" w:cs="Times New Roman"/>
          <w:sz w:val="28"/>
          <w:szCs w:val="28"/>
        </w:rPr>
      </w:pPr>
      <w:r w:rsidRPr="00A54CEE">
        <w:rPr>
          <w:rFonts w:ascii="Times New Roman" w:hAnsi="Times New Roman" w:cs="Times New Roman"/>
          <w:sz w:val="28"/>
          <w:szCs w:val="28"/>
        </w:rPr>
        <w:t xml:space="preserve">Захоронение отходов низкой и средней активности с преобладанием радионуклидов с периодом полураспада до 30 лет в мировой практике принято производить в поверхностных или </w:t>
      </w:r>
      <w:proofErr w:type="spellStart"/>
      <w:r w:rsidRPr="00A54CEE">
        <w:rPr>
          <w:rFonts w:ascii="Times New Roman" w:hAnsi="Times New Roman" w:cs="Times New Roman"/>
          <w:sz w:val="28"/>
          <w:szCs w:val="28"/>
        </w:rPr>
        <w:t>близповерхностных</w:t>
      </w:r>
      <w:proofErr w:type="spellEnd"/>
      <w:r w:rsidRPr="00A54CEE">
        <w:rPr>
          <w:rFonts w:ascii="Times New Roman" w:hAnsi="Times New Roman" w:cs="Times New Roman"/>
          <w:sz w:val="28"/>
          <w:szCs w:val="28"/>
        </w:rPr>
        <w:t xml:space="preserve"> могильниках с расчетным временем наблюдения порядка 300 лет.</w:t>
      </w:r>
      <w:r w:rsidRPr="007004B9">
        <w:rPr>
          <w:rFonts w:ascii="Times New Roman" w:hAnsi="Times New Roman" w:cs="Times New Roman"/>
          <w:sz w:val="28"/>
          <w:szCs w:val="28"/>
        </w:rPr>
        <w:t xml:space="preserve"> </w:t>
      </w:r>
    </w:p>
    <w:p w:rsidR="00A972F6" w:rsidRPr="007004B9" w:rsidRDefault="006A4C26" w:rsidP="00BE2142">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В </w:t>
      </w:r>
      <w:r w:rsidR="00A54CEE">
        <w:rPr>
          <w:rFonts w:ascii="Times New Roman" w:hAnsi="Times New Roman" w:cs="Times New Roman"/>
          <w:sz w:val="28"/>
          <w:szCs w:val="28"/>
        </w:rPr>
        <w:t xml:space="preserve">соответствии с этим в </w:t>
      </w:r>
      <w:r w:rsidRPr="007004B9">
        <w:rPr>
          <w:rFonts w:ascii="Times New Roman" w:hAnsi="Times New Roman" w:cs="Times New Roman"/>
          <w:sz w:val="28"/>
          <w:szCs w:val="28"/>
        </w:rPr>
        <w:t>настоящее время принята следующая клас</w:t>
      </w:r>
      <w:r w:rsidR="00996EAD" w:rsidRPr="007004B9">
        <w:rPr>
          <w:rFonts w:ascii="Times New Roman" w:hAnsi="Times New Roman" w:cs="Times New Roman"/>
          <w:sz w:val="28"/>
          <w:szCs w:val="28"/>
        </w:rPr>
        <w:t xml:space="preserve">сификация пунктов </w:t>
      </w:r>
      <w:r w:rsidR="004D5FA5">
        <w:rPr>
          <w:rFonts w:ascii="Times New Roman" w:hAnsi="Times New Roman" w:cs="Times New Roman"/>
          <w:sz w:val="28"/>
          <w:szCs w:val="28"/>
        </w:rPr>
        <w:t>захоронения</w:t>
      </w:r>
      <w:r w:rsidR="00996EAD" w:rsidRPr="007004B9">
        <w:rPr>
          <w:rFonts w:ascii="Times New Roman" w:hAnsi="Times New Roman" w:cs="Times New Roman"/>
          <w:sz w:val="28"/>
          <w:szCs w:val="28"/>
        </w:rPr>
        <w:t xml:space="preserve"> РАО:</w:t>
      </w:r>
      <w:r w:rsidR="00D961BF" w:rsidRPr="007004B9">
        <w:rPr>
          <w:rFonts w:ascii="Times New Roman" w:hAnsi="Times New Roman" w:cs="Times New Roman"/>
          <w:sz w:val="28"/>
          <w:szCs w:val="28"/>
        </w:rPr>
        <w:t xml:space="preserve"> [</w:t>
      </w:r>
      <w:r w:rsidR="001372C7" w:rsidRPr="007004B9">
        <w:rPr>
          <w:rFonts w:ascii="Times New Roman" w:hAnsi="Times New Roman" w:cs="Times New Roman"/>
          <w:sz w:val="28"/>
          <w:szCs w:val="28"/>
        </w:rPr>
        <w:t>3</w:t>
      </w:r>
      <w:r w:rsidR="00D961BF" w:rsidRPr="007004B9">
        <w:rPr>
          <w:rFonts w:ascii="Times New Roman" w:hAnsi="Times New Roman" w:cs="Times New Roman"/>
          <w:sz w:val="28"/>
          <w:szCs w:val="28"/>
        </w:rPr>
        <w:t>]</w:t>
      </w:r>
    </w:p>
    <w:p w:rsidR="00A972F6" w:rsidRPr="007004B9" w:rsidRDefault="006A4C26" w:rsidP="00BE2142">
      <w:pPr>
        <w:pStyle w:val="a4"/>
        <w:numPr>
          <w:ilvl w:val="0"/>
          <w:numId w:val="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поверхностные; </w:t>
      </w:r>
    </w:p>
    <w:p w:rsidR="00A972F6" w:rsidRPr="007004B9" w:rsidRDefault="006A4C26" w:rsidP="00BE2142">
      <w:pPr>
        <w:pStyle w:val="a4"/>
        <w:numPr>
          <w:ilvl w:val="0"/>
          <w:numId w:val="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приповерхностные</w:t>
      </w:r>
      <w:r w:rsidR="00A972F6" w:rsidRPr="007004B9">
        <w:rPr>
          <w:rFonts w:ascii="Times New Roman" w:hAnsi="Times New Roman" w:cs="Times New Roman"/>
          <w:sz w:val="28"/>
          <w:szCs w:val="28"/>
        </w:rPr>
        <w:t xml:space="preserve">, в том числе: </w:t>
      </w:r>
      <w:proofErr w:type="spellStart"/>
      <w:r w:rsidR="00A972F6" w:rsidRPr="007004B9">
        <w:rPr>
          <w:rFonts w:ascii="Times New Roman" w:hAnsi="Times New Roman" w:cs="Times New Roman"/>
          <w:sz w:val="28"/>
          <w:szCs w:val="28"/>
        </w:rPr>
        <w:t>слабоуглубленные</w:t>
      </w:r>
      <w:proofErr w:type="spellEnd"/>
      <w:r w:rsidR="00A972F6" w:rsidRPr="007004B9">
        <w:rPr>
          <w:rFonts w:ascii="Times New Roman" w:hAnsi="Times New Roman" w:cs="Times New Roman"/>
          <w:sz w:val="28"/>
          <w:szCs w:val="28"/>
        </w:rPr>
        <w:t xml:space="preserve">, </w:t>
      </w:r>
      <w:proofErr w:type="spellStart"/>
      <w:r w:rsidRPr="007004B9">
        <w:rPr>
          <w:rFonts w:ascii="Times New Roman" w:hAnsi="Times New Roman" w:cs="Times New Roman"/>
          <w:sz w:val="28"/>
          <w:szCs w:val="28"/>
        </w:rPr>
        <w:t>среднеуглубленные</w:t>
      </w:r>
      <w:proofErr w:type="spellEnd"/>
      <w:r w:rsidR="00A972F6" w:rsidRPr="007004B9">
        <w:rPr>
          <w:rFonts w:ascii="Times New Roman" w:hAnsi="Times New Roman" w:cs="Times New Roman"/>
          <w:sz w:val="28"/>
          <w:szCs w:val="28"/>
        </w:rPr>
        <w:t>,</w:t>
      </w:r>
      <w:r w:rsidRPr="007004B9">
        <w:rPr>
          <w:rFonts w:ascii="Times New Roman" w:hAnsi="Times New Roman" w:cs="Times New Roman"/>
          <w:sz w:val="28"/>
          <w:szCs w:val="28"/>
        </w:rPr>
        <w:t xml:space="preserve"> ку</w:t>
      </w:r>
      <w:r w:rsidR="00A972F6" w:rsidRPr="007004B9">
        <w:rPr>
          <w:rFonts w:ascii="Times New Roman" w:hAnsi="Times New Roman" w:cs="Times New Roman"/>
          <w:sz w:val="28"/>
          <w:szCs w:val="28"/>
        </w:rPr>
        <w:t>рганные (на поверхности почвы);</w:t>
      </w:r>
    </w:p>
    <w:p w:rsidR="001B487E" w:rsidRPr="007004B9" w:rsidRDefault="006A4C26" w:rsidP="00BE2142">
      <w:pPr>
        <w:pStyle w:val="a4"/>
        <w:numPr>
          <w:ilvl w:val="0"/>
          <w:numId w:val="5"/>
        </w:numPr>
        <w:spacing w:after="0" w:line="240" w:lineRule="auto"/>
        <w:ind w:left="0" w:firstLine="709"/>
        <w:jc w:val="both"/>
        <w:rPr>
          <w:rFonts w:ascii="Times New Roman" w:hAnsi="Times New Roman" w:cs="Times New Roman"/>
          <w:sz w:val="28"/>
          <w:szCs w:val="28"/>
        </w:rPr>
      </w:pPr>
      <w:proofErr w:type="gramStart"/>
      <w:r w:rsidRPr="007004B9">
        <w:rPr>
          <w:rFonts w:ascii="Times New Roman" w:hAnsi="Times New Roman" w:cs="Times New Roman"/>
          <w:sz w:val="28"/>
          <w:szCs w:val="28"/>
        </w:rPr>
        <w:t>глубинные</w:t>
      </w:r>
      <w:proofErr w:type="gramEnd"/>
      <w:r w:rsidRPr="007004B9">
        <w:rPr>
          <w:rFonts w:ascii="Times New Roman" w:hAnsi="Times New Roman" w:cs="Times New Roman"/>
          <w:sz w:val="28"/>
          <w:szCs w:val="28"/>
        </w:rPr>
        <w:t xml:space="preserve">, в геологических структурах. </w:t>
      </w:r>
    </w:p>
    <w:p w:rsidR="00996EAD" w:rsidRPr="007004B9" w:rsidRDefault="00A54CEE" w:rsidP="00BE214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в</w:t>
      </w:r>
      <w:r w:rsidR="006A4C26" w:rsidRPr="007004B9">
        <w:rPr>
          <w:rFonts w:ascii="Times New Roman" w:hAnsi="Times New Roman" w:cs="Times New Roman"/>
          <w:sz w:val="28"/>
          <w:szCs w:val="28"/>
        </w:rPr>
        <w:t xml:space="preserve">ыбор вида захоронения для конкретных отходов </w:t>
      </w:r>
      <w:r>
        <w:rPr>
          <w:rFonts w:ascii="Times New Roman" w:hAnsi="Times New Roman" w:cs="Times New Roman"/>
          <w:sz w:val="28"/>
          <w:szCs w:val="28"/>
        </w:rPr>
        <w:t xml:space="preserve">также </w:t>
      </w:r>
      <w:r w:rsidR="006A4C26" w:rsidRPr="007004B9">
        <w:rPr>
          <w:rFonts w:ascii="Times New Roman" w:hAnsi="Times New Roman" w:cs="Times New Roman"/>
          <w:sz w:val="28"/>
          <w:szCs w:val="28"/>
        </w:rPr>
        <w:t xml:space="preserve">зависит от их типа, объемов, а также экологических и экономических условий. Главное требование к захоронению радиоактивных отходов - это изолирование их от </w:t>
      </w:r>
      <w:r w:rsidR="006A4C26" w:rsidRPr="007004B9">
        <w:rPr>
          <w:rFonts w:ascii="Times New Roman" w:hAnsi="Times New Roman" w:cs="Times New Roman"/>
          <w:sz w:val="28"/>
          <w:szCs w:val="28"/>
        </w:rPr>
        <w:lastRenderedPageBreak/>
        <w:t xml:space="preserve">окружающей среды на срок, по истечении которого они не будут представлять опасности. Способы захоронения радиоактивных отходов зависят от их удельной активности, агрегатного состояния и габаритов. При разработке и реализации проекта </w:t>
      </w:r>
      <w:r>
        <w:rPr>
          <w:rFonts w:ascii="Times New Roman" w:hAnsi="Times New Roman" w:cs="Times New Roman"/>
          <w:sz w:val="28"/>
          <w:szCs w:val="28"/>
        </w:rPr>
        <w:t>могильника</w:t>
      </w:r>
      <w:r w:rsidR="006A4C26" w:rsidRPr="007004B9">
        <w:rPr>
          <w:rFonts w:ascii="Times New Roman" w:hAnsi="Times New Roman" w:cs="Times New Roman"/>
          <w:sz w:val="28"/>
          <w:szCs w:val="28"/>
        </w:rPr>
        <w:t xml:space="preserve"> необходимо руководствоваться принципом</w:t>
      </w:r>
      <w:r w:rsidR="00CD23D4" w:rsidRPr="007004B9">
        <w:rPr>
          <w:rFonts w:ascii="Times New Roman" w:hAnsi="Times New Roman" w:cs="Times New Roman"/>
          <w:sz w:val="28"/>
          <w:szCs w:val="28"/>
        </w:rPr>
        <w:t>,</w:t>
      </w:r>
      <w:r w:rsidR="00937979" w:rsidRPr="007004B9">
        <w:rPr>
          <w:rFonts w:ascii="Times New Roman" w:hAnsi="Times New Roman" w:cs="Times New Roman"/>
          <w:sz w:val="28"/>
          <w:szCs w:val="28"/>
        </w:rPr>
        <w:t xml:space="preserve"> в</w:t>
      </w:r>
      <w:r w:rsidR="006A4C26" w:rsidRPr="007004B9">
        <w:rPr>
          <w:rFonts w:ascii="Times New Roman" w:hAnsi="Times New Roman" w:cs="Times New Roman"/>
          <w:sz w:val="28"/>
          <w:szCs w:val="28"/>
        </w:rPr>
        <w:t xml:space="preserve"> соответствии с </w:t>
      </w:r>
      <w:r w:rsidR="00937979" w:rsidRPr="007004B9">
        <w:rPr>
          <w:rFonts w:ascii="Times New Roman" w:hAnsi="Times New Roman" w:cs="Times New Roman"/>
          <w:sz w:val="28"/>
          <w:szCs w:val="28"/>
        </w:rPr>
        <w:t xml:space="preserve">которым </w:t>
      </w:r>
      <w:r w:rsidR="006A4C26" w:rsidRPr="007004B9">
        <w:rPr>
          <w:rFonts w:ascii="Times New Roman" w:hAnsi="Times New Roman" w:cs="Times New Roman"/>
          <w:sz w:val="28"/>
          <w:szCs w:val="28"/>
        </w:rPr>
        <w:t>для населения п</w:t>
      </w:r>
      <w:r w:rsidR="00CD23D4" w:rsidRPr="007004B9">
        <w:rPr>
          <w:rFonts w:ascii="Times New Roman" w:hAnsi="Times New Roman" w:cs="Times New Roman"/>
          <w:sz w:val="28"/>
          <w:szCs w:val="28"/>
        </w:rPr>
        <w:t xml:space="preserve">осле </w:t>
      </w:r>
      <w:r>
        <w:rPr>
          <w:rFonts w:ascii="Times New Roman" w:hAnsi="Times New Roman" w:cs="Times New Roman"/>
          <w:sz w:val="28"/>
          <w:szCs w:val="28"/>
        </w:rPr>
        <w:t xml:space="preserve">его </w:t>
      </w:r>
      <w:r w:rsidR="00CD23D4" w:rsidRPr="007004B9">
        <w:rPr>
          <w:rFonts w:ascii="Times New Roman" w:hAnsi="Times New Roman" w:cs="Times New Roman"/>
          <w:sz w:val="28"/>
          <w:szCs w:val="28"/>
        </w:rPr>
        <w:t>закрытия не долж</w:t>
      </w:r>
      <w:r w:rsidR="006A4C26" w:rsidRPr="007004B9">
        <w:rPr>
          <w:rFonts w:ascii="Times New Roman" w:hAnsi="Times New Roman" w:cs="Times New Roman"/>
          <w:sz w:val="28"/>
          <w:szCs w:val="28"/>
        </w:rPr>
        <w:t>н</w:t>
      </w:r>
      <w:r w:rsidR="00CD23D4" w:rsidRPr="007004B9">
        <w:rPr>
          <w:rFonts w:ascii="Times New Roman" w:hAnsi="Times New Roman" w:cs="Times New Roman"/>
          <w:sz w:val="28"/>
          <w:szCs w:val="28"/>
        </w:rPr>
        <w:t>ы</w:t>
      </w:r>
      <w:r w:rsidR="006A4C26" w:rsidRPr="007004B9">
        <w:rPr>
          <w:rFonts w:ascii="Times New Roman" w:hAnsi="Times New Roman" w:cs="Times New Roman"/>
          <w:sz w:val="28"/>
          <w:szCs w:val="28"/>
        </w:rPr>
        <w:t xml:space="preserve"> превышать</w:t>
      </w:r>
      <w:r w:rsidR="00CD23D4" w:rsidRPr="007004B9">
        <w:rPr>
          <w:rFonts w:ascii="Times New Roman" w:hAnsi="Times New Roman" w:cs="Times New Roman"/>
          <w:sz w:val="28"/>
          <w:szCs w:val="28"/>
        </w:rPr>
        <w:t>ся</w:t>
      </w:r>
      <w:r w:rsidR="006A4C26" w:rsidRPr="007004B9">
        <w:rPr>
          <w:rFonts w:ascii="Times New Roman" w:hAnsi="Times New Roman" w:cs="Times New Roman"/>
          <w:sz w:val="28"/>
          <w:szCs w:val="28"/>
        </w:rPr>
        <w:t xml:space="preserve"> значения допустимых пределов доз (с учетом наиболее вероятных путей эволюции </w:t>
      </w:r>
      <w:r>
        <w:rPr>
          <w:rFonts w:ascii="Times New Roman" w:hAnsi="Times New Roman" w:cs="Times New Roman"/>
          <w:sz w:val="28"/>
          <w:szCs w:val="28"/>
        </w:rPr>
        <w:t>могильника</w:t>
      </w:r>
      <w:r w:rsidR="006A4C26" w:rsidRPr="007004B9">
        <w:rPr>
          <w:rFonts w:ascii="Times New Roman" w:hAnsi="Times New Roman" w:cs="Times New Roman"/>
          <w:sz w:val="28"/>
          <w:szCs w:val="28"/>
        </w:rPr>
        <w:t xml:space="preserve">). </w:t>
      </w:r>
    </w:p>
    <w:p w:rsidR="004E6D92" w:rsidRPr="007004B9" w:rsidRDefault="004E6D92" w:rsidP="00BE2142">
      <w:pPr>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 xml:space="preserve">При выборе типа </w:t>
      </w:r>
      <w:r w:rsidR="00BB0E51">
        <w:rPr>
          <w:rFonts w:ascii="Times New Roman" w:eastAsia="Times New Roman" w:hAnsi="Times New Roman" w:cs="Times New Roman"/>
          <w:sz w:val="28"/>
          <w:szCs w:val="28"/>
        </w:rPr>
        <w:t>объекта изоляции</w:t>
      </w:r>
      <w:r w:rsidRPr="007004B9">
        <w:rPr>
          <w:rFonts w:ascii="Times New Roman" w:eastAsia="Times New Roman" w:hAnsi="Times New Roman" w:cs="Times New Roman"/>
          <w:sz w:val="28"/>
          <w:szCs w:val="28"/>
        </w:rPr>
        <w:t xml:space="preserve"> должны учитываться: </w:t>
      </w:r>
    </w:p>
    <w:p w:rsidR="004E6D92" w:rsidRPr="007004B9" w:rsidRDefault="004E6D92" w:rsidP="00BE2142">
      <w:pPr>
        <w:pStyle w:val="a4"/>
        <w:numPr>
          <w:ilvl w:val="0"/>
          <w:numId w:val="2"/>
        </w:numPr>
        <w:spacing w:after="0" w:line="240" w:lineRule="auto"/>
        <w:ind w:left="0" w:firstLine="709"/>
        <w:jc w:val="both"/>
        <w:rPr>
          <w:rFonts w:ascii="Times New Roman" w:hAnsi="Times New Roman" w:cs="Times New Roman"/>
          <w:b/>
          <w:sz w:val="28"/>
          <w:szCs w:val="28"/>
        </w:rPr>
      </w:pPr>
      <w:r w:rsidRPr="007004B9">
        <w:rPr>
          <w:rFonts w:ascii="Times New Roman" w:eastAsia="Times New Roman" w:hAnsi="Times New Roman" w:cs="Times New Roman"/>
          <w:sz w:val="28"/>
          <w:szCs w:val="28"/>
        </w:rPr>
        <w:t xml:space="preserve">вид и характеристика отходов (удельная активность, </w:t>
      </w:r>
      <w:proofErr w:type="spellStart"/>
      <w:r w:rsidRPr="007004B9">
        <w:rPr>
          <w:rFonts w:ascii="Times New Roman" w:eastAsia="Times New Roman" w:hAnsi="Times New Roman" w:cs="Times New Roman"/>
          <w:sz w:val="28"/>
          <w:szCs w:val="28"/>
        </w:rPr>
        <w:t>радионуклидный</w:t>
      </w:r>
      <w:proofErr w:type="spellEnd"/>
      <w:r w:rsidRPr="007004B9">
        <w:rPr>
          <w:rFonts w:ascii="Times New Roman" w:eastAsia="Times New Roman" w:hAnsi="Times New Roman" w:cs="Times New Roman"/>
          <w:sz w:val="28"/>
          <w:szCs w:val="28"/>
        </w:rPr>
        <w:t xml:space="preserve"> состав, физико-химическая форма, </w:t>
      </w:r>
      <w:proofErr w:type="spellStart"/>
      <w:r w:rsidRPr="007004B9">
        <w:rPr>
          <w:rFonts w:ascii="Times New Roman" w:eastAsia="Times New Roman" w:hAnsi="Times New Roman" w:cs="Times New Roman"/>
          <w:sz w:val="28"/>
          <w:szCs w:val="28"/>
        </w:rPr>
        <w:t>взрывопожаробезопасность</w:t>
      </w:r>
      <w:proofErr w:type="spellEnd"/>
      <w:r w:rsidRPr="007004B9">
        <w:rPr>
          <w:rFonts w:ascii="Times New Roman" w:eastAsia="Times New Roman" w:hAnsi="Times New Roman" w:cs="Times New Roman"/>
          <w:sz w:val="28"/>
          <w:szCs w:val="28"/>
        </w:rPr>
        <w:t xml:space="preserve">, </w:t>
      </w:r>
      <w:proofErr w:type="spellStart"/>
      <w:r w:rsidRPr="007004B9">
        <w:rPr>
          <w:rFonts w:ascii="Times New Roman" w:eastAsia="Times New Roman" w:hAnsi="Times New Roman" w:cs="Times New Roman"/>
          <w:sz w:val="28"/>
          <w:szCs w:val="28"/>
        </w:rPr>
        <w:t>газовыделение</w:t>
      </w:r>
      <w:proofErr w:type="spellEnd"/>
      <w:r w:rsidRPr="007004B9">
        <w:rPr>
          <w:rFonts w:ascii="Times New Roman" w:eastAsia="Times New Roman" w:hAnsi="Times New Roman" w:cs="Times New Roman"/>
          <w:sz w:val="28"/>
          <w:szCs w:val="28"/>
        </w:rPr>
        <w:t xml:space="preserve">, материал и конструкция упаковки и др.); </w:t>
      </w:r>
    </w:p>
    <w:p w:rsidR="004E6D92" w:rsidRPr="007004B9" w:rsidRDefault="004E6D92" w:rsidP="00BE2142">
      <w:pPr>
        <w:pStyle w:val="a4"/>
        <w:numPr>
          <w:ilvl w:val="0"/>
          <w:numId w:val="2"/>
        </w:numPr>
        <w:spacing w:after="0" w:line="240" w:lineRule="auto"/>
        <w:ind w:left="0" w:firstLine="709"/>
        <w:jc w:val="both"/>
        <w:rPr>
          <w:rFonts w:ascii="Times New Roman" w:hAnsi="Times New Roman" w:cs="Times New Roman"/>
          <w:b/>
          <w:sz w:val="28"/>
          <w:szCs w:val="28"/>
        </w:rPr>
      </w:pPr>
      <w:r w:rsidRPr="007004B9">
        <w:rPr>
          <w:rFonts w:ascii="Times New Roman" w:eastAsia="Times New Roman" w:hAnsi="Times New Roman" w:cs="Times New Roman"/>
          <w:sz w:val="28"/>
          <w:szCs w:val="28"/>
        </w:rPr>
        <w:t>количество отходов и</w:t>
      </w:r>
      <w:r w:rsidR="00BB0E51">
        <w:rPr>
          <w:rFonts w:ascii="Times New Roman" w:eastAsia="Times New Roman" w:hAnsi="Times New Roman" w:cs="Times New Roman"/>
          <w:sz w:val="28"/>
          <w:szCs w:val="28"/>
        </w:rPr>
        <w:t xml:space="preserve"> длительности периода потенциальной опасности</w:t>
      </w:r>
      <w:r w:rsidRPr="007004B9">
        <w:rPr>
          <w:rFonts w:ascii="Times New Roman" w:eastAsia="Times New Roman" w:hAnsi="Times New Roman" w:cs="Times New Roman"/>
          <w:sz w:val="28"/>
          <w:szCs w:val="28"/>
        </w:rPr>
        <w:t>;</w:t>
      </w:r>
    </w:p>
    <w:p w:rsidR="004E6D92" w:rsidRPr="007004B9" w:rsidRDefault="004E6D92" w:rsidP="00BE2142">
      <w:pPr>
        <w:pStyle w:val="a4"/>
        <w:numPr>
          <w:ilvl w:val="0"/>
          <w:numId w:val="2"/>
        </w:numPr>
        <w:spacing w:after="0" w:line="240" w:lineRule="auto"/>
        <w:ind w:left="0" w:firstLine="709"/>
        <w:jc w:val="both"/>
        <w:rPr>
          <w:rFonts w:ascii="Times New Roman" w:hAnsi="Times New Roman" w:cs="Times New Roman"/>
          <w:b/>
          <w:sz w:val="28"/>
          <w:szCs w:val="28"/>
        </w:rPr>
      </w:pPr>
      <w:r w:rsidRPr="007004B9">
        <w:rPr>
          <w:rFonts w:ascii="Times New Roman" w:eastAsia="Times New Roman" w:hAnsi="Times New Roman" w:cs="Times New Roman"/>
          <w:sz w:val="28"/>
          <w:szCs w:val="28"/>
        </w:rPr>
        <w:t xml:space="preserve">характеристика района размещения (сейсмичность, гидрогеологические и метеорологические условия и др.); </w:t>
      </w:r>
    </w:p>
    <w:p w:rsidR="004E6D92" w:rsidRPr="007004B9" w:rsidRDefault="004E6D92" w:rsidP="00BE2142">
      <w:pPr>
        <w:pStyle w:val="a4"/>
        <w:numPr>
          <w:ilvl w:val="0"/>
          <w:numId w:val="2"/>
        </w:numPr>
        <w:spacing w:after="0" w:line="240" w:lineRule="auto"/>
        <w:ind w:left="0" w:firstLine="709"/>
        <w:jc w:val="both"/>
        <w:rPr>
          <w:rFonts w:ascii="Times New Roman" w:hAnsi="Times New Roman" w:cs="Times New Roman"/>
          <w:b/>
          <w:sz w:val="28"/>
          <w:szCs w:val="28"/>
        </w:rPr>
      </w:pPr>
      <w:r w:rsidRPr="007004B9">
        <w:rPr>
          <w:rFonts w:ascii="Times New Roman" w:eastAsia="Times New Roman" w:hAnsi="Times New Roman" w:cs="Times New Roman"/>
          <w:sz w:val="28"/>
          <w:szCs w:val="28"/>
        </w:rPr>
        <w:t>экономические показатели.</w:t>
      </w:r>
    </w:p>
    <w:p w:rsidR="004D5FA5" w:rsidRDefault="004D5FA5" w:rsidP="004D5FA5">
      <w:pPr>
        <w:spacing w:after="0" w:line="240" w:lineRule="auto"/>
        <w:contextualSpacing/>
        <w:jc w:val="center"/>
        <w:rPr>
          <w:rFonts w:ascii="Times New Roman" w:hAnsi="Times New Roman" w:cs="Times New Roman"/>
          <w:b/>
          <w:sz w:val="28"/>
          <w:szCs w:val="28"/>
        </w:rPr>
      </w:pPr>
    </w:p>
    <w:p w:rsidR="004D5FA5" w:rsidRPr="007004B9" w:rsidRDefault="004D5FA5" w:rsidP="004D5FA5">
      <w:pPr>
        <w:spacing w:after="0" w:line="240" w:lineRule="auto"/>
        <w:contextualSpacing/>
        <w:jc w:val="center"/>
        <w:rPr>
          <w:rFonts w:ascii="Times New Roman" w:hAnsi="Times New Roman" w:cs="Times New Roman"/>
          <w:b/>
          <w:sz w:val="28"/>
          <w:szCs w:val="28"/>
        </w:rPr>
      </w:pPr>
      <w:r w:rsidRPr="007004B9">
        <w:rPr>
          <w:rFonts w:ascii="Times New Roman" w:hAnsi="Times New Roman" w:cs="Times New Roman"/>
          <w:b/>
          <w:sz w:val="28"/>
          <w:szCs w:val="28"/>
        </w:rPr>
        <w:t>Конструкции могильников</w:t>
      </w:r>
    </w:p>
    <w:p w:rsidR="00BB0E51" w:rsidRPr="00F16B4B" w:rsidRDefault="00BB0E51" w:rsidP="00BB0E51">
      <w:pPr>
        <w:pStyle w:val="a0"/>
        <w:spacing w:before="0" w:line="240" w:lineRule="auto"/>
        <w:ind w:firstLine="709"/>
        <w:contextualSpacing/>
        <w:rPr>
          <w:sz w:val="28"/>
          <w:szCs w:val="28"/>
        </w:rPr>
      </w:pPr>
      <w:r w:rsidRPr="00BB0E51">
        <w:rPr>
          <w:sz w:val="28"/>
          <w:szCs w:val="28"/>
        </w:rPr>
        <w:t>Все типы подземных могильников глубокого заложения, независимо от конструкций, имеют общие элементы: камеры, скважины, и другие выработки для размещения отходов; материалы закладки или инженерного барьера в выработках захоронения; подходные горные выработки, предохранительный горный отвод.</w:t>
      </w:r>
      <w:r w:rsidR="00F16B4B" w:rsidRPr="00F16B4B">
        <w:rPr>
          <w:sz w:val="28"/>
          <w:szCs w:val="28"/>
        </w:rPr>
        <w:t>[3]</w:t>
      </w:r>
    </w:p>
    <w:p w:rsidR="00BB0E51" w:rsidRDefault="00BB0E51" w:rsidP="00BE2142">
      <w:pPr>
        <w:pStyle w:val="4"/>
        <w:spacing w:before="0" w:after="0"/>
        <w:ind w:firstLine="0"/>
        <w:contextualSpacing/>
        <w:jc w:val="center"/>
      </w:pPr>
    </w:p>
    <w:p w:rsidR="00CD23D4" w:rsidRPr="00BB17BD" w:rsidRDefault="00CD23D4" w:rsidP="00BB17BD">
      <w:pPr>
        <w:pStyle w:val="a0"/>
        <w:spacing w:before="0" w:line="240" w:lineRule="auto"/>
        <w:ind w:firstLine="709"/>
        <w:contextualSpacing/>
        <w:rPr>
          <w:b/>
          <w:i/>
          <w:sz w:val="28"/>
          <w:szCs w:val="28"/>
        </w:rPr>
      </w:pPr>
      <w:r w:rsidRPr="00BB17BD">
        <w:rPr>
          <w:b/>
          <w:i/>
          <w:sz w:val="28"/>
          <w:szCs w:val="28"/>
        </w:rPr>
        <w:t>Размещение отходов в камерах</w:t>
      </w:r>
    </w:p>
    <w:p w:rsidR="00CD23D4" w:rsidRPr="007004B9" w:rsidRDefault="00CD23D4" w:rsidP="00BE2142">
      <w:pPr>
        <w:pStyle w:val="a0"/>
        <w:spacing w:before="0" w:line="240" w:lineRule="auto"/>
        <w:ind w:firstLine="709"/>
        <w:contextualSpacing/>
        <w:rPr>
          <w:sz w:val="28"/>
          <w:szCs w:val="28"/>
        </w:rPr>
      </w:pPr>
      <w:r w:rsidRPr="004D5FA5">
        <w:rPr>
          <w:sz w:val="28"/>
          <w:szCs w:val="28"/>
        </w:rPr>
        <w:t>В ряде стран подземные сооружения такого типа предусматриваются для изоляции отвержденных отходов низкой и средней активности. Эта концепция принята к практической реализации в Чехии, Швеции, Финляндии, Норвегии. Подземные сооружения предполагается размещать на глубинах 70-</w:t>
      </w:r>
      <w:smartTag w:uri="urn:schemas-microsoft-com:office:smarttags" w:element="metricconverter">
        <w:smartTagPr>
          <w:attr w:name="ProductID" w:val="100 метров"/>
        </w:smartTagPr>
        <w:r w:rsidRPr="004D5FA5">
          <w:rPr>
            <w:sz w:val="28"/>
            <w:szCs w:val="28"/>
          </w:rPr>
          <w:t>100 метров</w:t>
        </w:r>
      </w:smartTag>
      <w:r w:rsidRPr="004D5FA5">
        <w:rPr>
          <w:sz w:val="28"/>
          <w:szCs w:val="28"/>
        </w:rPr>
        <w:t>.</w:t>
      </w:r>
      <w:r w:rsidRPr="007004B9">
        <w:rPr>
          <w:sz w:val="28"/>
          <w:szCs w:val="28"/>
        </w:rPr>
        <w:t xml:space="preserve"> Отвержденные </w:t>
      </w:r>
      <w:proofErr w:type="spellStart"/>
      <w:r w:rsidRPr="007004B9">
        <w:rPr>
          <w:sz w:val="28"/>
          <w:szCs w:val="28"/>
        </w:rPr>
        <w:t>низкоактивные</w:t>
      </w:r>
      <w:proofErr w:type="spellEnd"/>
      <w:r w:rsidRPr="007004B9">
        <w:rPr>
          <w:sz w:val="28"/>
          <w:szCs w:val="28"/>
        </w:rPr>
        <w:t xml:space="preserve"> отходы затариваются в специальные железобетонные контейнеры (Швеция) или в стандартные металлические 200-литровые бочки (Финляндия), которые затем устанавливаются в камерах в несколько горизонтальных ярусов. В ряде стран также рассматривалось размещение таких отходов в специально оборудованных камерах цилиндрической формы (Швейцария, Чехословакия, Финляндия). Оставшееся свободное пространство при всех компоновочных решениях заполняется твердеющими смесями или растворами из </w:t>
      </w:r>
      <w:proofErr w:type="spellStart"/>
      <w:r w:rsidRPr="007004B9">
        <w:rPr>
          <w:sz w:val="28"/>
          <w:szCs w:val="28"/>
        </w:rPr>
        <w:t>бентонитовых</w:t>
      </w:r>
      <w:proofErr w:type="spellEnd"/>
      <w:r w:rsidRPr="007004B9">
        <w:rPr>
          <w:sz w:val="28"/>
          <w:szCs w:val="28"/>
        </w:rPr>
        <w:t xml:space="preserve"> глин. Пример размещения отходов в камере цилиндрической формы («Слепой ствол») приведен </w:t>
      </w:r>
      <w:r w:rsidRPr="009C69B8">
        <w:rPr>
          <w:sz w:val="28"/>
          <w:szCs w:val="28"/>
        </w:rPr>
        <w:t xml:space="preserve">на </w:t>
      </w:r>
      <w:r w:rsidR="00023BC6" w:rsidRPr="009C69B8">
        <w:rPr>
          <w:sz w:val="28"/>
          <w:szCs w:val="28"/>
        </w:rPr>
        <w:t>рис. 1.</w:t>
      </w:r>
    </w:p>
    <w:p w:rsidR="00CD23D4" w:rsidRPr="007004B9" w:rsidRDefault="00CD23D4" w:rsidP="00BE2142">
      <w:pPr>
        <w:pStyle w:val="aa"/>
        <w:spacing w:after="0"/>
        <w:contextualSpacing/>
        <w:rPr>
          <w:sz w:val="28"/>
          <w:szCs w:val="28"/>
        </w:rPr>
      </w:pPr>
      <w:r w:rsidRPr="007004B9">
        <w:rPr>
          <w:noProof/>
          <w:sz w:val="28"/>
          <w:szCs w:val="28"/>
        </w:rPr>
        <w:lastRenderedPageBreak/>
        <w:drawing>
          <wp:inline distT="0" distB="0" distL="0" distR="0" wp14:anchorId="74A5079E" wp14:editId="7A223753">
            <wp:extent cx="6006455" cy="3279227"/>
            <wp:effectExtent l="0" t="0" r="0" b="0"/>
            <wp:docPr id="2" name="Рисунок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9" cstate="print">
                      <a:extLst>
                        <a:ext uri="{28A0092B-C50C-407E-A947-70E740481C1C}">
                          <a14:useLocalDpi xmlns:a14="http://schemas.microsoft.com/office/drawing/2010/main" val="0"/>
                        </a:ext>
                      </a:extLst>
                    </a:blip>
                    <a:srcRect t="18843" b="8565"/>
                    <a:stretch>
                      <a:fillRect/>
                    </a:stretch>
                  </pic:blipFill>
                  <pic:spPr bwMode="auto">
                    <a:xfrm>
                      <a:off x="0" y="0"/>
                      <a:ext cx="6007475" cy="3279784"/>
                    </a:xfrm>
                    <a:prstGeom prst="rect">
                      <a:avLst/>
                    </a:prstGeom>
                    <a:noFill/>
                    <a:ln>
                      <a:noFill/>
                    </a:ln>
                  </pic:spPr>
                </pic:pic>
              </a:graphicData>
            </a:graphic>
          </wp:inline>
        </w:drawing>
      </w:r>
    </w:p>
    <w:p w:rsidR="00CD23D4" w:rsidRPr="00E41B6A" w:rsidRDefault="00CD23D4" w:rsidP="00BE2142">
      <w:pPr>
        <w:pStyle w:val="ad"/>
        <w:spacing w:before="0" w:after="0"/>
        <w:contextualSpacing/>
        <w:rPr>
          <w:b w:val="0"/>
          <w:sz w:val="28"/>
          <w:szCs w:val="28"/>
        </w:rPr>
      </w:pPr>
      <w:bookmarkStart w:id="0" w:name="_Ref85517319"/>
      <w:bookmarkStart w:id="1" w:name="_Toc90890954"/>
      <w:r w:rsidRPr="00E41B6A">
        <w:rPr>
          <w:b w:val="0"/>
          <w:sz w:val="28"/>
          <w:szCs w:val="28"/>
        </w:rPr>
        <w:t>Рис.</w:t>
      </w:r>
      <w:bookmarkEnd w:id="0"/>
      <w:r w:rsidR="00484156" w:rsidRPr="00E41B6A">
        <w:rPr>
          <w:b w:val="0"/>
          <w:sz w:val="28"/>
          <w:szCs w:val="28"/>
        </w:rPr>
        <w:t xml:space="preserve"> 1</w:t>
      </w:r>
      <w:r w:rsidR="00E41B6A">
        <w:rPr>
          <w:b w:val="0"/>
          <w:sz w:val="28"/>
          <w:szCs w:val="28"/>
        </w:rPr>
        <w:t>.</w:t>
      </w:r>
      <w:r w:rsidRPr="00E41B6A">
        <w:rPr>
          <w:b w:val="0"/>
          <w:sz w:val="28"/>
          <w:szCs w:val="28"/>
        </w:rPr>
        <w:t xml:space="preserve"> Схема размещения контейнеров с РАО в «Слепом стволе»</w:t>
      </w:r>
      <w:bookmarkEnd w:id="1"/>
    </w:p>
    <w:p w:rsidR="009C69B8" w:rsidRDefault="009C69B8" w:rsidP="00BE2142">
      <w:pPr>
        <w:pStyle w:val="a0"/>
        <w:spacing w:before="0" w:line="240" w:lineRule="auto"/>
        <w:ind w:firstLine="709"/>
        <w:contextualSpacing/>
        <w:rPr>
          <w:sz w:val="28"/>
          <w:szCs w:val="28"/>
        </w:rPr>
      </w:pPr>
    </w:p>
    <w:p w:rsidR="00CD23D4" w:rsidRPr="007004B9" w:rsidRDefault="00CD23D4" w:rsidP="00BE2142">
      <w:pPr>
        <w:pStyle w:val="a0"/>
        <w:spacing w:before="0" w:line="240" w:lineRule="auto"/>
        <w:ind w:firstLine="709"/>
        <w:contextualSpacing/>
        <w:rPr>
          <w:sz w:val="28"/>
          <w:szCs w:val="28"/>
        </w:rPr>
      </w:pPr>
      <w:r w:rsidRPr="007004B9">
        <w:rPr>
          <w:sz w:val="28"/>
          <w:szCs w:val="28"/>
        </w:rPr>
        <w:t xml:space="preserve">Например, в Чехии часть горных выработок бывшей шахты </w:t>
      </w:r>
      <w:r w:rsidRPr="007004B9">
        <w:rPr>
          <w:sz w:val="28"/>
          <w:szCs w:val="28"/>
          <w:lang w:val="en-US"/>
        </w:rPr>
        <w:t>Richard</w:t>
      </w:r>
      <w:r w:rsidRPr="007004B9">
        <w:rPr>
          <w:sz w:val="28"/>
          <w:szCs w:val="28"/>
        </w:rPr>
        <w:t xml:space="preserve"> </w:t>
      </w:r>
      <w:r w:rsidRPr="007004B9">
        <w:rPr>
          <w:sz w:val="28"/>
          <w:szCs w:val="28"/>
          <w:lang w:val="en-US"/>
        </w:rPr>
        <w:t>II</w:t>
      </w:r>
      <w:r w:rsidRPr="007004B9">
        <w:rPr>
          <w:sz w:val="28"/>
          <w:szCs w:val="28"/>
        </w:rPr>
        <w:t xml:space="preserve"> на 70-80 метровой глубине используется для окончательной изоляции муниципальных отходов, главным образом, короткоживущих. В настоящее время шахта сухая. Геологическая среда – мергелистый известняк.</w:t>
      </w:r>
    </w:p>
    <w:p w:rsidR="00CD23D4" w:rsidRPr="007004B9" w:rsidRDefault="00CD23D4" w:rsidP="00BE2142">
      <w:pPr>
        <w:pStyle w:val="a0"/>
        <w:spacing w:before="0" w:line="240" w:lineRule="auto"/>
        <w:ind w:firstLine="709"/>
        <w:contextualSpacing/>
        <w:rPr>
          <w:sz w:val="28"/>
          <w:szCs w:val="28"/>
        </w:rPr>
      </w:pPr>
      <w:r w:rsidRPr="007004B9">
        <w:rPr>
          <w:sz w:val="28"/>
          <w:szCs w:val="28"/>
        </w:rPr>
        <w:t xml:space="preserve">Шведским проектом </w:t>
      </w:r>
      <w:r w:rsidRPr="007004B9">
        <w:rPr>
          <w:sz w:val="28"/>
          <w:szCs w:val="28"/>
          <w:lang w:val="en-US"/>
        </w:rPr>
        <w:t>SFR</w:t>
      </w:r>
      <w:r w:rsidRPr="007004B9">
        <w:rPr>
          <w:sz w:val="28"/>
          <w:szCs w:val="28"/>
        </w:rPr>
        <w:t xml:space="preserve"> предусмотрено сооружение силосов в кристаллических горных породах под дном моря в шельфовой зоне, на глубине </w:t>
      </w:r>
      <w:smartTag w:uri="urn:schemas-microsoft-com:office:smarttags" w:element="metricconverter">
        <w:smartTagPr>
          <w:attr w:name="ProductID" w:val="60 метров"/>
        </w:smartTagPr>
        <w:r w:rsidRPr="007004B9">
          <w:rPr>
            <w:sz w:val="28"/>
            <w:szCs w:val="28"/>
          </w:rPr>
          <w:t>60 метров</w:t>
        </w:r>
      </w:smartTag>
      <w:r w:rsidRPr="007004B9">
        <w:rPr>
          <w:sz w:val="28"/>
          <w:szCs w:val="28"/>
        </w:rPr>
        <w:t xml:space="preserve">. Доступ в сооружение осуществляется с суши по наклонному тоннелю. Стены силосов выполняются из бетона, в качестве буфера применяется </w:t>
      </w:r>
      <w:proofErr w:type="spellStart"/>
      <w:r w:rsidRPr="007004B9">
        <w:rPr>
          <w:sz w:val="28"/>
          <w:szCs w:val="28"/>
        </w:rPr>
        <w:t>бентонитовая</w:t>
      </w:r>
      <w:proofErr w:type="spellEnd"/>
      <w:r w:rsidRPr="007004B9">
        <w:rPr>
          <w:sz w:val="28"/>
          <w:szCs w:val="28"/>
        </w:rPr>
        <w:t xml:space="preserve"> глина. Высота силоса – </w:t>
      </w:r>
      <w:smartTag w:uri="urn:schemas-microsoft-com:office:smarttags" w:element="metricconverter">
        <w:smartTagPr>
          <w:attr w:name="ProductID" w:val="50 метров"/>
        </w:smartTagPr>
        <w:r w:rsidRPr="007004B9">
          <w:rPr>
            <w:sz w:val="28"/>
            <w:szCs w:val="28"/>
          </w:rPr>
          <w:t>50 метров</w:t>
        </w:r>
      </w:smartTag>
      <w:r w:rsidRPr="007004B9">
        <w:rPr>
          <w:sz w:val="28"/>
          <w:szCs w:val="28"/>
        </w:rPr>
        <w:t>. Сооружение предназначено для короткоживущих низк</w:t>
      </w:r>
      <w:proofErr w:type="gramStart"/>
      <w:r w:rsidRPr="007004B9">
        <w:rPr>
          <w:sz w:val="28"/>
          <w:szCs w:val="28"/>
        </w:rPr>
        <w:t>о-</w:t>
      </w:r>
      <w:proofErr w:type="gramEnd"/>
      <w:r w:rsidRPr="007004B9">
        <w:rPr>
          <w:sz w:val="28"/>
          <w:szCs w:val="28"/>
        </w:rPr>
        <w:t xml:space="preserve"> и </w:t>
      </w:r>
      <w:proofErr w:type="spellStart"/>
      <w:r w:rsidRPr="007004B9">
        <w:rPr>
          <w:sz w:val="28"/>
          <w:szCs w:val="28"/>
        </w:rPr>
        <w:t>среднеактивных</w:t>
      </w:r>
      <w:proofErr w:type="spellEnd"/>
      <w:r w:rsidRPr="007004B9">
        <w:rPr>
          <w:sz w:val="28"/>
          <w:szCs w:val="28"/>
        </w:rPr>
        <w:t xml:space="preserve"> отходов. Охлаждение наиболее активных отходов производится посредством вентиляционной установки.</w:t>
      </w:r>
    </w:p>
    <w:p w:rsidR="00CD23D4" w:rsidRPr="007004B9" w:rsidRDefault="00CD23D4" w:rsidP="00BE2142">
      <w:pPr>
        <w:pStyle w:val="a0"/>
        <w:spacing w:before="0" w:line="240" w:lineRule="auto"/>
        <w:ind w:firstLine="709"/>
        <w:contextualSpacing/>
        <w:rPr>
          <w:sz w:val="28"/>
          <w:szCs w:val="28"/>
        </w:rPr>
      </w:pPr>
      <w:r w:rsidRPr="007004B9">
        <w:rPr>
          <w:sz w:val="28"/>
          <w:szCs w:val="28"/>
        </w:rPr>
        <w:t>Подобное сооружение (</w:t>
      </w:r>
      <w:r w:rsidRPr="007004B9">
        <w:rPr>
          <w:sz w:val="28"/>
          <w:szCs w:val="28"/>
          <w:lang w:val="en-US"/>
        </w:rPr>
        <w:t>SFR</w:t>
      </w:r>
      <w:r w:rsidRPr="007004B9">
        <w:rPr>
          <w:sz w:val="28"/>
          <w:szCs w:val="28"/>
        </w:rPr>
        <w:t>) построено в Финляндии (</w:t>
      </w:r>
      <w:proofErr w:type="spellStart"/>
      <w:r w:rsidRPr="007004B9">
        <w:rPr>
          <w:sz w:val="28"/>
          <w:szCs w:val="28"/>
          <w:lang w:val="en-US"/>
        </w:rPr>
        <w:t>Olkiluoto</w:t>
      </w:r>
      <w:proofErr w:type="spellEnd"/>
      <w:r w:rsidRPr="007004B9">
        <w:rPr>
          <w:sz w:val="28"/>
          <w:szCs w:val="28"/>
        </w:rPr>
        <w:t>) на глубине 60-</w:t>
      </w:r>
      <w:smartTag w:uri="urn:schemas-microsoft-com:office:smarttags" w:element="metricconverter">
        <w:smartTagPr>
          <w:attr w:name="ProductID" w:val="100 метров"/>
        </w:smartTagPr>
        <w:r w:rsidRPr="007004B9">
          <w:rPr>
            <w:sz w:val="28"/>
            <w:szCs w:val="28"/>
          </w:rPr>
          <w:t>100 метров</w:t>
        </w:r>
      </w:smartTag>
      <w:r w:rsidRPr="007004B9">
        <w:rPr>
          <w:sz w:val="28"/>
          <w:szCs w:val="28"/>
        </w:rPr>
        <w:t xml:space="preserve">. Оно включает только два силоса – один для </w:t>
      </w:r>
      <w:proofErr w:type="spellStart"/>
      <w:r w:rsidRPr="007004B9">
        <w:rPr>
          <w:sz w:val="28"/>
          <w:szCs w:val="28"/>
        </w:rPr>
        <w:t>низкоактивных</w:t>
      </w:r>
      <w:proofErr w:type="spellEnd"/>
      <w:r w:rsidRPr="007004B9">
        <w:rPr>
          <w:sz w:val="28"/>
          <w:szCs w:val="28"/>
        </w:rPr>
        <w:t xml:space="preserve"> отходов, другой – для тепловыделяющих </w:t>
      </w:r>
      <w:proofErr w:type="spellStart"/>
      <w:r w:rsidRPr="007004B9">
        <w:rPr>
          <w:sz w:val="28"/>
          <w:szCs w:val="28"/>
        </w:rPr>
        <w:t>среднеактивных</w:t>
      </w:r>
      <w:proofErr w:type="spellEnd"/>
      <w:r w:rsidRPr="007004B9">
        <w:rPr>
          <w:sz w:val="28"/>
          <w:szCs w:val="28"/>
        </w:rPr>
        <w:t xml:space="preserve"> отходов. Заполнителем служит дроблёная местная порода.</w:t>
      </w:r>
    </w:p>
    <w:p w:rsidR="00CD23D4" w:rsidRDefault="00CD23D4" w:rsidP="00BE2142">
      <w:pPr>
        <w:pStyle w:val="a0"/>
        <w:spacing w:before="0" w:line="240" w:lineRule="auto"/>
        <w:ind w:firstLine="709"/>
        <w:contextualSpacing/>
        <w:rPr>
          <w:sz w:val="28"/>
          <w:szCs w:val="28"/>
        </w:rPr>
      </w:pPr>
      <w:r w:rsidRPr="007004B9">
        <w:rPr>
          <w:sz w:val="28"/>
          <w:szCs w:val="28"/>
        </w:rPr>
        <w:t xml:space="preserve">Окончательная изоляция низко- и </w:t>
      </w:r>
      <w:proofErr w:type="spellStart"/>
      <w:r w:rsidRPr="007004B9">
        <w:rPr>
          <w:sz w:val="28"/>
          <w:szCs w:val="28"/>
        </w:rPr>
        <w:t>среднеактивных</w:t>
      </w:r>
      <w:proofErr w:type="spellEnd"/>
      <w:r w:rsidRPr="007004B9">
        <w:rPr>
          <w:sz w:val="28"/>
          <w:szCs w:val="28"/>
        </w:rPr>
        <w:t xml:space="preserve"> отходов </w:t>
      </w:r>
      <w:proofErr w:type="gramStart"/>
      <w:r w:rsidRPr="007004B9">
        <w:rPr>
          <w:sz w:val="28"/>
          <w:szCs w:val="28"/>
        </w:rPr>
        <w:t>может</w:t>
      </w:r>
      <w:proofErr w:type="gramEnd"/>
      <w:r w:rsidRPr="007004B9">
        <w:rPr>
          <w:sz w:val="28"/>
          <w:szCs w:val="28"/>
        </w:rPr>
        <w:t xml:space="preserve"> осуществляется и с использованием геологических сооружений на глубине в несколько сотен метров. Такой подход применяется, например, в Германии (</w:t>
      </w:r>
      <w:proofErr w:type="spellStart"/>
      <w:r w:rsidRPr="007004B9">
        <w:rPr>
          <w:sz w:val="28"/>
          <w:szCs w:val="28"/>
          <w:lang w:val="en-US"/>
        </w:rPr>
        <w:t>Morsleben</w:t>
      </w:r>
      <w:proofErr w:type="spellEnd"/>
      <w:r w:rsidRPr="007004B9">
        <w:rPr>
          <w:sz w:val="28"/>
          <w:szCs w:val="28"/>
        </w:rPr>
        <w:t xml:space="preserve"> и </w:t>
      </w:r>
      <w:proofErr w:type="spellStart"/>
      <w:r w:rsidRPr="007004B9">
        <w:rPr>
          <w:sz w:val="28"/>
          <w:szCs w:val="28"/>
          <w:lang w:val="en-US"/>
        </w:rPr>
        <w:t>Konrad</w:t>
      </w:r>
      <w:proofErr w:type="spellEnd"/>
      <w:r w:rsidRPr="007004B9">
        <w:rPr>
          <w:sz w:val="28"/>
          <w:szCs w:val="28"/>
        </w:rPr>
        <w:t>), в Великобритании (</w:t>
      </w:r>
      <w:r w:rsidRPr="007004B9">
        <w:rPr>
          <w:sz w:val="28"/>
          <w:szCs w:val="28"/>
          <w:lang w:val="en-US"/>
        </w:rPr>
        <w:t>NIREX</w:t>
      </w:r>
      <w:r w:rsidRPr="007004B9">
        <w:rPr>
          <w:sz w:val="28"/>
          <w:szCs w:val="28"/>
        </w:rPr>
        <w:t>).</w:t>
      </w:r>
    </w:p>
    <w:p w:rsidR="00E2168C" w:rsidRPr="007004B9" w:rsidRDefault="00E2168C" w:rsidP="00BE2142">
      <w:pPr>
        <w:pStyle w:val="a0"/>
        <w:spacing w:before="0" w:line="240" w:lineRule="auto"/>
        <w:ind w:firstLine="0"/>
        <w:contextualSpacing/>
        <w:jc w:val="left"/>
        <w:rPr>
          <w:sz w:val="28"/>
          <w:szCs w:val="28"/>
        </w:rPr>
      </w:pPr>
    </w:p>
    <w:p w:rsidR="00CD23D4" w:rsidRPr="00BB17BD" w:rsidRDefault="00CD23D4" w:rsidP="00BB17BD">
      <w:pPr>
        <w:pStyle w:val="a0"/>
        <w:spacing w:before="0" w:line="240" w:lineRule="auto"/>
        <w:ind w:firstLine="709"/>
        <w:contextualSpacing/>
        <w:rPr>
          <w:b/>
          <w:i/>
          <w:sz w:val="28"/>
          <w:szCs w:val="28"/>
        </w:rPr>
      </w:pPr>
      <w:bookmarkStart w:id="2" w:name="_Toc90890920"/>
      <w:bookmarkStart w:id="3" w:name="_Toc152652393"/>
      <w:r w:rsidRPr="00BB17BD">
        <w:rPr>
          <w:b/>
          <w:i/>
          <w:sz w:val="28"/>
          <w:szCs w:val="28"/>
        </w:rPr>
        <w:t>Сооружения штольневого типа</w:t>
      </w:r>
      <w:bookmarkEnd w:id="2"/>
      <w:bookmarkEnd w:id="3"/>
    </w:p>
    <w:p w:rsidR="00CD23D4" w:rsidRPr="007004B9" w:rsidRDefault="00CD23D4" w:rsidP="000A34E3">
      <w:pPr>
        <w:pStyle w:val="a0"/>
        <w:spacing w:before="0" w:line="240" w:lineRule="auto"/>
        <w:ind w:firstLine="709"/>
        <w:contextualSpacing/>
        <w:rPr>
          <w:sz w:val="28"/>
          <w:szCs w:val="28"/>
        </w:rPr>
      </w:pPr>
      <w:r w:rsidRPr="007004B9">
        <w:rPr>
          <w:sz w:val="28"/>
          <w:szCs w:val="28"/>
        </w:rPr>
        <w:t>Наряду с использованием сооружений неглубокого заложения шахтного типа для размещения короткоживущих РАО рядом стран рассматриваются варианты использования сооружений штольневого типа, с теми же конструкциями рабочих модулей.</w:t>
      </w:r>
    </w:p>
    <w:p w:rsidR="00CD23D4" w:rsidRPr="007004B9" w:rsidRDefault="00CD23D4" w:rsidP="000A34E3">
      <w:pPr>
        <w:pStyle w:val="a0"/>
        <w:spacing w:before="0" w:line="240" w:lineRule="auto"/>
        <w:ind w:firstLine="709"/>
        <w:contextualSpacing/>
        <w:rPr>
          <w:sz w:val="28"/>
          <w:szCs w:val="28"/>
        </w:rPr>
      </w:pPr>
      <w:r w:rsidRPr="007004B9">
        <w:rPr>
          <w:sz w:val="28"/>
          <w:szCs w:val="28"/>
        </w:rPr>
        <w:t>Достоинствами сооружений штольневого типа является меньшая по сравнению с шахтным вариантом их стоимость создания (экономия сре</w:t>
      </w:r>
      <w:proofErr w:type="gramStart"/>
      <w:r w:rsidRPr="007004B9">
        <w:rPr>
          <w:sz w:val="28"/>
          <w:szCs w:val="28"/>
        </w:rPr>
        <w:t>дств пр</w:t>
      </w:r>
      <w:proofErr w:type="gramEnd"/>
      <w:r w:rsidRPr="007004B9">
        <w:rPr>
          <w:sz w:val="28"/>
          <w:szCs w:val="28"/>
        </w:rPr>
        <w:t>оисходит за счет стоимости стволов и стоимости загрузки).</w:t>
      </w:r>
    </w:p>
    <w:p w:rsidR="00CD23D4" w:rsidRPr="007004B9" w:rsidRDefault="00CD23D4" w:rsidP="000A34E3">
      <w:pPr>
        <w:pStyle w:val="a0"/>
        <w:spacing w:before="0" w:line="240" w:lineRule="auto"/>
        <w:ind w:firstLine="709"/>
        <w:contextualSpacing/>
        <w:rPr>
          <w:sz w:val="28"/>
          <w:szCs w:val="28"/>
        </w:rPr>
      </w:pPr>
      <w:r w:rsidRPr="007004B9">
        <w:rPr>
          <w:sz w:val="28"/>
          <w:szCs w:val="28"/>
        </w:rPr>
        <w:lastRenderedPageBreak/>
        <w:t>Использование штольневых вариантов размещения ограничивается наличием специфического рельефа местности в купе с требуемыми для надежной локализации РАО геологическими характеристиками. Поэтому, рассмотрение возможности использования таких компоновочных решений целесообразно производить для существующих сооружений.</w:t>
      </w:r>
    </w:p>
    <w:p w:rsidR="00CD23D4" w:rsidRPr="009C69B8" w:rsidRDefault="00CD23D4" w:rsidP="000A34E3">
      <w:pPr>
        <w:pStyle w:val="a0"/>
        <w:spacing w:before="0" w:line="240" w:lineRule="auto"/>
        <w:ind w:firstLine="709"/>
        <w:contextualSpacing/>
        <w:rPr>
          <w:sz w:val="28"/>
          <w:szCs w:val="28"/>
        </w:rPr>
      </w:pPr>
      <w:r w:rsidRPr="007004B9">
        <w:rPr>
          <w:sz w:val="28"/>
          <w:szCs w:val="28"/>
        </w:rPr>
        <w:t>Пример конструкции могильника штольневого типа с протяженными выработками малого сечения в качестве модулей</w:t>
      </w:r>
      <w:r w:rsidR="001372C7" w:rsidRPr="007004B9">
        <w:rPr>
          <w:sz w:val="28"/>
          <w:szCs w:val="28"/>
        </w:rPr>
        <w:t xml:space="preserve"> для локализации РАО приведен </w:t>
      </w:r>
      <w:r w:rsidR="001372C7" w:rsidRPr="009C69B8">
        <w:rPr>
          <w:sz w:val="28"/>
          <w:szCs w:val="28"/>
        </w:rPr>
        <w:t>на рис</w:t>
      </w:r>
      <w:r w:rsidRPr="009C69B8">
        <w:rPr>
          <w:sz w:val="28"/>
          <w:szCs w:val="28"/>
        </w:rPr>
        <w:t>.</w:t>
      </w:r>
      <w:r w:rsidR="00023BC6" w:rsidRPr="009C69B8">
        <w:rPr>
          <w:sz w:val="28"/>
          <w:szCs w:val="28"/>
        </w:rPr>
        <w:t xml:space="preserve"> 2.</w:t>
      </w:r>
    </w:p>
    <w:p w:rsidR="00CD23D4" w:rsidRPr="007004B9" w:rsidRDefault="00CD23D4" w:rsidP="00BE2142">
      <w:pPr>
        <w:pStyle w:val="aa"/>
        <w:spacing w:after="0"/>
        <w:contextualSpacing/>
        <w:rPr>
          <w:sz w:val="28"/>
          <w:szCs w:val="28"/>
        </w:rPr>
      </w:pPr>
      <w:r w:rsidRPr="007004B9">
        <w:rPr>
          <w:noProof/>
          <w:sz w:val="28"/>
          <w:szCs w:val="28"/>
        </w:rPr>
        <w:drawing>
          <wp:inline distT="0" distB="0" distL="0" distR="0" wp14:anchorId="7595B9CE" wp14:editId="0C061994">
            <wp:extent cx="4950372" cy="2849893"/>
            <wp:effectExtent l="0" t="0" r="3175" b="7620"/>
            <wp:docPr id="5" name="Рисунок 5" descr="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904" cy="2851927"/>
                    </a:xfrm>
                    <a:prstGeom prst="rect">
                      <a:avLst/>
                    </a:prstGeom>
                    <a:noFill/>
                    <a:ln>
                      <a:noFill/>
                    </a:ln>
                  </pic:spPr>
                </pic:pic>
              </a:graphicData>
            </a:graphic>
          </wp:inline>
        </w:drawing>
      </w:r>
    </w:p>
    <w:p w:rsidR="00CD23D4" w:rsidRPr="00E41B6A" w:rsidRDefault="00CD23D4" w:rsidP="00BB0E51">
      <w:pPr>
        <w:pStyle w:val="ad"/>
        <w:spacing w:before="0" w:after="0"/>
        <w:contextualSpacing/>
        <w:rPr>
          <w:sz w:val="28"/>
          <w:szCs w:val="28"/>
        </w:rPr>
      </w:pPr>
      <w:bookmarkStart w:id="4" w:name="_Ref89581437"/>
      <w:bookmarkStart w:id="5" w:name="_Toc90890955"/>
      <w:r w:rsidRPr="00E41B6A">
        <w:rPr>
          <w:b w:val="0"/>
          <w:sz w:val="28"/>
          <w:szCs w:val="28"/>
        </w:rPr>
        <w:t>Рис.</w:t>
      </w:r>
      <w:bookmarkEnd w:id="4"/>
      <w:r w:rsidRPr="00E41B6A">
        <w:rPr>
          <w:b w:val="0"/>
          <w:sz w:val="28"/>
          <w:szCs w:val="28"/>
        </w:rPr>
        <w:t xml:space="preserve"> </w:t>
      </w:r>
      <w:r w:rsidR="00484156" w:rsidRPr="00E41B6A">
        <w:rPr>
          <w:b w:val="0"/>
          <w:sz w:val="28"/>
          <w:szCs w:val="28"/>
        </w:rPr>
        <w:t>2</w:t>
      </w:r>
      <w:r w:rsidR="00E41B6A">
        <w:rPr>
          <w:b w:val="0"/>
          <w:sz w:val="28"/>
          <w:szCs w:val="28"/>
        </w:rPr>
        <w:t>.</w:t>
      </w:r>
      <w:r w:rsidR="00484156" w:rsidRPr="00E41B6A">
        <w:rPr>
          <w:b w:val="0"/>
          <w:sz w:val="28"/>
          <w:szCs w:val="28"/>
        </w:rPr>
        <w:t xml:space="preserve"> </w:t>
      </w:r>
      <w:r w:rsidRPr="00E41B6A">
        <w:rPr>
          <w:b w:val="0"/>
          <w:sz w:val="28"/>
          <w:szCs w:val="28"/>
        </w:rPr>
        <w:t>Схема могильника штольневого типа</w:t>
      </w:r>
      <w:bookmarkEnd w:id="5"/>
      <w:r w:rsidR="0099426E" w:rsidRPr="00E41B6A">
        <w:rPr>
          <w:b w:val="0"/>
          <w:sz w:val="28"/>
          <w:szCs w:val="28"/>
        </w:rPr>
        <w:t xml:space="preserve"> </w:t>
      </w:r>
    </w:p>
    <w:p w:rsidR="00E2168C" w:rsidRPr="007004B9" w:rsidRDefault="00E2168C" w:rsidP="00BE2142">
      <w:pPr>
        <w:pStyle w:val="a0"/>
        <w:spacing w:before="0" w:line="240" w:lineRule="auto"/>
        <w:ind w:firstLine="0"/>
        <w:contextualSpacing/>
        <w:jc w:val="left"/>
        <w:rPr>
          <w:sz w:val="28"/>
          <w:szCs w:val="28"/>
        </w:rPr>
      </w:pPr>
    </w:p>
    <w:p w:rsidR="00CD23D4" w:rsidRPr="00BB17BD" w:rsidRDefault="00CD23D4" w:rsidP="00BB17BD">
      <w:pPr>
        <w:pStyle w:val="a0"/>
        <w:spacing w:before="0" w:line="240" w:lineRule="auto"/>
        <w:ind w:firstLine="709"/>
        <w:contextualSpacing/>
        <w:rPr>
          <w:b/>
          <w:i/>
          <w:sz w:val="28"/>
          <w:szCs w:val="28"/>
        </w:rPr>
      </w:pPr>
      <w:bookmarkStart w:id="6" w:name="_Toc90890918"/>
      <w:bookmarkStart w:id="7" w:name="_Toc152652391"/>
      <w:r w:rsidRPr="00BB17BD">
        <w:rPr>
          <w:b/>
          <w:i/>
          <w:sz w:val="28"/>
          <w:szCs w:val="28"/>
        </w:rPr>
        <w:t>Сооружения скважинного типа</w:t>
      </w:r>
      <w:bookmarkEnd w:id="6"/>
      <w:bookmarkEnd w:id="7"/>
    </w:p>
    <w:p w:rsidR="00CD23D4" w:rsidRPr="007004B9" w:rsidRDefault="00CD23D4" w:rsidP="00BE2142">
      <w:pPr>
        <w:pStyle w:val="a0"/>
        <w:spacing w:before="0" w:line="240" w:lineRule="auto"/>
        <w:ind w:firstLine="709"/>
        <w:contextualSpacing/>
        <w:rPr>
          <w:sz w:val="28"/>
          <w:szCs w:val="28"/>
        </w:rPr>
      </w:pPr>
      <w:r w:rsidRPr="007004B9">
        <w:rPr>
          <w:sz w:val="28"/>
          <w:szCs w:val="28"/>
        </w:rPr>
        <w:t xml:space="preserve">В могильниках скважинного типа контейнеры с отходами размещаются вдоль продольной оси скважины. В верхней части скважины устанавливается герметизирующая пробка, перекрывающая не только водоносные горизонты, но и толщу пород над отходами в пределах защитной зоны. Пространство между отходами и стенками скважины заполняется температурно-устойчивой смесью – </w:t>
      </w:r>
      <w:proofErr w:type="spellStart"/>
      <w:r w:rsidRPr="007004B9">
        <w:rPr>
          <w:sz w:val="28"/>
          <w:szCs w:val="28"/>
        </w:rPr>
        <w:t>бентонитовой</w:t>
      </w:r>
      <w:proofErr w:type="spellEnd"/>
      <w:r w:rsidRPr="007004B9">
        <w:rPr>
          <w:sz w:val="28"/>
          <w:szCs w:val="28"/>
        </w:rPr>
        <w:t xml:space="preserve"> глиной или специальным бетоном. Крепление ствола скважины в пределах установки герметизирующей пробки не предусмотрено, чтобы при коррозии обсадных труб не образовывалось канала для проникновения подземных вод к контейнерам с отходами.</w:t>
      </w:r>
    </w:p>
    <w:p w:rsidR="009C69B8" w:rsidRPr="007004B9" w:rsidRDefault="00CD23D4" w:rsidP="009C69B8">
      <w:pPr>
        <w:pStyle w:val="a0"/>
        <w:spacing w:before="0" w:line="240" w:lineRule="auto"/>
        <w:ind w:firstLine="709"/>
        <w:contextualSpacing/>
        <w:rPr>
          <w:sz w:val="28"/>
          <w:szCs w:val="28"/>
        </w:rPr>
      </w:pPr>
      <w:r w:rsidRPr="007004B9">
        <w:rPr>
          <w:sz w:val="28"/>
          <w:szCs w:val="28"/>
        </w:rPr>
        <w:t>К преимуществам такого сооружения относятся более низкие затраты и сроки строительства сооружения по сравнению с могильниками шахтного типа.</w:t>
      </w:r>
      <w:r w:rsidR="009C69B8" w:rsidRPr="009C69B8">
        <w:rPr>
          <w:sz w:val="28"/>
          <w:szCs w:val="28"/>
        </w:rPr>
        <w:t xml:space="preserve"> </w:t>
      </w:r>
      <w:r w:rsidR="009C69B8">
        <w:rPr>
          <w:sz w:val="28"/>
          <w:szCs w:val="28"/>
        </w:rPr>
        <w:t>Кроме того, б</w:t>
      </w:r>
      <w:r w:rsidR="009C69B8" w:rsidRPr="007004B9">
        <w:rPr>
          <w:sz w:val="28"/>
          <w:szCs w:val="28"/>
        </w:rPr>
        <w:t>уровые скважины наиболее просты по технике их сооружения, технологии загрузки и герметизации.</w:t>
      </w:r>
    </w:p>
    <w:p w:rsidR="00CD23D4" w:rsidRPr="009C69B8" w:rsidRDefault="00CD23D4" w:rsidP="00BE2142">
      <w:pPr>
        <w:pStyle w:val="a0"/>
        <w:spacing w:before="0" w:line="240" w:lineRule="auto"/>
        <w:ind w:firstLine="709"/>
        <w:contextualSpacing/>
        <w:rPr>
          <w:sz w:val="28"/>
          <w:szCs w:val="28"/>
        </w:rPr>
      </w:pPr>
      <w:r w:rsidRPr="009C69B8">
        <w:rPr>
          <w:sz w:val="28"/>
          <w:szCs w:val="28"/>
        </w:rPr>
        <w:t xml:space="preserve">Пример конструкции могильника скважинного типа приведен на </w:t>
      </w:r>
      <w:r w:rsidR="00023BC6" w:rsidRPr="009C69B8">
        <w:rPr>
          <w:sz w:val="28"/>
          <w:szCs w:val="28"/>
        </w:rPr>
        <w:t>рис. 3.</w:t>
      </w:r>
    </w:p>
    <w:p w:rsidR="00CD23D4" w:rsidRPr="007004B9" w:rsidRDefault="00CD23D4" w:rsidP="00BE2142">
      <w:pPr>
        <w:pStyle w:val="aa"/>
        <w:spacing w:after="0"/>
        <w:contextualSpacing/>
        <w:rPr>
          <w:sz w:val="28"/>
          <w:szCs w:val="28"/>
        </w:rPr>
      </w:pPr>
      <w:r w:rsidRPr="007004B9">
        <w:rPr>
          <w:noProof/>
          <w:sz w:val="28"/>
          <w:szCs w:val="28"/>
        </w:rPr>
        <w:lastRenderedPageBreak/>
        <w:drawing>
          <wp:inline distT="0" distB="0" distL="0" distR="0" wp14:anchorId="610FEFCC" wp14:editId="3B6F4551">
            <wp:extent cx="3184634" cy="4905320"/>
            <wp:effectExtent l="0" t="0" r="0" b="0"/>
            <wp:docPr id="4" name="Рисунок 4" descr="vnipipt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ipipt5_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459" cy="4891187"/>
                    </a:xfrm>
                    <a:prstGeom prst="rect">
                      <a:avLst/>
                    </a:prstGeom>
                    <a:noFill/>
                    <a:ln>
                      <a:noFill/>
                    </a:ln>
                  </pic:spPr>
                </pic:pic>
              </a:graphicData>
            </a:graphic>
          </wp:inline>
        </w:drawing>
      </w:r>
    </w:p>
    <w:p w:rsidR="00CD23D4" w:rsidRPr="00E41B6A" w:rsidRDefault="00CD23D4" w:rsidP="00BE2142">
      <w:pPr>
        <w:pStyle w:val="ad"/>
        <w:spacing w:before="0" w:after="0"/>
        <w:contextualSpacing/>
        <w:rPr>
          <w:b w:val="0"/>
          <w:sz w:val="28"/>
          <w:szCs w:val="28"/>
        </w:rPr>
      </w:pPr>
      <w:bookmarkStart w:id="8" w:name="_Ref89582173"/>
      <w:bookmarkStart w:id="9" w:name="_Toc90890952"/>
      <w:r w:rsidRPr="00E41B6A">
        <w:rPr>
          <w:b w:val="0"/>
          <w:sz w:val="28"/>
          <w:szCs w:val="28"/>
        </w:rPr>
        <w:t>Рис</w:t>
      </w:r>
      <w:bookmarkEnd w:id="8"/>
      <w:r w:rsidR="00816CB4" w:rsidRPr="00E41B6A">
        <w:rPr>
          <w:b w:val="0"/>
          <w:sz w:val="28"/>
          <w:szCs w:val="28"/>
        </w:rPr>
        <w:t xml:space="preserve">. </w:t>
      </w:r>
      <w:r w:rsidR="00484156" w:rsidRPr="00E41B6A">
        <w:rPr>
          <w:b w:val="0"/>
          <w:sz w:val="28"/>
          <w:szCs w:val="28"/>
        </w:rPr>
        <w:t>3</w:t>
      </w:r>
      <w:r w:rsidR="00E41B6A">
        <w:rPr>
          <w:b w:val="0"/>
          <w:sz w:val="28"/>
          <w:szCs w:val="28"/>
        </w:rPr>
        <w:t>.</w:t>
      </w:r>
      <w:r w:rsidR="00484156" w:rsidRPr="00E41B6A">
        <w:rPr>
          <w:b w:val="0"/>
          <w:sz w:val="28"/>
          <w:szCs w:val="28"/>
        </w:rPr>
        <w:t xml:space="preserve"> </w:t>
      </w:r>
      <w:r w:rsidRPr="00E41B6A">
        <w:rPr>
          <w:b w:val="0"/>
          <w:sz w:val="28"/>
          <w:szCs w:val="28"/>
        </w:rPr>
        <w:t>Схема могильника скважинного типа</w:t>
      </w:r>
      <w:bookmarkEnd w:id="9"/>
    </w:p>
    <w:p w:rsidR="00E2168C" w:rsidRPr="007004B9" w:rsidRDefault="00E2168C" w:rsidP="00BE2142">
      <w:pPr>
        <w:pStyle w:val="3"/>
        <w:numPr>
          <w:ilvl w:val="0"/>
          <w:numId w:val="0"/>
        </w:numPr>
        <w:spacing w:before="0" w:after="0"/>
        <w:contextualSpacing/>
        <w:jc w:val="center"/>
        <w:rPr>
          <w:rFonts w:ascii="Times New Roman" w:hAnsi="Times New Roman" w:cs="Times New Roman"/>
          <w:sz w:val="28"/>
          <w:szCs w:val="28"/>
        </w:rPr>
      </w:pPr>
      <w:bookmarkStart w:id="10" w:name="_Toc90890919"/>
      <w:bookmarkStart w:id="11" w:name="_Toc152652392"/>
    </w:p>
    <w:p w:rsidR="00CD23D4" w:rsidRPr="00BB17BD" w:rsidRDefault="00CD23D4" w:rsidP="00BB17BD">
      <w:pPr>
        <w:pStyle w:val="a0"/>
        <w:spacing w:before="0" w:line="240" w:lineRule="auto"/>
        <w:ind w:firstLine="709"/>
        <w:contextualSpacing/>
        <w:rPr>
          <w:b/>
          <w:i/>
          <w:sz w:val="28"/>
          <w:szCs w:val="28"/>
        </w:rPr>
      </w:pPr>
      <w:r w:rsidRPr="00BB17BD">
        <w:rPr>
          <w:b/>
          <w:i/>
          <w:sz w:val="28"/>
          <w:szCs w:val="28"/>
        </w:rPr>
        <w:t>Сооружения шахтного типа</w:t>
      </w:r>
      <w:bookmarkEnd w:id="10"/>
      <w:bookmarkEnd w:id="11"/>
    </w:p>
    <w:p w:rsidR="00C27553" w:rsidRDefault="00CD23D4" w:rsidP="000A34E3">
      <w:pPr>
        <w:pStyle w:val="a0"/>
        <w:spacing w:before="0" w:line="240" w:lineRule="auto"/>
        <w:ind w:firstLine="709"/>
        <w:contextualSpacing/>
        <w:rPr>
          <w:sz w:val="28"/>
          <w:szCs w:val="28"/>
        </w:rPr>
      </w:pPr>
      <w:r w:rsidRPr="007004B9">
        <w:rPr>
          <w:sz w:val="28"/>
          <w:szCs w:val="28"/>
        </w:rPr>
        <w:t xml:space="preserve">Более универсальной конструкцией для изоляции отвержденных и твердых отходов любых типов и категорий является подземное сооружение, состоящее из шахтных стволов, транспортных, вентиляционных и других вспомогательных выработок и камер, скважин для размещения отходов. </w:t>
      </w:r>
    </w:p>
    <w:p w:rsidR="00CD23D4" w:rsidRPr="007004B9" w:rsidRDefault="00CD23D4" w:rsidP="000A34E3">
      <w:pPr>
        <w:pStyle w:val="a0"/>
        <w:spacing w:before="0" w:line="240" w:lineRule="auto"/>
        <w:ind w:firstLine="709"/>
        <w:contextualSpacing/>
        <w:rPr>
          <w:sz w:val="28"/>
          <w:szCs w:val="28"/>
        </w:rPr>
      </w:pPr>
      <w:proofErr w:type="gramStart"/>
      <w:r w:rsidRPr="007004B9">
        <w:rPr>
          <w:sz w:val="28"/>
          <w:szCs w:val="28"/>
        </w:rPr>
        <w:t xml:space="preserve">При </w:t>
      </w:r>
      <w:proofErr w:type="spellStart"/>
      <w:r w:rsidRPr="007004B9">
        <w:rPr>
          <w:sz w:val="28"/>
          <w:szCs w:val="28"/>
        </w:rPr>
        <w:t>б</w:t>
      </w:r>
      <w:proofErr w:type="gramEnd"/>
      <w:r w:rsidRPr="007004B9">
        <w:rPr>
          <w:sz w:val="28"/>
          <w:szCs w:val="28"/>
        </w:rPr>
        <w:t>óльших</w:t>
      </w:r>
      <w:proofErr w:type="spellEnd"/>
      <w:r w:rsidRPr="007004B9">
        <w:rPr>
          <w:sz w:val="28"/>
          <w:szCs w:val="28"/>
        </w:rPr>
        <w:t xml:space="preserve"> объемах горно-строительных работ и размерах капительных затрат оно позволяет производить детальную разведку блока пород, намеченного для размещения отходов, совместно размещать отходы различных категорий и осуществлять в сооружении временное хранение отходов с последующим переводом его в стадию могильник или осуществлением изъятия контейнеров по технологической необходимости.</w:t>
      </w:r>
    </w:p>
    <w:p w:rsidR="0012729C" w:rsidRPr="009C69B8" w:rsidRDefault="00CD23D4" w:rsidP="000A34E3">
      <w:pPr>
        <w:pStyle w:val="a0"/>
        <w:spacing w:before="0" w:line="240" w:lineRule="auto"/>
        <w:ind w:firstLine="709"/>
        <w:contextualSpacing/>
        <w:rPr>
          <w:sz w:val="28"/>
          <w:szCs w:val="28"/>
        </w:rPr>
      </w:pPr>
      <w:r w:rsidRPr="007004B9">
        <w:rPr>
          <w:sz w:val="28"/>
          <w:szCs w:val="28"/>
        </w:rPr>
        <w:t xml:space="preserve">В зависимости от типа отходов и глубины заложения сооружения изоляция может быть осуществлена в горизонтальных протяженных выработках, скважинах, </w:t>
      </w:r>
      <w:r w:rsidRPr="009C69B8">
        <w:rPr>
          <w:sz w:val="28"/>
          <w:szCs w:val="28"/>
        </w:rPr>
        <w:t>пробуренных из них, камерных выработках и слепых стволах (</w:t>
      </w:r>
      <w:r w:rsidR="00816CB4" w:rsidRPr="009C69B8">
        <w:rPr>
          <w:sz w:val="28"/>
          <w:szCs w:val="28"/>
        </w:rPr>
        <w:t xml:space="preserve">рис. </w:t>
      </w:r>
      <w:r w:rsidR="00023BC6" w:rsidRPr="009C69B8">
        <w:rPr>
          <w:sz w:val="28"/>
          <w:szCs w:val="28"/>
          <w:shd w:val="clear" w:color="auto" w:fill="FFFFFF"/>
        </w:rPr>
        <w:t>4</w:t>
      </w:r>
      <w:r w:rsidRPr="009C69B8">
        <w:rPr>
          <w:sz w:val="28"/>
          <w:szCs w:val="28"/>
        </w:rPr>
        <w:fldChar w:fldCharType="begin"/>
      </w:r>
      <w:r w:rsidRPr="009C69B8">
        <w:rPr>
          <w:sz w:val="28"/>
          <w:szCs w:val="28"/>
        </w:rPr>
        <w:instrText xml:space="preserve"> REF _Ref85516989 \h  \* MERGEFORMAT </w:instrText>
      </w:r>
      <w:r w:rsidRPr="009C69B8">
        <w:rPr>
          <w:sz w:val="28"/>
          <w:szCs w:val="28"/>
        </w:rPr>
      </w:r>
      <w:r w:rsidRPr="009C69B8">
        <w:rPr>
          <w:sz w:val="28"/>
          <w:szCs w:val="28"/>
        </w:rPr>
        <w:fldChar w:fldCharType="end"/>
      </w:r>
      <w:r w:rsidRPr="009C69B8">
        <w:rPr>
          <w:sz w:val="28"/>
          <w:szCs w:val="28"/>
        </w:rPr>
        <w:t>).</w:t>
      </w:r>
    </w:p>
    <w:p w:rsidR="00CD23D4" w:rsidRPr="007004B9" w:rsidRDefault="00CD23D4" w:rsidP="00BE2142">
      <w:pPr>
        <w:pStyle w:val="aa"/>
        <w:spacing w:after="0"/>
        <w:contextualSpacing/>
        <w:rPr>
          <w:sz w:val="28"/>
          <w:szCs w:val="28"/>
        </w:rPr>
      </w:pPr>
      <w:r w:rsidRPr="007004B9">
        <w:rPr>
          <w:noProof/>
          <w:sz w:val="28"/>
          <w:szCs w:val="28"/>
        </w:rPr>
        <w:lastRenderedPageBreak/>
        <w:drawing>
          <wp:inline distT="0" distB="0" distL="0" distR="0" wp14:anchorId="0BFC47BB" wp14:editId="68587C51">
            <wp:extent cx="3499945" cy="4577890"/>
            <wp:effectExtent l="0" t="0" r="5715" b="0"/>
            <wp:docPr id="3" name="Рисунок 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679" cy="4603701"/>
                    </a:xfrm>
                    <a:prstGeom prst="rect">
                      <a:avLst/>
                    </a:prstGeom>
                    <a:noFill/>
                    <a:ln>
                      <a:noFill/>
                    </a:ln>
                  </pic:spPr>
                </pic:pic>
              </a:graphicData>
            </a:graphic>
          </wp:inline>
        </w:drawing>
      </w:r>
    </w:p>
    <w:p w:rsidR="00CD23D4" w:rsidRPr="00E41B6A" w:rsidRDefault="00CD23D4" w:rsidP="00BE2142">
      <w:pPr>
        <w:pStyle w:val="ad"/>
        <w:spacing w:before="0" w:after="0"/>
        <w:contextualSpacing/>
        <w:rPr>
          <w:b w:val="0"/>
          <w:sz w:val="28"/>
          <w:szCs w:val="28"/>
        </w:rPr>
      </w:pPr>
      <w:bookmarkStart w:id="12" w:name="_Ref85516989"/>
      <w:bookmarkStart w:id="13" w:name="_Toc90890953"/>
      <w:r w:rsidRPr="00E41B6A">
        <w:rPr>
          <w:b w:val="0"/>
          <w:sz w:val="28"/>
          <w:szCs w:val="28"/>
        </w:rPr>
        <w:t>Рис.</w:t>
      </w:r>
      <w:bookmarkEnd w:id="12"/>
      <w:r w:rsidRPr="00E41B6A">
        <w:rPr>
          <w:b w:val="0"/>
          <w:sz w:val="28"/>
          <w:szCs w:val="28"/>
        </w:rPr>
        <w:t xml:space="preserve"> </w:t>
      </w:r>
      <w:r w:rsidR="00484156" w:rsidRPr="00E41B6A">
        <w:rPr>
          <w:b w:val="0"/>
          <w:sz w:val="28"/>
          <w:szCs w:val="28"/>
        </w:rPr>
        <w:t>4</w:t>
      </w:r>
      <w:r w:rsidR="00E41B6A">
        <w:rPr>
          <w:b w:val="0"/>
          <w:sz w:val="28"/>
          <w:szCs w:val="28"/>
        </w:rPr>
        <w:t>.</w:t>
      </w:r>
      <w:r w:rsidR="00484156" w:rsidRPr="00E41B6A">
        <w:rPr>
          <w:b w:val="0"/>
          <w:sz w:val="28"/>
          <w:szCs w:val="28"/>
        </w:rPr>
        <w:t xml:space="preserve"> </w:t>
      </w:r>
      <w:r w:rsidRPr="00E41B6A">
        <w:rPr>
          <w:b w:val="0"/>
          <w:sz w:val="28"/>
          <w:szCs w:val="28"/>
        </w:rPr>
        <w:t>Схема могильника шахтного типа</w:t>
      </w:r>
      <w:bookmarkEnd w:id="13"/>
    </w:p>
    <w:p w:rsidR="00E2168C" w:rsidRPr="007004B9" w:rsidRDefault="00E2168C" w:rsidP="00BE2142">
      <w:pPr>
        <w:pStyle w:val="a0"/>
        <w:spacing w:before="0" w:line="240" w:lineRule="auto"/>
        <w:ind w:firstLine="0"/>
        <w:contextualSpacing/>
        <w:jc w:val="left"/>
        <w:rPr>
          <w:sz w:val="28"/>
          <w:szCs w:val="28"/>
        </w:rPr>
      </w:pPr>
    </w:p>
    <w:p w:rsidR="00C27553" w:rsidRPr="00BB17BD" w:rsidRDefault="00C27553" w:rsidP="00BB17BD">
      <w:pPr>
        <w:pStyle w:val="a0"/>
        <w:spacing w:before="0" w:line="240" w:lineRule="auto"/>
        <w:ind w:firstLine="709"/>
        <w:contextualSpacing/>
        <w:rPr>
          <w:b/>
          <w:i/>
          <w:sz w:val="28"/>
          <w:szCs w:val="28"/>
        </w:rPr>
      </w:pPr>
      <w:r w:rsidRPr="00BB17BD">
        <w:rPr>
          <w:b/>
          <w:i/>
          <w:sz w:val="28"/>
          <w:szCs w:val="28"/>
        </w:rPr>
        <w:t>Размещение отходов в протяженных выработках</w:t>
      </w:r>
    </w:p>
    <w:p w:rsidR="00C27553" w:rsidRPr="007004B9" w:rsidRDefault="009C69B8" w:rsidP="00C27553">
      <w:pPr>
        <w:pStyle w:val="a0"/>
        <w:spacing w:before="0" w:line="240" w:lineRule="auto"/>
        <w:ind w:firstLine="709"/>
        <w:contextualSpacing/>
        <w:rPr>
          <w:sz w:val="28"/>
          <w:szCs w:val="28"/>
        </w:rPr>
      </w:pPr>
      <w:r>
        <w:rPr>
          <w:sz w:val="28"/>
          <w:szCs w:val="28"/>
        </w:rPr>
        <w:t>Использование таких сооружений</w:t>
      </w:r>
      <w:r w:rsidR="00C27553" w:rsidRPr="007004B9">
        <w:rPr>
          <w:sz w:val="28"/>
          <w:szCs w:val="28"/>
        </w:rPr>
        <w:t xml:space="preserve"> рассматривается для изоляции отходов, содержащих долгоживущие радионуклиды на глубинах 700-</w:t>
      </w:r>
      <w:smartTag w:uri="urn:schemas-microsoft-com:office:smarttags" w:element="metricconverter">
        <w:smartTagPr>
          <w:attr w:name="ProductID" w:val="1200 метров"/>
        </w:smartTagPr>
        <w:r w:rsidR="00C27553" w:rsidRPr="007004B9">
          <w:rPr>
            <w:sz w:val="28"/>
            <w:szCs w:val="28"/>
          </w:rPr>
          <w:t>1200 метров</w:t>
        </w:r>
      </w:smartTag>
      <w:r w:rsidR="00C27553" w:rsidRPr="007004B9">
        <w:rPr>
          <w:sz w:val="28"/>
          <w:szCs w:val="28"/>
        </w:rPr>
        <w:t>.</w:t>
      </w:r>
    </w:p>
    <w:p w:rsidR="00C27553" w:rsidRPr="007004B9" w:rsidRDefault="00C27553" w:rsidP="00C27553">
      <w:pPr>
        <w:pStyle w:val="a0"/>
        <w:spacing w:before="0" w:line="240" w:lineRule="auto"/>
        <w:ind w:firstLine="709"/>
        <w:contextualSpacing/>
        <w:rPr>
          <w:sz w:val="28"/>
          <w:szCs w:val="28"/>
        </w:rPr>
      </w:pPr>
      <w:r w:rsidRPr="007004B9">
        <w:rPr>
          <w:sz w:val="28"/>
          <w:szCs w:val="28"/>
        </w:rPr>
        <w:t xml:space="preserve">В Швейцарии планируется захоронение высокоактивных отходов от переработки облученного топлива в подземном сооружении, расположенном на глубине </w:t>
      </w:r>
      <w:smartTag w:uri="urn:schemas-microsoft-com:office:smarttags" w:element="metricconverter">
        <w:smartTagPr>
          <w:attr w:name="ProductID" w:val="1200 метров"/>
        </w:smartTagPr>
        <w:r w:rsidRPr="007004B9">
          <w:rPr>
            <w:sz w:val="28"/>
            <w:szCs w:val="28"/>
          </w:rPr>
          <w:t>1200 метров</w:t>
        </w:r>
      </w:smartTag>
      <w:r w:rsidRPr="007004B9">
        <w:rPr>
          <w:sz w:val="28"/>
          <w:szCs w:val="28"/>
        </w:rPr>
        <w:t>. Высокоактивные отвержденные отходы помещаются в упаковки из углеродистой стали и в горизонтальном положении размещаются в выработки, предварительно футерованные блоками из спрессованного бентонита.</w:t>
      </w:r>
    </w:p>
    <w:p w:rsidR="00C27553" w:rsidRDefault="00C27553" w:rsidP="00C27553">
      <w:pPr>
        <w:pStyle w:val="a0"/>
        <w:spacing w:before="0" w:line="240" w:lineRule="auto"/>
        <w:ind w:firstLine="709"/>
        <w:contextualSpacing/>
        <w:rPr>
          <w:sz w:val="28"/>
          <w:szCs w:val="28"/>
        </w:rPr>
      </w:pPr>
      <w:r w:rsidRPr="007004B9">
        <w:rPr>
          <w:sz w:val="28"/>
          <w:szCs w:val="28"/>
        </w:rPr>
        <w:t>После заполнения приведенных типов могильников на проектный объем все шахтные стволы, технологические, транспортные и вспомогательные выработки засыпаются песчано-</w:t>
      </w:r>
      <w:proofErr w:type="spellStart"/>
      <w:r w:rsidRPr="007004B9">
        <w:rPr>
          <w:sz w:val="28"/>
          <w:szCs w:val="28"/>
        </w:rPr>
        <w:t>бентонитовой</w:t>
      </w:r>
      <w:proofErr w:type="spellEnd"/>
      <w:r w:rsidRPr="007004B9">
        <w:rPr>
          <w:sz w:val="28"/>
          <w:szCs w:val="28"/>
        </w:rPr>
        <w:t xml:space="preserve"> смесью.</w:t>
      </w:r>
    </w:p>
    <w:p w:rsidR="00C27553" w:rsidRDefault="00C27553" w:rsidP="00C27553">
      <w:pPr>
        <w:pStyle w:val="a0"/>
        <w:spacing w:before="0" w:line="240" w:lineRule="auto"/>
        <w:ind w:firstLine="709"/>
        <w:contextualSpacing/>
        <w:rPr>
          <w:sz w:val="28"/>
          <w:szCs w:val="28"/>
        </w:rPr>
      </w:pPr>
    </w:p>
    <w:p w:rsidR="00CD23D4" w:rsidRPr="00BB17BD" w:rsidRDefault="00CD23D4" w:rsidP="00BB17BD">
      <w:pPr>
        <w:pStyle w:val="a0"/>
        <w:spacing w:before="0" w:line="240" w:lineRule="auto"/>
        <w:ind w:firstLine="709"/>
        <w:contextualSpacing/>
        <w:rPr>
          <w:b/>
          <w:i/>
          <w:sz w:val="28"/>
          <w:szCs w:val="28"/>
        </w:rPr>
      </w:pPr>
      <w:r w:rsidRPr="00BB17BD">
        <w:rPr>
          <w:b/>
          <w:i/>
          <w:sz w:val="28"/>
          <w:szCs w:val="28"/>
        </w:rPr>
        <w:t>Размещение контейнеров с отходами в скважинах</w:t>
      </w:r>
    </w:p>
    <w:p w:rsidR="00CD23D4" w:rsidRPr="007004B9" w:rsidRDefault="00CD23D4" w:rsidP="000A34E3">
      <w:pPr>
        <w:pStyle w:val="a0"/>
        <w:spacing w:before="0" w:line="240" w:lineRule="auto"/>
        <w:ind w:firstLine="709"/>
        <w:contextualSpacing/>
        <w:rPr>
          <w:sz w:val="28"/>
          <w:szCs w:val="28"/>
        </w:rPr>
      </w:pPr>
      <w:r w:rsidRPr="007004B9">
        <w:rPr>
          <w:sz w:val="28"/>
          <w:szCs w:val="28"/>
        </w:rPr>
        <w:t>Такое компоновочное решение наиболее часто рассматривается для изоляции тепловыделяющих отходов. Подземное сооружение предлагается выполнять в виде системы горизонтальных протяженных выработок, расположенных на глубине 300-</w:t>
      </w:r>
      <w:smartTag w:uri="urn:schemas-microsoft-com:office:smarttags" w:element="metricconverter">
        <w:smartTagPr>
          <w:attr w:name="ProductID" w:val="900 метров"/>
        </w:smartTagPr>
        <w:r w:rsidRPr="007004B9">
          <w:rPr>
            <w:sz w:val="28"/>
            <w:szCs w:val="28"/>
          </w:rPr>
          <w:t>900 метров</w:t>
        </w:r>
      </w:smartTag>
      <w:r w:rsidRPr="007004B9">
        <w:rPr>
          <w:sz w:val="28"/>
          <w:szCs w:val="28"/>
        </w:rPr>
        <w:t xml:space="preserve">. Контейнеры с отходами размещаются в вертикальных скважинах, пробуренных в почве выработок. В различных странах рассматривается расположение скважин вдоль выработки как в один (Швеция, США), так и несколько рядов (Канада). Расстояние между выработками и </w:t>
      </w:r>
      <w:r w:rsidRPr="007004B9">
        <w:rPr>
          <w:sz w:val="28"/>
          <w:szCs w:val="28"/>
        </w:rPr>
        <w:lastRenderedPageBreak/>
        <w:t xml:space="preserve">скважинами определяется из учета показателей тепловыделения и </w:t>
      </w:r>
      <w:proofErr w:type="spellStart"/>
      <w:r w:rsidRPr="007004B9">
        <w:rPr>
          <w:sz w:val="28"/>
          <w:szCs w:val="28"/>
        </w:rPr>
        <w:t>термодеформационных</w:t>
      </w:r>
      <w:proofErr w:type="spellEnd"/>
      <w:r w:rsidRPr="007004B9">
        <w:rPr>
          <w:sz w:val="28"/>
          <w:szCs w:val="28"/>
        </w:rPr>
        <w:t xml:space="preserve"> характеристик вмещающих пород.</w:t>
      </w:r>
    </w:p>
    <w:p w:rsidR="00CD23D4" w:rsidRPr="007004B9" w:rsidRDefault="00CD23D4" w:rsidP="000A34E3">
      <w:pPr>
        <w:pStyle w:val="a0"/>
        <w:spacing w:before="0" w:line="240" w:lineRule="auto"/>
        <w:ind w:firstLine="709"/>
        <w:contextualSpacing/>
        <w:rPr>
          <w:sz w:val="28"/>
          <w:szCs w:val="28"/>
        </w:rPr>
      </w:pPr>
      <w:r w:rsidRPr="007004B9">
        <w:rPr>
          <w:sz w:val="28"/>
          <w:szCs w:val="28"/>
        </w:rPr>
        <w:t>На месте расположения каждой скважины вначале бурится разведочная скважина небольшого диаметра для детального изучения выбранного участка массива. Если место размещения отходов в данной скважине отвечает необходимым требованиям по обе стороны от центральной бурят две исследовательские скважины.</w:t>
      </w:r>
    </w:p>
    <w:p w:rsidR="00CD23D4" w:rsidRPr="007004B9" w:rsidRDefault="00CD23D4" w:rsidP="000A34E3">
      <w:pPr>
        <w:pStyle w:val="a0"/>
        <w:spacing w:before="0" w:line="240" w:lineRule="auto"/>
        <w:ind w:firstLine="709"/>
        <w:contextualSpacing/>
        <w:rPr>
          <w:sz w:val="28"/>
          <w:szCs w:val="28"/>
        </w:rPr>
      </w:pPr>
      <w:r w:rsidRPr="007004B9">
        <w:rPr>
          <w:sz w:val="28"/>
          <w:szCs w:val="28"/>
        </w:rPr>
        <w:t xml:space="preserve">После </w:t>
      </w:r>
      <w:proofErr w:type="spellStart"/>
      <w:r w:rsidRPr="007004B9">
        <w:rPr>
          <w:sz w:val="28"/>
          <w:szCs w:val="28"/>
        </w:rPr>
        <w:t>разбуривания</w:t>
      </w:r>
      <w:proofErr w:type="spellEnd"/>
      <w:r w:rsidRPr="007004B9">
        <w:rPr>
          <w:sz w:val="28"/>
          <w:szCs w:val="28"/>
        </w:rPr>
        <w:t xml:space="preserve"> скважины до требуемого диаметра стенки ее футеруются спрессованными </w:t>
      </w:r>
      <w:proofErr w:type="spellStart"/>
      <w:r w:rsidRPr="007004B9">
        <w:rPr>
          <w:sz w:val="28"/>
          <w:szCs w:val="28"/>
        </w:rPr>
        <w:t>бентонитовыми</w:t>
      </w:r>
      <w:proofErr w:type="spellEnd"/>
      <w:r w:rsidRPr="007004B9">
        <w:rPr>
          <w:sz w:val="28"/>
          <w:szCs w:val="28"/>
        </w:rPr>
        <w:t xml:space="preserve"> блоками. Пространство между блоками и горной породой заполняется порошкообразным бентонитом. После этого устанавливается контейнер с отработавшим топливом и скважина герметизируется.</w:t>
      </w:r>
    </w:p>
    <w:p w:rsidR="00CD23D4" w:rsidRPr="007004B9" w:rsidRDefault="00CD23D4" w:rsidP="000A34E3">
      <w:pPr>
        <w:pStyle w:val="a0"/>
        <w:spacing w:before="0" w:line="240" w:lineRule="auto"/>
        <w:ind w:firstLine="709"/>
        <w:contextualSpacing/>
        <w:rPr>
          <w:sz w:val="28"/>
          <w:szCs w:val="28"/>
        </w:rPr>
      </w:pPr>
      <w:r w:rsidRPr="007004B9">
        <w:rPr>
          <w:sz w:val="28"/>
          <w:szCs w:val="28"/>
        </w:rPr>
        <w:t xml:space="preserve">В США для изоляции отработавшего топлива коммерческих ядерных реакторов и высокоактивных отвержденных отходов оборонной промышленности была рассмотрена площадка </w:t>
      </w:r>
      <w:proofErr w:type="spellStart"/>
      <w:r w:rsidRPr="007004B9">
        <w:rPr>
          <w:sz w:val="28"/>
          <w:szCs w:val="28"/>
        </w:rPr>
        <w:t>Юка</w:t>
      </w:r>
      <w:proofErr w:type="spellEnd"/>
      <w:r w:rsidRPr="007004B9">
        <w:rPr>
          <w:sz w:val="28"/>
          <w:szCs w:val="28"/>
        </w:rPr>
        <w:t xml:space="preserve">-Маунтин в штате Невада. Подземный могильник предлагается соорудить на глубине </w:t>
      </w:r>
      <w:smartTag w:uri="urn:schemas-microsoft-com:office:smarttags" w:element="metricconverter">
        <w:smartTagPr>
          <w:attr w:name="ProductID" w:val="330 метров"/>
        </w:smartTagPr>
        <w:r w:rsidRPr="007004B9">
          <w:rPr>
            <w:sz w:val="28"/>
            <w:szCs w:val="28"/>
          </w:rPr>
          <w:t>330 метров</w:t>
        </w:r>
      </w:smartTag>
      <w:r w:rsidRPr="007004B9">
        <w:rPr>
          <w:sz w:val="28"/>
          <w:szCs w:val="28"/>
        </w:rPr>
        <w:t xml:space="preserve">. Предполагается, что в течение первых 50 лет после начала загрузки будут созданы условия для изъятия контейнеров с отходами в случае необходимости. </w:t>
      </w:r>
      <w:proofErr w:type="gramStart"/>
      <w:r w:rsidRPr="007004B9">
        <w:rPr>
          <w:sz w:val="28"/>
          <w:szCs w:val="28"/>
        </w:rPr>
        <w:t xml:space="preserve">Расположение выработок на относительно небольшой глубине в монолитных </w:t>
      </w:r>
      <w:proofErr w:type="spellStart"/>
      <w:r w:rsidRPr="007004B9">
        <w:rPr>
          <w:sz w:val="28"/>
          <w:szCs w:val="28"/>
        </w:rPr>
        <w:t>слаботрещиноватых</w:t>
      </w:r>
      <w:proofErr w:type="spellEnd"/>
      <w:r w:rsidRPr="007004B9">
        <w:rPr>
          <w:sz w:val="28"/>
          <w:szCs w:val="28"/>
        </w:rPr>
        <w:t xml:space="preserve"> пород дает основание полагать, что сооружаемые выработки будут устойчивыми, а их полная засыпка изолирующими материалами предотвратит в долгосрочном аспекте деформацию массива и его разрушение.</w:t>
      </w:r>
      <w:proofErr w:type="gramEnd"/>
    </w:p>
    <w:p w:rsidR="00CD23D4" w:rsidRPr="007004B9" w:rsidRDefault="00CD23D4" w:rsidP="000A34E3">
      <w:pPr>
        <w:pStyle w:val="a0"/>
        <w:spacing w:before="0" w:line="240" w:lineRule="auto"/>
        <w:ind w:firstLine="709"/>
        <w:contextualSpacing/>
        <w:rPr>
          <w:sz w:val="28"/>
          <w:szCs w:val="28"/>
        </w:rPr>
      </w:pPr>
      <w:r w:rsidRPr="007004B9">
        <w:rPr>
          <w:sz w:val="28"/>
          <w:szCs w:val="28"/>
        </w:rPr>
        <w:t xml:space="preserve">В Швеции подземное сооружение для изоляции </w:t>
      </w:r>
      <w:proofErr w:type="spellStart"/>
      <w:r w:rsidRPr="007004B9">
        <w:rPr>
          <w:sz w:val="28"/>
          <w:szCs w:val="28"/>
        </w:rPr>
        <w:t>непереработанного</w:t>
      </w:r>
      <w:proofErr w:type="spellEnd"/>
      <w:r w:rsidRPr="007004B9">
        <w:rPr>
          <w:sz w:val="28"/>
          <w:szCs w:val="28"/>
        </w:rPr>
        <w:t xml:space="preserve"> топлива предполагается выполнить в виде системы выработок, расположенных на участке площадью 1 км</w:t>
      </w:r>
      <w:proofErr w:type="gramStart"/>
      <w:r w:rsidRPr="007004B9">
        <w:rPr>
          <w:sz w:val="28"/>
          <w:szCs w:val="28"/>
          <w:vertAlign w:val="superscript"/>
        </w:rPr>
        <w:t>2</w:t>
      </w:r>
      <w:proofErr w:type="gramEnd"/>
      <w:r w:rsidRPr="007004B9">
        <w:rPr>
          <w:sz w:val="28"/>
          <w:szCs w:val="28"/>
        </w:rPr>
        <w:t xml:space="preserve"> на глубине </w:t>
      </w:r>
      <w:smartTag w:uri="urn:schemas-microsoft-com:office:smarttags" w:element="metricconverter">
        <w:smartTagPr>
          <w:attr w:name="ProductID" w:val="500 метров"/>
        </w:smartTagPr>
        <w:r w:rsidRPr="007004B9">
          <w:rPr>
            <w:sz w:val="28"/>
            <w:szCs w:val="28"/>
          </w:rPr>
          <w:t>500 метров</w:t>
        </w:r>
      </w:smartTag>
      <w:r w:rsidRPr="007004B9">
        <w:rPr>
          <w:sz w:val="28"/>
          <w:szCs w:val="28"/>
        </w:rPr>
        <w:t xml:space="preserve">. Контейнеры с топливом размещаются вертикально в скважинах, пробуренных в почве выработки в один ряд вдоль ее продольной оси. Расстояние между выработками – </w:t>
      </w:r>
      <w:smartTag w:uri="urn:schemas-microsoft-com:office:smarttags" w:element="metricconverter">
        <w:smartTagPr>
          <w:attr w:name="ProductID" w:val="25 м"/>
        </w:smartTagPr>
        <w:r w:rsidRPr="007004B9">
          <w:rPr>
            <w:sz w:val="28"/>
            <w:szCs w:val="28"/>
          </w:rPr>
          <w:t>25 м</w:t>
        </w:r>
      </w:smartTag>
      <w:r w:rsidRPr="007004B9">
        <w:rPr>
          <w:sz w:val="28"/>
          <w:szCs w:val="28"/>
        </w:rPr>
        <w:t xml:space="preserve">; между скважинами для размещения отработавшего топлива – </w:t>
      </w:r>
      <w:smartTag w:uri="urn:schemas-microsoft-com:office:smarttags" w:element="metricconverter">
        <w:smartTagPr>
          <w:attr w:name="ProductID" w:val="6 м"/>
        </w:smartTagPr>
        <w:r w:rsidRPr="007004B9">
          <w:rPr>
            <w:sz w:val="28"/>
            <w:szCs w:val="28"/>
          </w:rPr>
          <w:t>6 м</w:t>
        </w:r>
      </w:smartTag>
      <w:r w:rsidRPr="007004B9">
        <w:rPr>
          <w:sz w:val="28"/>
          <w:szCs w:val="28"/>
        </w:rPr>
        <w:t xml:space="preserve"> – было определено исходя из начального тепловыделения на момент загрузки – 0,8 кВт.</w:t>
      </w:r>
    </w:p>
    <w:p w:rsidR="00CD23D4" w:rsidRDefault="00CD23D4" w:rsidP="000A34E3">
      <w:pPr>
        <w:pStyle w:val="a0"/>
        <w:spacing w:before="0" w:line="240" w:lineRule="auto"/>
        <w:ind w:firstLine="709"/>
        <w:contextualSpacing/>
        <w:rPr>
          <w:sz w:val="28"/>
          <w:szCs w:val="28"/>
        </w:rPr>
      </w:pPr>
      <w:r w:rsidRPr="007004B9">
        <w:rPr>
          <w:sz w:val="28"/>
          <w:szCs w:val="28"/>
        </w:rPr>
        <w:t>В Канаде изоляцию отработавшего топлива предполагается осуществлять с использованием коррозионно-устойчивых контейнеров и предварительной выдержкой на поверхности. Подземное сооружение должно размещаться на глубине 500-</w:t>
      </w:r>
      <w:smartTag w:uri="urn:schemas-microsoft-com:office:smarttags" w:element="metricconverter">
        <w:smartTagPr>
          <w:attr w:name="ProductID" w:val="1000 метров"/>
        </w:smartTagPr>
        <w:r w:rsidRPr="007004B9">
          <w:rPr>
            <w:sz w:val="28"/>
            <w:szCs w:val="28"/>
          </w:rPr>
          <w:t>1000 метров</w:t>
        </w:r>
      </w:smartTag>
      <w:r w:rsidRPr="007004B9">
        <w:rPr>
          <w:sz w:val="28"/>
          <w:szCs w:val="28"/>
        </w:rPr>
        <w:t xml:space="preserve">. Бурение скважин осуществляется в 3 ряда в почве выработок. Предварительно выдержанные на поверхности контейнеры транспортируются в подземное сооружение и устанавливаются в скважины на слой буферного </w:t>
      </w:r>
      <w:proofErr w:type="spellStart"/>
      <w:r w:rsidRPr="007004B9">
        <w:rPr>
          <w:sz w:val="28"/>
          <w:szCs w:val="28"/>
        </w:rPr>
        <w:t>бентонитового</w:t>
      </w:r>
      <w:proofErr w:type="spellEnd"/>
      <w:r w:rsidRPr="007004B9">
        <w:rPr>
          <w:sz w:val="28"/>
          <w:szCs w:val="28"/>
        </w:rPr>
        <w:t xml:space="preserve"> материала толщиной </w:t>
      </w:r>
      <w:smartTag w:uri="urn:schemas-microsoft-com:office:smarttags" w:element="metricconverter">
        <w:smartTagPr>
          <w:attr w:name="ProductID" w:val="1 метр"/>
        </w:smartTagPr>
        <w:r w:rsidRPr="007004B9">
          <w:rPr>
            <w:sz w:val="28"/>
            <w:szCs w:val="28"/>
          </w:rPr>
          <w:t>1 метр</w:t>
        </w:r>
      </w:smartTag>
      <w:r w:rsidRPr="007004B9">
        <w:rPr>
          <w:sz w:val="28"/>
          <w:szCs w:val="28"/>
        </w:rPr>
        <w:t>. Этим же материалом заполняются промежутки между стенками скважины и контейнером.</w:t>
      </w:r>
    </w:p>
    <w:p w:rsidR="00BB0E51" w:rsidRPr="007004B9" w:rsidRDefault="00BB0E51" w:rsidP="000A34E3">
      <w:pPr>
        <w:pStyle w:val="a0"/>
        <w:spacing w:before="0" w:line="240" w:lineRule="auto"/>
        <w:ind w:firstLine="709"/>
        <w:contextualSpacing/>
        <w:rPr>
          <w:sz w:val="28"/>
          <w:szCs w:val="28"/>
        </w:rPr>
      </w:pPr>
    </w:p>
    <w:p w:rsidR="00BB0E51" w:rsidRPr="007004B9" w:rsidRDefault="00BB0E51" w:rsidP="00BB0E51">
      <w:pPr>
        <w:spacing w:after="0" w:line="240" w:lineRule="auto"/>
        <w:contextualSpacing/>
        <w:jc w:val="center"/>
        <w:rPr>
          <w:rFonts w:ascii="Times New Roman" w:hAnsi="Times New Roman" w:cs="Times New Roman"/>
          <w:b/>
          <w:sz w:val="28"/>
          <w:szCs w:val="28"/>
        </w:rPr>
      </w:pPr>
      <w:r w:rsidRPr="007004B9">
        <w:rPr>
          <w:rFonts w:ascii="Times New Roman" w:hAnsi="Times New Roman" w:cs="Times New Roman"/>
          <w:b/>
          <w:sz w:val="28"/>
          <w:szCs w:val="28"/>
        </w:rPr>
        <w:t>Геологи</w:t>
      </w:r>
      <w:r>
        <w:rPr>
          <w:rFonts w:ascii="Times New Roman" w:hAnsi="Times New Roman" w:cs="Times New Roman"/>
          <w:b/>
          <w:sz w:val="28"/>
          <w:szCs w:val="28"/>
        </w:rPr>
        <w:t>ческие формации для захоронения</w:t>
      </w:r>
    </w:p>
    <w:p w:rsidR="00BB0E51" w:rsidRPr="009C69B8" w:rsidRDefault="00BB0E51" w:rsidP="00BB0E51">
      <w:pPr>
        <w:spacing w:after="0" w:line="240" w:lineRule="auto"/>
        <w:ind w:firstLine="709"/>
        <w:contextualSpacing/>
        <w:jc w:val="both"/>
        <w:rPr>
          <w:rFonts w:ascii="Times New Roman" w:hAnsi="Times New Roman" w:cs="Times New Roman"/>
          <w:sz w:val="28"/>
          <w:szCs w:val="28"/>
        </w:rPr>
      </w:pPr>
      <w:r w:rsidRPr="009C69B8">
        <w:rPr>
          <w:rFonts w:ascii="Times New Roman" w:hAnsi="Times New Roman" w:cs="Times New Roman"/>
          <w:sz w:val="28"/>
          <w:szCs w:val="28"/>
        </w:rPr>
        <w:t xml:space="preserve">У отходов, содержащих долгоживущие нуклиды, снижение радиоактивности до экологически безопасного уровня происходит за десятки и сотни тысяч лет. Основную массу их составляют отработавшее ядерное топливо незамкнутого ядерного цикла и отходы регенерации замкнутого. Идея подземного захоронения радиоактивных отходов в целях их полной изоляции от биосферы кажется очевидной и простой. Подземные могильники должны создаваться в геологических структурах, которые </w:t>
      </w:r>
      <w:r w:rsidRPr="009C69B8">
        <w:rPr>
          <w:rFonts w:ascii="Times New Roman" w:hAnsi="Times New Roman" w:cs="Times New Roman"/>
          <w:sz w:val="28"/>
          <w:szCs w:val="28"/>
        </w:rPr>
        <w:lastRenderedPageBreak/>
        <w:t xml:space="preserve">обладают долговременной стабильностью, водонепроницаемостью, хорошими сорбирующими свойствами для удержания радионуклидов и т.д. </w:t>
      </w:r>
    </w:p>
    <w:p w:rsidR="00BB0E51" w:rsidRPr="007004B9" w:rsidRDefault="00BB0E51" w:rsidP="00BB0E51">
      <w:pPr>
        <w:spacing w:after="0" w:line="240" w:lineRule="auto"/>
        <w:ind w:firstLine="709"/>
        <w:contextualSpacing/>
        <w:jc w:val="both"/>
        <w:rPr>
          <w:rFonts w:ascii="Times New Roman" w:hAnsi="Times New Roman" w:cs="Times New Roman"/>
          <w:b/>
          <w:sz w:val="28"/>
          <w:szCs w:val="28"/>
        </w:rPr>
      </w:pPr>
      <w:r w:rsidRPr="007004B9">
        <w:rPr>
          <w:rFonts w:ascii="Times New Roman" w:hAnsi="Times New Roman" w:cs="Times New Roman"/>
          <w:sz w:val="28"/>
          <w:szCs w:val="28"/>
        </w:rPr>
        <w:t>В отличие от инженерных барьеров возможность целенаправленного воздействия на изолирующие свойства природных массивов ограничена, и необходимо подбирать вмещающие породы и другие геологические условия таким образом, чтобы снизить до минимума возможность прохождения радионуклидов через них при разрушении инженерных барьеров. Степень надежности природных барьеров определяют гидрогеологические условия и физические свойства пород, влияющие на движение подземных вод. К этим свойствам в первую очередь относятся проницаемость и пористость массивов горных пород. Пористость горных пород – отношение открытого пространства, не заполненного минералами, к общему объему горной породы. Эта величина выражается в процентах и меняется в очень широких пределах – от 1% и менее для изверженных горных пород (граниты, перидотиты и др.) и 25-45% для калийной соли (песчаники, туфы). Способность породы быть проницаемой для подземных вод определяется значением эффективной пористости, т.е. той частью объема пор, которые соединены между собой, и наличием микротрещин. Очень важным фактором при оценке изолирующих свойств геологических барьеров являются теплофизические свойства пород – теплопроводность, теплоемкость, температурная стабильность минерального состава, объемные коэффициенты расширения и изменения пластичности пород при нагреве. Изучение этих свойств необходимо в связи с высокими температурами, возникающими при захоронении высокоактивных отходов.</w:t>
      </w:r>
    </w:p>
    <w:p w:rsidR="00BB0E51" w:rsidRPr="00BB17BD" w:rsidRDefault="00BB0E51" w:rsidP="00BB17BD">
      <w:pPr>
        <w:pStyle w:val="a0"/>
        <w:spacing w:before="0" w:line="240" w:lineRule="auto"/>
        <w:ind w:firstLine="709"/>
        <w:contextualSpacing/>
        <w:rPr>
          <w:b/>
          <w:i/>
          <w:sz w:val="28"/>
          <w:szCs w:val="28"/>
        </w:rPr>
      </w:pPr>
      <w:r w:rsidRPr="00BB17BD">
        <w:rPr>
          <w:b/>
          <w:i/>
          <w:sz w:val="28"/>
          <w:szCs w:val="28"/>
        </w:rPr>
        <w:t>Типы геологических формаций, пригодных для захоронения [3</w:t>
      </w:r>
      <w:r w:rsidR="00F16B4B">
        <w:rPr>
          <w:b/>
          <w:i/>
          <w:sz w:val="28"/>
          <w:szCs w:val="28"/>
        </w:rPr>
        <w:t>,4,6</w:t>
      </w:r>
      <w:r w:rsidRPr="00BB17BD">
        <w:rPr>
          <w:b/>
          <w:i/>
          <w:sz w:val="28"/>
          <w:szCs w:val="28"/>
        </w:rPr>
        <w:t>]</w:t>
      </w:r>
    </w:p>
    <w:p w:rsidR="00BB0E51" w:rsidRPr="007004B9" w:rsidRDefault="00BB0E51" w:rsidP="00BB0E51">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В результате многолетних исследований для окончательного захоронения радиоактивных отходов, наиболее всего подходят каменная соль, магматические, метаморфические и вулканические породы; в ряде случаев – глинистые и песчанистые осадочные отложения.</w:t>
      </w:r>
    </w:p>
    <w:p w:rsidR="00BB0E51" w:rsidRPr="00BB17BD" w:rsidRDefault="00BB0E51" w:rsidP="00BB17BD">
      <w:pPr>
        <w:pStyle w:val="a0"/>
        <w:spacing w:before="0" w:line="240" w:lineRule="auto"/>
        <w:ind w:firstLine="709"/>
        <w:contextualSpacing/>
        <w:rPr>
          <w:b/>
          <w:i/>
          <w:sz w:val="28"/>
          <w:szCs w:val="28"/>
        </w:rPr>
      </w:pPr>
      <w:r w:rsidRPr="00BB17BD">
        <w:rPr>
          <w:b/>
          <w:i/>
          <w:sz w:val="28"/>
          <w:szCs w:val="28"/>
        </w:rPr>
        <w:t>Соли</w:t>
      </w:r>
    </w:p>
    <w:p w:rsidR="00BB0E51" w:rsidRPr="007004B9" w:rsidRDefault="00BB0E51" w:rsidP="00BB0E51">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Главным преимуществом солей является отсутствие в них водного потока (близких грунтовых вод), который мог бы вынести радионуклиды из могильника на поверхность, т.е. гидрогеологические условия в районах разведанных соляных месторождений таковы, что соли сохраняются в неизменном состоянии миллионы лет, несмотря на то, что, вообще говоря, соли растворимы в обычной воде. Наличие солевых залежей под поверхностью Земли уже само по себе означает, что движение подземных вод здесь отсутствует. Положительным свойством является высокая теплопроводность, в соли легко проводить горные работы, а на глубине горные выработки сохраняют устойчивость в течение нескольких лет. Но в отношении долговременной устойчивости соли уступают кристаллическим породам. А также к достоинствам относят пластичность. Недостатками являются растворимость в воде, потенциальная полезность </w:t>
      </w:r>
      <w:r>
        <w:rPr>
          <w:rFonts w:ascii="Times New Roman" w:hAnsi="Times New Roman" w:cs="Times New Roman"/>
          <w:sz w:val="28"/>
          <w:szCs w:val="28"/>
        </w:rPr>
        <w:t>(</w:t>
      </w:r>
      <w:r w:rsidRPr="007004B9">
        <w:rPr>
          <w:rFonts w:ascii="Times New Roman" w:hAnsi="Times New Roman" w:cs="Times New Roman"/>
          <w:sz w:val="28"/>
          <w:szCs w:val="28"/>
        </w:rPr>
        <w:t>т.е. возможность промышленного освоения месторождений</w:t>
      </w:r>
      <w:r>
        <w:rPr>
          <w:rFonts w:ascii="Times New Roman" w:hAnsi="Times New Roman" w:cs="Times New Roman"/>
          <w:sz w:val="28"/>
          <w:szCs w:val="28"/>
        </w:rPr>
        <w:t>),</w:t>
      </w:r>
      <w:r w:rsidRPr="007004B9">
        <w:rPr>
          <w:rFonts w:ascii="Times New Roman" w:hAnsi="Times New Roman" w:cs="Times New Roman"/>
          <w:sz w:val="28"/>
          <w:szCs w:val="28"/>
        </w:rPr>
        <w:t xml:space="preserve"> радиолиз под действием ионизирующих излучений </w:t>
      </w:r>
      <w:proofErr w:type="gramStart"/>
      <w:r w:rsidRPr="007004B9">
        <w:rPr>
          <w:rFonts w:ascii="Times New Roman" w:hAnsi="Times New Roman" w:cs="Times New Roman"/>
          <w:sz w:val="28"/>
          <w:szCs w:val="28"/>
        </w:rPr>
        <w:t>с</w:t>
      </w:r>
      <w:proofErr w:type="gramEnd"/>
      <w:r w:rsidRPr="007004B9">
        <w:rPr>
          <w:rFonts w:ascii="Times New Roman" w:hAnsi="Times New Roman" w:cs="Times New Roman"/>
          <w:sz w:val="28"/>
          <w:szCs w:val="28"/>
        </w:rPr>
        <w:t xml:space="preserve"> усиленным </w:t>
      </w:r>
      <w:proofErr w:type="spellStart"/>
      <w:r w:rsidRPr="007004B9">
        <w:rPr>
          <w:rFonts w:ascii="Times New Roman" w:hAnsi="Times New Roman" w:cs="Times New Roman"/>
          <w:sz w:val="28"/>
          <w:szCs w:val="28"/>
        </w:rPr>
        <w:t>газовыделением</w:t>
      </w:r>
      <w:proofErr w:type="spellEnd"/>
      <w:r w:rsidRPr="007004B9">
        <w:rPr>
          <w:rFonts w:ascii="Times New Roman" w:hAnsi="Times New Roman" w:cs="Times New Roman"/>
          <w:sz w:val="28"/>
          <w:szCs w:val="28"/>
        </w:rPr>
        <w:t>.</w:t>
      </w:r>
    </w:p>
    <w:p w:rsidR="00BB0E51" w:rsidRPr="00BB17BD" w:rsidRDefault="00BB0E51" w:rsidP="00BB17BD">
      <w:pPr>
        <w:pStyle w:val="a0"/>
        <w:spacing w:before="0" w:line="240" w:lineRule="auto"/>
        <w:ind w:firstLine="709"/>
        <w:contextualSpacing/>
        <w:rPr>
          <w:b/>
          <w:i/>
          <w:sz w:val="28"/>
          <w:szCs w:val="28"/>
        </w:rPr>
      </w:pPr>
      <w:r w:rsidRPr="00BB17BD">
        <w:rPr>
          <w:b/>
          <w:i/>
          <w:sz w:val="28"/>
          <w:szCs w:val="28"/>
        </w:rPr>
        <w:t>Кристаллические (скальные) породы</w:t>
      </w:r>
    </w:p>
    <w:p w:rsidR="00BB0E51" w:rsidRPr="00E41B6A" w:rsidRDefault="00BB0E51" w:rsidP="00BB0E51">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Кристаллические (скальные) породы являются наиболее вероятной средой для захоронения ВАО в России. Из-за высокой твёрдости, механической прочности и химической устойчивости проходка в них выработок намного сложнее, чем в солях </w:t>
      </w:r>
      <w:r w:rsidRPr="007004B9">
        <w:rPr>
          <w:rFonts w:ascii="Times New Roman" w:hAnsi="Times New Roman" w:cs="Times New Roman"/>
          <w:sz w:val="28"/>
          <w:szCs w:val="28"/>
        </w:rPr>
        <w:lastRenderedPageBreak/>
        <w:t xml:space="preserve">или глинах. Выработки  сохраняют свою форму практически на неограниченное время. Ещё кристаллические породы характеризуются хорошей устойчивостью к воздействию повышенных температур, связанных с тепловыделением ВАО, т.к. были сформированы при высоких температурах. В отличие от солей и глин, проницаемость и </w:t>
      </w:r>
      <w:proofErr w:type="spellStart"/>
      <w:r w:rsidRPr="007004B9">
        <w:rPr>
          <w:rFonts w:ascii="Times New Roman" w:hAnsi="Times New Roman" w:cs="Times New Roman"/>
          <w:sz w:val="28"/>
          <w:szCs w:val="28"/>
        </w:rPr>
        <w:t>водообильность</w:t>
      </w:r>
      <w:proofErr w:type="spellEnd"/>
      <w:r w:rsidRPr="007004B9">
        <w:rPr>
          <w:rFonts w:ascii="Times New Roman" w:hAnsi="Times New Roman" w:cs="Times New Roman"/>
          <w:sz w:val="28"/>
          <w:szCs w:val="28"/>
        </w:rPr>
        <w:t xml:space="preserve"> кристаллических пород крайне неравномерна. В первую очередь она определяется степенью тектонической </w:t>
      </w:r>
      <w:proofErr w:type="spellStart"/>
      <w:r w:rsidRPr="007004B9">
        <w:rPr>
          <w:rFonts w:ascii="Times New Roman" w:hAnsi="Times New Roman" w:cs="Times New Roman"/>
          <w:sz w:val="28"/>
          <w:szCs w:val="28"/>
        </w:rPr>
        <w:t>нарушенности</w:t>
      </w:r>
      <w:proofErr w:type="spellEnd"/>
      <w:r w:rsidRPr="007004B9">
        <w:rPr>
          <w:rFonts w:ascii="Times New Roman" w:hAnsi="Times New Roman" w:cs="Times New Roman"/>
          <w:sz w:val="28"/>
          <w:szCs w:val="28"/>
        </w:rPr>
        <w:t xml:space="preserve"> пород. В кристаллических породах основное влияние на проницаемость оказывают трещинные каналы </w:t>
      </w:r>
      <w:r w:rsidRPr="00E41B6A">
        <w:rPr>
          <w:rFonts w:ascii="Times New Roman" w:hAnsi="Times New Roman" w:cs="Times New Roman"/>
          <w:sz w:val="28"/>
          <w:szCs w:val="28"/>
        </w:rPr>
        <w:t xml:space="preserve">фильтрации, ширина которых более 0,01 мм (рисунок 5). </w:t>
      </w:r>
    </w:p>
    <w:p w:rsidR="00BB0E51" w:rsidRPr="007004B9" w:rsidRDefault="00BB0E51" w:rsidP="00BB0E51">
      <w:pPr>
        <w:spacing w:after="0" w:line="240" w:lineRule="auto"/>
        <w:contextualSpacing/>
        <w:jc w:val="center"/>
        <w:rPr>
          <w:rFonts w:ascii="Times New Roman" w:hAnsi="Times New Roman" w:cs="Times New Roman"/>
          <w:sz w:val="28"/>
          <w:szCs w:val="28"/>
        </w:rPr>
      </w:pPr>
      <w:r w:rsidRPr="007004B9">
        <w:rPr>
          <w:rFonts w:ascii="Times New Roman" w:hAnsi="Times New Roman" w:cs="Times New Roman"/>
          <w:noProof/>
          <w:sz w:val="28"/>
          <w:szCs w:val="28"/>
        </w:rPr>
        <w:drawing>
          <wp:inline distT="0" distB="0" distL="0" distR="0" wp14:anchorId="4ED4585F" wp14:editId="434F1625">
            <wp:extent cx="2644930" cy="270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8" t="1481" r="1262" b="1723"/>
                    <a:stretch/>
                  </pic:blipFill>
                  <pic:spPr bwMode="auto">
                    <a:xfrm>
                      <a:off x="0" y="0"/>
                      <a:ext cx="2644930"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BB0E51" w:rsidRPr="00E41B6A" w:rsidRDefault="00BB0E51" w:rsidP="00BB0E51">
      <w:pPr>
        <w:pStyle w:val="ad"/>
        <w:spacing w:before="0" w:after="0"/>
        <w:contextualSpacing/>
        <w:rPr>
          <w:b w:val="0"/>
          <w:sz w:val="28"/>
          <w:szCs w:val="28"/>
        </w:rPr>
      </w:pPr>
      <w:r w:rsidRPr="00E41B6A">
        <w:rPr>
          <w:b w:val="0"/>
          <w:sz w:val="28"/>
          <w:szCs w:val="28"/>
        </w:rPr>
        <w:t>Рис. 5</w:t>
      </w:r>
      <w:r w:rsidR="00E41B6A">
        <w:rPr>
          <w:b w:val="0"/>
          <w:sz w:val="28"/>
          <w:szCs w:val="28"/>
        </w:rPr>
        <w:t>.</w:t>
      </w:r>
      <w:r w:rsidRPr="00E41B6A">
        <w:rPr>
          <w:b w:val="0"/>
          <w:sz w:val="28"/>
          <w:szCs w:val="28"/>
        </w:rPr>
        <w:t xml:space="preserve"> Схема трещинных каналов фильтрации в скальных породах</w:t>
      </w:r>
    </w:p>
    <w:p w:rsidR="00BB0E51" w:rsidRDefault="00BB0E51" w:rsidP="00BB0E51">
      <w:pPr>
        <w:spacing w:after="0" w:line="240" w:lineRule="auto"/>
        <w:ind w:firstLine="709"/>
        <w:contextualSpacing/>
        <w:jc w:val="both"/>
        <w:rPr>
          <w:rFonts w:ascii="Times New Roman" w:hAnsi="Times New Roman" w:cs="Times New Roman"/>
          <w:sz w:val="28"/>
          <w:szCs w:val="28"/>
        </w:rPr>
      </w:pPr>
    </w:p>
    <w:p w:rsidR="00BB0E51" w:rsidRPr="007004B9" w:rsidRDefault="00BB0E51" w:rsidP="00BB0E51">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Однако только часть таких трещин является водопроводящей. В более тонких микротрещинах движение водного раствора практически отсутствует. По таким микротрещинам радионуклиды с помощью диффузии проникают вглубь кристаллической породы. При этом сорбируемые компоненты надежно фиксируются в результате сорбции, а </w:t>
      </w:r>
      <w:proofErr w:type="spellStart"/>
      <w:r w:rsidRPr="007004B9">
        <w:rPr>
          <w:rFonts w:ascii="Times New Roman" w:hAnsi="Times New Roman" w:cs="Times New Roman"/>
          <w:sz w:val="28"/>
          <w:szCs w:val="28"/>
        </w:rPr>
        <w:t>несорбируемые</w:t>
      </w:r>
      <w:proofErr w:type="spellEnd"/>
      <w:r w:rsidRPr="007004B9">
        <w:rPr>
          <w:rFonts w:ascii="Times New Roman" w:hAnsi="Times New Roman" w:cs="Times New Roman"/>
          <w:sz w:val="28"/>
          <w:szCs w:val="28"/>
        </w:rPr>
        <w:t xml:space="preserve"> - рассеиваются в застойных поровых растворах, что способствует понижению концентрации </w:t>
      </w:r>
      <w:proofErr w:type="spellStart"/>
      <w:r w:rsidRPr="007004B9">
        <w:rPr>
          <w:rFonts w:ascii="Times New Roman" w:hAnsi="Times New Roman" w:cs="Times New Roman"/>
          <w:sz w:val="28"/>
          <w:szCs w:val="28"/>
        </w:rPr>
        <w:t>несорбируемых</w:t>
      </w:r>
      <w:proofErr w:type="spellEnd"/>
      <w:r w:rsidRPr="007004B9">
        <w:rPr>
          <w:rFonts w:ascii="Times New Roman" w:hAnsi="Times New Roman" w:cs="Times New Roman"/>
          <w:sz w:val="28"/>
          <w:szCs w:val="28"/>
        </w:rPr>
        <w:t xml:space="preserve"> элементов в основном потоке подземных вод. К недостаткам относят низкую пластичность, </w:t>
      </w:r>
      <w:proofErr w:type="spellStart"/>
      <w:r w:rsidRPr="007004B9">
        <w:rPr>
          <w:rFonts w:ascii="Times New Roman" w:hAnsi="Times New Roman" w:cs="Times New Roman"/>
          <w:sz w:val="28"/>
          <w:szCs w:val="28"/>
        </w:rPr>
        <w:t>растрескиваемость</w:t>
      </w:r>
      <w:proofErr w:type="spellEnd"/>
      <w:r w:rsidRPr="007004B9">
        <w:rPr>
          <w:rFonts w:ascii="Times New Roman" w:hAnsi="Times New Roman" w:cs="Times New Roman"/>
          <w:sz w:val="28"/>
          <w:szCs w:val="28"/>
        </w:rPr>
        <w:t xml:space="preserve"> с возможностью миграции радионуклидов в биосферу, низкую теплопроводность.</w:t>
      </w:r>
    </w:p>
    <w:p w:rsidR="00BB0E51" w:rsidRPr="00BB17BD" w:rsidRDefault="00BB0E51" w:rsidP="00BB17BD">
      <w:pPr>
        <w:pStyle w:val="a0"/>
        <w:spacing w:before="0" w:line="240" w:lineRule="auto"/>
        <w:ind w:firstLine="709"/>
        <w:contextualSpacing/>
        <w:rPr>
          <w:b/>
          <w:i/>
          <w:sz w:val="28"/>
          <w:szCs w:val="28"/>
        </w:rPr>
      </w:pPr>
      <w:r w:rsidRPr="00BB17BD">
        <w:rPr>
          <w:b/>
          <w:i/>
          <w:sz w:val="28"/>
          <w:szCs w:val="28"/>
        </w:rPr>
        <w:t>Глина</w:t>
      </w:r>
    </w:p>
    <w:p w:rsidR="00BB0E51" w:rsidRPr="007004B9" w:rsidRDefault="00BB0E51" w:rsidP="00BB0E51">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Очевидным преимуществом глины является её относительная гомогенность, практически застойный характер </w:t>
      </w:r>
      <w:proofErr w:type="spellStart"/>
      <w:r w:rsidRPr="007004B9">
        <w:rPr>
          <w:rFonts w:ascii="Times New Roman" w:hAnsi="Times New Roman" w:cs="Times New Roman"/>
          <w:sz w:val="28"/>
          <w:szCs w:val="28"/>
        </w:rPr>
        <w:t>водообмена</w:t>
      </w:r>
      <w:proofErr w:type="spellEnd"/>
      <w:r w:rsidRPr="007004B9">
        <w:rPr>
          <w:rFonts w:ascii="Times New Roman" w:hAnsi="Times New Roman" w:cs="Times New Roman"/>
          <w:sz w:val="28"/>
          <w:szCs w:val="28"/>
        </w:rPr>
        <w:t xml:space="preserve">, низкая водопроницаемость, высокие буферные и </w:t>
      </w:r>
      <w:proofErr w:type="spellStart"/>
      <w:r w:rsidRPr="007004B9">
        <w:rPr>
          <w:rFonts w:ascii="Times New Roman" w:hAnsi="Times New Roman" w:cs="Times New Roman"/>
          <w:sz w:val="28"/>
          <w:szCs w:val="28"/>
        </w:rPr>
        <w:t>сорционные</w:t>
      </w:r>
      <w:proofErr w:type="spellEnd"/>
      <w:r w:rsidRPr="007004B9">
        <w:rPr>
          <w:rFonts w:ascii="Times New Roman" w:hAnsi="Times New Roman" w:cs="Times New Roman"/>
          <w:sz w:val="28"/>
          <w:szCs w:val="28"/>
        </w:rPr>
        <w:t xml:space="preserve"> свойства, склонность к пластическим деформациям и </w:t>
      </w:r>
      <w:proofErr w:type="spellStart"/>
      <w:r w:rsidRPr="007004B9">
        <w:rPr>
          <w:rFonts w:ascii="Times New Roman" w:hAnsi="Times New Roman" w:cs="Times New Roman"/>
          <w:sz w:val="28"/>
          <w:szCs w:val="28"/>
        </w:rPr>
        <w:t>залечиванию</w:t>
      </w:r>
      <w:proofErr w:type="spellEnd"/>
      <w:r w:rsidRPr="007004B9">
        <w:rPr>
          <w:rFonts w:ascii="Times New Roman" w:hAnsi="Times New Roman" w:cs="Times New Roman"/>
          <w:sz w:val="28"/>
          <w:szCs w:val="28"/>
        </w:rPr>
        <w:t xml:space="preserve"> трещин. В глине сильно затруднена миграция радионуклидов, т.к. массоперенос в ней осуществляется только путём диффузии. К недостаткам глин относится неустойчивость горных выработок, близость к поверхности земли, низкая теплопроводность и возможность отрицательного воздействия теплового поля на изоляционные свойства глин (при нагревании растрескиваются).</w:t>
      </w:r>
    </w:p>
    <w:p w:rsidR="00CD23D4" w:rsidRPr="007004B9" w:rsidRDefault="00CD23D4" w:rsidP="00BE2142">
      <w:pPr>
        <w:spacing w:after="0" w:line="240" w:lineRule="auto"/>
        <w:contextualSpacing/>
        <w:rPr>
          <w:rFonts w:ascii="Times New Roman" w:hAnsi="Times New Roman" w:cs="Times New Roman"/>
          <w:sz w:val="28"/>
          <w:szCs w:val="28"/>
        </w:rPr>
      </w:pPr>
    </w:p>
    <w:p w:rsidR="00CD23D4" w:rsidRPr="00E41B6A" w:rsidRDefault="001372C7" w:rsidP="00E41B6A">
      <w:pPr>
        <w:spacing w:after="0" w:line="240" w:lineRule="auto"/>
        <w:contextualSpacing/>
        <w:jc w:val="center"/>
        <w:rPr>
          <w:rFonts w:ascii="Times New Roman" w:hAnsi="Times New Roman" w:cs="Times New Roman"/>
          <w:b/>
          <w:sz w:val="28"/>
          <w:szCs w:val="28"/>
        </w:rPr>
      </w:pPr>
      <w:r w:rsidRPr="00E41B6A">
        <w:rPr>
          <w:rFonts w:ascii="Times New Roman" w:hAnsi="Times New Roman" w:cs="Times New Roman"/>
          <w:b/>
          <w:sz w:val="28"/>
          <w:szCs w:val="28"/>
        </w:rPr>
        <w:t>Инженерные барьеры</w:t>
      </w:r>
    </w:p>
    <w:p w:rsidR="00996EAD" w:rsidRPr="009235A5" w:rsidRDefault="00BB0E51" w:rsidP="000A34E3">
      <w:pPr>
        <w:spacing w:after="0" w:line="240" w:lineRule="auto"/>
        <w:ind w:firstLine="709"/>
        <w:contextualSpacing/>
        <w:jc w:val="both"/>
        <w:rPr>
          <w:rFonts w:ascii="Times New Roman" w:hAnsi="Times New Roman" w:cs="Times New Roman"/>
          <w:sz w:val="28"/>
          <w:szCs w:val="28"/>
        </w:rPr>
      </w:pPr>
      <w:r w:rsidRPr="00BB0E51">
        <w:rPr>
          <w:rFonts w:ascii="Times New Roman" w:hAnsi="Times New Roman" w:cs="Times New Roman"/>
          <w:sz w:val="28"/>
          <w:szCs w:val="28"/>
        </w:rPr>
        <w:t xml:space="preserve">Горная порода является главным барьером на пути выхода радионуклидов в биосферу, однако должны быть и другие барьеры, которые создаются искусственно: </w:t>
      </w:r>
      <w:r w:rsidRPr="00BB0E51">
        <w:rPr>
          <w:rFonts w:ascii="Times New Roman" w:hAnsi="Times New Roman" w:cs="Times New Roman"/>
          <w:sz w:val="28"/>
          <w:szCs w:val="28"/>
        </w:rPr>
        <w:lastRenderedPageBreak/>
        <w:t xml:space="preserve">засыпка, пеналы, контейнеры, собственно твердая матрица. </w:t>
      </w:r>
      <w:r>
        <w:rPr>
          <w:rFonts w:ascii="Times New Roman" w:hAnsi="Times New Roman" w:cs="Times New Roman"/>
          <w:sz w:val="28"/>
          <w:szCs w:val="28"/>
        </w:rPr>
        <w:t xml:space="preserve"> </w:t>
      </w:r>
      <w:r w:rsidR="00996EAD" w:rsidRPr="009235A5">
        <w:rPr>
          <w:rFonts w:ascii="Times New Roman" w:hAnsi="Times New Roman" w:cs="Times New Roman"/>
          <w:sz w:val="28"/>
          <w:szCs w:val="28"/>
        </w:rPr>
        <w:t>Для всех типо</w:t>
      </w:r>
      <w:r w:rsidR="00D961BF" w:rsidRPr="009235A5">
        <w:rPr>
          <w:rFonts w:ascii="Times New Roman" w:hAnsi="Times New Roman" w:cs="Times New Roman"/>
          <w:sz w:val="28"/>
          <w:szCs w:val="28"/>
        </w:rPr>
        <w:t>в</w:t>
      </w:r>
      <w:r w:rsidR="00996EAD" w:rsidRPr="009235A5">
        <w:rPr>
          <w:rFonts w:ascii="Times New Roman" w:hAnsi="Times New Roman" w:cs="Times New Roman"/>
          <w:sz w:val="28"/>
          <w:szCs w:val="28"/>
        </w:rPr>
        <w:t xml:space="preserve"> </w:t>
      </w:r>
      <w:r w:rsidR="00D961BF" w:rsidRPr="009235A5">
        <w:rPr>
          <w:rFonts w:ascii="Times New Roman" w:hAnsi="Times New Roman" w:cs="Times New Roman"/>
          <w:sz w:val="28"/>
          <w:szCs w:val="28"/>
        </w:rPr>
        <w:t>при</w:t>
      </w:r>
      <w:r w:rsidR="00996EAD" w:rsidRPr="009235A5">
        <w:rPr>
          <w:rFonts w:ascii="Times New Roman" w:hAnsi="Times New Roman" w:cs="Times New Roman"/>
          <w:sz w:val="28"/>
          <w:szCs w:val="28"/>
        </w:rPr>
        <w:t>вед</w:t>
      </w:r>
      <w:r w:rsidR="00D961BF" w:rsidRPr="009235A5">
        <w:rPr>
          <w:rFonts w:ascii="Times New Roman" w:hAnsi="Times New Roman" w:cs="Times New Roman"/>
          <w:sz w:val="28"/>
          <w:szCs w:val="28"/>
        </w:rPr>
        <w:t>ё</w:t>
      </w:r>
      <w:r w:rsidR="00996EAD" w:rsidRPr="009235A5">
        <w:rPr>
          <w:rFonts w:ascii="Times New Roman" w:hAnsi="Times New Roman" w:cs="Times New Roman"/>
          <w:sz w:val="28"/>
          <w:szCs w:val="28"/>
        </w:rPr>
        <w:t>нных выше могил</w:t>
      </w:r>
      <w:r w:rsidR="00D961BF" w:rsidRPr="009235A5">
        <w:rPr>
          <w:rFonts w:ascii="Times New Roman" w:hAnsi="Times New Roman" w:cs="Times New Roman"/>
          <w:sz w:val="28"/>
          <w:szCs w:val="28"/>
        </w:rPr>
        <w:t>ьни</w:t>
      </w:r>
      <w:r w:rsidR="00996EAD" w:rsidRPr="009235A5">
        <w:rPr>
          <w:rFonts w:ascii="Times New Roman" w:hAnsi="Times New Roman" w:cs="Times New Roman"/>
          <w:sz w:val="28"/>
          <w:szCs w:val="28"/>
        </w:rPr>
        <w:t>ков необходимо наличие инженерных барьерных систем</w:t>
      </w:r>
      <w:r w:rsidR="00D961BF" w:rsidRPr="009235A5">
        <w:rPr>
          <w:rFonts w:ascii="Times New Roman" w:hAnsi="Times New Roman" w:cs="Times New Roman"/>
          <w:sz w:val="28"/>
          <w:szCs w:val="28"/>
        </w:rPr>
        <w:t>.</w:t>
      </w:r>
    </w:p>
    <w:p w:rsidR="006C112A" w:rsidRPr="009235A5" w:rsidRDefault="006A4C26" w:rsidP="000A34E3">
      <w:pPr>
        <w:spacing w:after="0" w:line="240" w:lineRule="auto"/>
        <w:ind w:firstLine="709"/>
        <w:contextualSpacing/>
        <w:jc w:val="both"/>
        <w:rPr>
          <w:rFonts w:ascii="Times New Roman" w:hAnsi="Times New Roman" w:cs="Times New Roman"/>
          <w:sz w:val="28"/>
          <w:szCs w:val="28"/>
        </w:rPr>
      </w:pPr>
      <w:r w:rsidRPr="009235A5">
        <w:rPr>
          <w:rFonts w:ascii="Times New Roman" w:hAnsi="Times New Roman" w:cs="Times New Roman"/>
          <w:sz w:val="28"/>
          <w:szCs w:val="28"/>
        </w:rPr>
        <w:t xml:space="preserve">Под инженерными барьерами понимаются матрица, в которую заключено радиоактивное вещество, металлический контейнер и искусственное заполнение пространства между контейнерами и геологической (поверхностной или подземной) средой. Первым барьером является консервирующая матрица, в которую заключаются твердые (в том числе и отвержденные) отходы. В зависимости от активности радионуклидов, их химических свойств, периодов полураспада и предполагаемого метода захоронения (промежуточного хранения) для материала матрицы используют цемент, битумы, фосфатные и боросиликатные стекла. Степень надежности такого барьера оценивается по возможной скорости выщелачивания радионуклидов при взаимодействии с природными водами, характерными для выбранного места захоронения. В среднем скорость выщелачивания для наиболее устойчивой матрицы из боросиликатных стекол в 100 и 1000 раз ниже, чем для битумных и цементных матриц соответственно. Второй барьер – металлический контейнер, в котором находится матрица с отходами. К контейнерам предъявляются требования химической совместимости с заключенными в них отходами, прочности, коррозионной стойкости. Обычно расплав стекла (или битум или цементирующая смесь) заливается в контейнер из нержавеющей стали, который герметически заваривается. При необходимости наиболее долговременной защиты содержимого первого контейнера от контакта с природными водами, он может быть помещен во </w:t>
      </w:r>
      <w:proofErr w:type="gramStart"/>
      <w:r w:rsidRPr="009235A5">
        <w:rPr>
          <w:rFonts w:ascii="Times New Roman" w:hAnsi="Times New Roman" w:cs="Times New Roman"/>
          <w:sz w:val="28"/>
          <w:szCs w:val="28"/>
        </w:rPr>
        <w:t>второй</w:t>
      </w:r>
      <w:proofErr w:type="gramEnd"/>
      <w:r w:rsidRPr="009235A5">
        <w:rPr>
          <w:rFonts w:ascii="Times New Roman" w:hAnsi="Times New Roman" w:cs="Times New Roman"/>
          <w:sz w:val="28"/>
          <w:szCs w:val="28"/>
        </w:rPr>
        <w:t xml:space="preserve"> выполненный из нержавеющей или углеродистой стали или сплавов меди. Роль третьего барьера выполняет материал, заполняющий пространство между контейнером и стенками подземной выработки, поверхностного карьера или скважины, куда помещают контейнер. Назначение заполняющего материала многоцелевое: уменьшить тепловое воздействие контейнера на вмещающие породы, затруднить к нему доступ подземных вод, буферировать химический состав поровых растворов и способствовать перераспределению механических напряжений вокруг контейнера, сорбировать выщелоченные радионуклиды. Последнее назначение заполнителя является важнейшим, так как позволяет надолго удержать в своей массе радионуклиды при коррозии контейнеров и матриц. </w:t>
      </w:r>
    </w:p>
    <w:p w:rsidR="00F0404E" w:rsidRPr="007004B9" w:rsidRDefault="00F0404E" w:rsidP="000A34E3">
      <w:pPr>
        <w:spacing w:after="0" w:line="240" w:lineRule="auto"/>
        <w:ind w:firstLine="709"/>
        <w:contextualSpacing/>
        <w:jc w:val="both"/>
        <w:rPr>
          <w:rFonts w:ascii="Times New Roman" w:hAnsi="Times New Roman" w:cs="Times New Roman"/>
          <w:sz w:val="28"/>
          <w:szCs w:val="28"/>
          <w:highlight w:val="yellow"/>
        </w:rPr>
      </w:pPr>
      <w:r w:rsidRPr="009235A5">
        <w:rPr>
          <w:rFonts w:ascii="Times New Roman" w:hAnsi="Times New Roman" w:cs="Times New Roman"/>
          <w:sz w:val="28"/>
          <w:szCs w:val="28"/>
        </w:rPr>
        <w:t xml:space="preserve">Такая </w:t>
      </w:r>
      <w:proofErr w:type="spellStart"/>
      <w:r w:rsidRPr="009235A5">
        <w:rPr>
          <w:rFonts w:ascii="Times New Roman" w:hAnsi="Times New Roman" w:cs="Times New Roman"/>
          <w:sz w:val="28"/>
          <w:szCs w:val="28"/>
        </w:rPr>
        <w:t>многобарьерная</w:t>
      </w:r>
      <w:proofErr w:type="spellEnd"/>
      <w:r w:rsidRPr="009235A5">
        <w:rPr>
          <w:rFonts w:ascii="Times New Roman" w:hAnsi="Times New Roman" w:cs="Times New Roman"/>
          <w:sz w:val="28"/>
          <w:szCs w:val="28"/>
        </w:rPr>
        <w:t xml:space="preserve"> система должна их изолировать в течение времени, за которое произойдет распад опасных нуклидов. Обеспечение инертности, отсутствия перемещения радионуклидов из места их локализации осуществляется путем создания различного рода 5 барьеров, удерживающих и поглощающих их. В общей форме под барьером понимается некая материальная область, препятствующая попаданию радионуклидов в биосферу, чем больше их размеры и лучше удерживающие свойства, тем меньше вероятность проникновения радионуклидов через эту систему.</w:t>
      </w:r>
      <w:r w:rsidR="00F16B4B">
        <w:rPr>
          <w:rFonts w:ascii="Times New Roman" w:hAnsi="Times New Roman" w:cs="Times New Roman"/>
          <w:sz w:val="28"/>
          <w:szCs w:val="28"/>
        </w:rPr>
        <w:t xml:space="preserve"> </w:t>
      </w:r>
      <w:r w:rsidR="00F16B4B" w:rsidRPr="00D74D05">
        <w:rPr>
          <w:rFonts w:ascii="Times New Roman" w:hAnsi="Times New Roman" w:cs="Times New Roman"/>
          <w:sz w:val="28"/>
          <w:szCs w:val="28"/>
        </w:rPr>
        <w:t>[3]</w:t>
      </w:r>
      <w:r w:rsidRPr="009235A5">
        <w:rPr>
          <w:rFonts w:ascii="Times New Roman" w:hAnsi="Times New Roman" w:cs="Times New Roman"/>
          <w:sz w:val="28"/>
          <w:szCs w:val="28"/>
        </w:rPr>
        <w:t xml:space="preserve"> </w:t>
      </w:r>
    </w:p>
    <w:p w:rsidR="00E2168C" w:rsidRPr="007004B9" w:rsidRDefault="00E2168C" w:rsidP="00BE2142">
      <w:pPr>
        <w:spacing w:after="0" w:line="240" w:lineRule="auto"/>
        <w:contextualSpacing/>
        <w:jc w:val="center"/>
        <w:rPr>
          <w:rFonts w:ascii="Times New Roman" w:hAnsi="Times New Roman" w:cs="Times New Roman"/>
          <w:sz w:val="28"/>
          <w:szCs w:val="28"/>
        </w:rPr>
      </w:pPr>
    </w:p>
    <w:p w:rsidR="00E2168C" w:rsidRPr="007004B9" w:rsidRDefault="00E2168C" w:rsidP="00BE2142">
      <w:pPr>
        <w:spacing w:after="0" w:line="240" w:lineRule="auto"/>
        <w:contextualSpacing/>
        <w:jc w:val="center"/>
        <w:rPr>
          <w:rFonts w:ascii="Times New Roman" w:hAnsi="Times New Roman" w:cs="Times New Roman"/>
          <w:b/>
          <w:sz w:val="28"/>
          <w:szCs w:val="28"/>
        </w:rPr>
      </w:pPr>
    </w:p>
    <w:p w:rsidR="004F25E8" w:rsidRPr="007004B9" w:rsidRDefault="004F25E8" w:rsidP="00BE2142">
      <w:pPr>
        <w:spacing w:after="0" w:line="240" w:lineRule="auto"/>
        <w:rPr>
          <w:rFonts w:ascii="Times New Roman" w:hAnsi="Times New Roman" w:cs="Times New Roman"/>
          <w:b/>
          <w:sz w:val="28"/>
          <w:szCs w:val="28"/>
        </w:rPr>
      </w:pPr>
      <w:r w:rsidRPr="007004B9">
        <w:rPr>
          <w:rFonts w:ascii="Times New Roman" w:hAnsi="Times New Roman" w:cs="Times New Roman"/>
          <w:b/>
          <w:sz w:val="28"/>
          <w:szCs w:val="28"/>
        </w:rPr>
        <w:br w:type="page"/>
      </w:r>
    </w:p>
    <w:p w:rsidR="00BE2142" w:rsidRPr="00E41B6A" w:rsidRDefault="00E41B6A" w:rsidP="00BE214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r w:rsidR="00C27553" w:rsidRPr="00E41B6A">
        <w:rPr>
          <w:rFonts w:ascii="Times New Roman" w:hAnsi="Times New Roman" w:cs="Times New Roman"/>
          <w:b/>
          <w:sz w:val="28"/>
          <w:szCs w:val="28"/>
        </w:rPr>
        <w:t>РАСЧЁТ РАСПРОСТРАНЕНИЯ ЗАГРЯЗНЕНИЯ ПРИ ЗАХОРОНЕНИИ НА ПРИМЕРЕ МОГИЛЬНИКА ВЫСОКОАКТИВНЫХ ОТ</w:t>
      </w:r>
      <w:r>
        <w:rPr>
          <w:rFonts w:ascii="Times New Roman" w:hAnsi="Times New Roman" w:cs="Times New Roman"/>
          <w:b/>
          <w:sz w:val="28"/>
          <w:szCs w:val="28"/>
        </w:rPr>
        <w:t>ХОДОВ В КРИСТАЛЛИЧЕСКИХ ПОРОДАХ</w:t>
      </w:r>
    </w:p>
    <w:p w:rsidR="00BE2142" w:rsidRDefault="00BE2142" w:rsidP="00BE2142">
      <w:pPr>
        <w:spacing w:after="0" w:line="240" w:lineRule="auto"/>
        <w:contextualSpacing/>
        <w:jc w:val="center"/>
        <w:rPr>
          <w:rFonts w:ascii="Times New Roman" w:hAnsi="Times New Roman" w:cs="Times New Roman"/>
          <w:b/>
          <w:sz w:val="28"/>
          <w:szCs w:val="28"/>
        </w:rPr>
      </w:pPr>
    </w:p>
    <w:p w:rsidR="006166EF" w:rsidRPr="007004B9" w:rsidRDefault="006166EF" w:rsidP="00BE2142">
      <w:pPr>
        <w:spacing w:after="0" w:line="240" w:lineRule="auto"/>
        <w:contextualSpacing/>
        <w:jc w:val="center"/>
        <w:rPr>
          <w:rFonts w:ascii="Times New Roman" w:hAnsi="Times New Roman" w:cs="Times New Roman"/>
          <w:b/>
          <w:sz w:val="28"/>
          <w:szCs w:val="28"/>
        </w:rPr>
      </w:pPr>
      <w:r w:rsidRPr="007004B9">
        <w:rPr>
          <w:rFonts w:ascii="Times New Roman" w:hAnsi="Times New Roman" w:cs="Times New Roman"/>
          <w:b/>
          <w:sz w:val="28"/>
          <w:szCs w:val="28"/>
        </w:rPr>
        <w:t>Задерживающие свойства пород</w:t>
      </w:r>
    </w:p>
    <w:p w:rsidR="00C27553" w:rsidRDefault="009C69B8" w:rsidP="000A34E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w:t>
      </w:r>
      <w:r w:rsidRPr="007004B9">
        <w:rPr>
          <w:rFonts w:ascii="Times New Roman" w:hAnsi="Times New Roman" w:cs="Times New Roman"/>
          <w:sz w:val="28"/>
          <w:szCs w:val="28"/>
        </w:rPr>
        <w:t xml:space="preserve"> </w:t>
      </w:r>
      <w:r w:rsidR="00C27553" w:rsidRPr="007004B9">
        <w:rPr>
          <w:rFonts w:ascii="Times New Roman" w:hAnsi="Times New Roman" w:cs="Times New Roman"/>
          <w:sz w:val="28"/>
          <w:szCs w:val="28"/>
        </w:rPr>
        <w:t xml:space="preserve">барьером </w:t>
      </w:r>
      <w:r w:rsidR="00092904">
        <w:rPr>
          <w:rFonts w:ascii="Times New Roman" w:hAnsi="Times New Roman" w:cs="Times New Roman"/>
          <w:sz w:val="28"/>
          <w:szCs w:val="28"/>
        </w:rPr>
        <w:t xml:space="preserve">при изоляции отходов от среды обитания человека </w:t>
      </w:r>
      <w:r w:rsidR="00C27553" w:rsidRPr="007004B9">
        <w:rPr>
          <w:rFonts w:ascii="Times New Roman" w:hAnsi="Times New Roman" w:cs="Times New Roman"/>
          <w:sz w:val="28"/>
          <w:szCs w:val="28"/>
        </w:rPr>
        <w:t>служит толща горных пород, отделяющая радиоактивные отходы от биосферы и обеспечивающая экологическую безопасность подземных или приповерхностных могильников.</w:t>
      </w:r>
    </w:p>
    <w:p w:rsidR="006166EF" w:rsidRPr="00F16B4B" w:rsidRDefault="006166EF"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Долговременная фиксация радионуклидов в ограниченном объёме геологической среды может быть обеспечена с помощь физической или геохимической изоляции, а также комбинации этих способов.</w:t>
      </w:r>
      <w:r w:rsidR="00F16B4B" w:rsidRPr="00F16B4B">
        <w:rPr>
          <w:rFonts w:ascii="Times New Roman" w:hAnsi="Times New Roman" w:cs="Times New Roman"/>
          <w:sz w:val="28"/>
          <w:szCs w:val="28"/>
        </w:rPr>
        <w:t>[3]</w:t>
      </w:r>
    </w:p>
    <w:p w:rsidR="006166EF" w:rsidRPr="007004B9" w:rsidRDefault="006166EF"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Физическая изоляция возможна, если горные породы способны воспрепятствовать доступу подземных вод к </w:t>
      </w:r>
      <w:r w:rsidR="00C27553">
        <w:rPr>
          <w:rFonts w:ascii="Times New Roman" w:hAnsi="Times New Roman" w:cs="Times New Roman"/>
          <w:sz w:val="28"/>
          <w:szCs w:val="28"/>
        </w:rPr>
        <w:t>Р</w:t>
      </w:r>
      <w:r w:rsidRPr="007004B9">
        <w:rPr>
          <w:rFonts w:ascii="Times New Roman" w:hAnsi="Times New Roman" w:cs="Times New Roman"/>
          <w:sz w:val="28"/>
          <w:szCs w:val="28"/>
        </w:rPr>
        <w:t xml:space="preserve">АО. При выборе геологической среды для </w:t>
      </w:r>
      <w:r w:rsidR="00C27553">
        <w:rPr>
          <w:rFonts w:ascii="Times New Roman" w:hAnsi="Times New Roman" w:cs="Times New Roman"/>
          <w:sz w:val="28"/>
          <w:szCs w:val="28"/>
        </w:rPr>
        <w:t>геологического могильника</w:t>
      </w:r>
      <w:r w:rsidRPr="007004B9">
        <w:rPr>
          <w:rFonts w:ascii="Times New Roman" w:hAnsi="Times New Roman" w:cs="Times New Roman"/>
          <w:sz w:val="28"/>
          <w:szCs w:val="28"/>
        </w:rPr>
        <w:t xml:space="preserve"> в первую очередь оценивается её способность обеспечить физическую изоляцию. Отсутствие водного потока и низкая водопроницаемость являются благоприятными свойствами пород.</w:t>
      </w:r>
    </w:p>
    <w:p w:rsidR="006166EF" w:rsidRPr="007004B9" w:rsidRDefault="006166EF"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Геохимическая изоляция предусматривает наличие условий, при которых, несмотря на доступ подземных вод, радионуклиды не распространяются за пределы ограниченного объёма геологической среды. Такие условия можно обеспечить за счёт гидрогеохимических особенностей подземных вод, а также высоких сорбционных свойств горных пород.</w:t>
      </w:r>
    </w:p>
    <w:p w:rsidR="006C112A" w:rsidRPr="007004B9" w:rsidRDefault="006C112A"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Под сорбционн</w:t>
      </w:r>
      <w:r w:rsidR="00C27553">
        <w:rPr>
          <w:rFonts w:ascii="Times New Roman" w:hAnsi="Times New Roman" w:cs="Times New Roman"/>
          <w:sz w:val="28"/>
          <w:szCs w:val="28"/>
        </w:rPr>
        <w:t>ыми свойствами (сорбционной</w:t>
      </w:r>
      <w:r w:rsidRPr="007004B9">
        <w:rPr>
          <w:rFonts w:ascii="Times New Roman" w:hAnsi="Times New Roman" w:cs="Times New Roman"/>
          <w:sz w:val="28"/>
          <w:szCs w:val="28"/>
        </w:rPr>
        <w:t xml:space="preserve"> емкостью</w:t>
      </w:r>
      <w:r w:rsidR="00C27553">
        <w:rPr>
          <w:rFonts w:ascii="Times New Roman" w:hAnsi="Times New Roman" w:cs="Times New Roman"/>
          <w:sz w:val="28"/>
          <w:szCs w:val="28"/>
        </w:rPr>
        <w:t>)</w:t>
      </w:r>
      <w:r w:rsidRPr="007004B9">
        <w:rPr>
          <w:rFonts w:ascii="Times New Roman" w:hAnsi="Times New Roman" w:cs="Times New Roman"/>
          <w:sz w:val="28"/>
          <w:szCs w:val="28"/>
        </w:rPr>
        <w:t xml:space="preserve"> материалов и пород подразумевается мера их способности удерживать на внутренних поверхностях пор какие-либо вещества или элементы физическим или химическим путем. Высокой сорбционной емкостью обладают цеолиты – природные алюмосиликаты, (особенно в отношении 137Cs и 90Sr). Для урана и трансурановых элементов хорошими поглотителями являются </w:t>
      </w:r>
      <w:proofErr w:type="spellStart"/>
      <w:r w:rsidRPr="007004B9">
        <w:rPr>
          <w:rFonts w:ascii="Times New Roman" w:hAnsi="Times New Roman" w:cs="Times New Roman"/>
          <w:sz w:val="28"/>
          <w:szCs w:val="28"/>
        </w:rPr>
        <w:t>бентонитовая</w:t>
      </w:r>
      <w:proofErr w:type="spellEnd"/>
      <w:r w:rsidRPr="007004B9">
        <w:rPr>
          <w:rFonts w:ascii="Times New Roman" w:hAnsi="Times New Roman" w:cs="Times New Roman"/>
          <w:sz w:val="28"/>
          <w:szCs w:val="28"/>
        </w:rPr>
        <w:t xml:space="preserve"> глина и горные породы, содержащие в повышенных количествах углистые вещества, оксиды и гидроксиды железа, марганца, титана. </w:t>
      </w:r>
    </w:p>
    <w:p w:rsidR="00E2168C" w:rsidRPr="007004B9" w:rsidRDefault="00E2168C" w:rsidP="00BE2142">
      <w:pPr>
        <w:shd w:val="clear" w:color="auto" w:fill="FFFFFF"/>
        <w:spacing w:after="0" w:line="240" w:lineRule="auto"/>
        <w:contextualSpacing/>
        <w:jc w:val="center"/>
        <w:rPr>
          <w:rFonts w:ascii="Times New Roman" w:eastAsia="Times New Roman" w:hAnsi="Times New Roman" w:cs="Times New Roman"/>
          <w:b/>
          <w:sz w:val="28"/>
          <w:szCs w:val="28"/>
        </w:rPr>
      </w:pPr>
    </w:p>
    <w:p w:rsidR="0097142B" w:rsidRPr="007004B9" w:rsidRDefault="00161989" w:rsidP="00BE2142">
      <w:pPr>
        <w:shd w:val="clear" w:color="auto" w:fill="FFFFFF"/>
        <w:spacing w:after="0" w:line="240" w:lineRule="auto"/>
        <w:contextualSpacing/>
        <w:jc w:val="center"/>
        <w:rPr>
          <w:rFonts w:ascii="Times New Roman" w:eastAsia="Times New Roman" w:hAnsi="Times New Roman" w:cs="Times New Roman"/>
          <w:b/>
          <w:sz w:val="28"/>
          <w:szCs w:val="28"/>
        </w:rPr>
      </w:pPr>
      <w:r w:rsidRPr="007004B9">
        <w:rPr>
          <w:rFonts w:ascii="Times New Roman" w:eastAsia="Times New Roman" w:hAnsi="Times New Roman" w:cs="Times New Roman"/>
          <w:b/>
          <w:sz w:val="28"/>
          <w:szCs w:val="28"/>
        </w:rPr>
        <w:t>Движение подземных вод</w:t>
      </w:r>
    </w:p>
    <w:p w:rsidR="00CD23D4" w:rsidRPr="007004B9" w:rsidRDefault="00CD23D4"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Основным путем выхода радионуклидов из зоны захоронения в биосферу является их вынос с подземными водами. Поэтому механизмы перемещения подземных вод вносят значительный вклад в безопасность создаваемых могильников.</w:t>
      </w:r>
    </w:p>
    <w:p w:rsidR="007F79C9" w:rsidRPr="00C27D66"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Подземные воды передвигаются в основном путем инфильтрации и фильтрации.</w:t>
      </w:r>
      <w:r w:rsidR="00C27D66" w:rsidRPr="00C27D66">
        <w:rPr>
          <w:rFonts w:ascii="Times New Roman" w:eastAsia="Times New Roman" w:hAnsi="Times New Roman" w:cs="Times New Roman"/>
          <w:sz w:val="28"/>
          <w:szCs w:val="28"/>
        </w:rPr>
        <w:t>[7]</w:t>
      </w:r>
    </w:p>
    <w:p w:rsidR="007F79C9" w:rsidRPr="007004B9"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Под инфильтрацией понимают движение воды при частичном заполнении пор воздухом либо водяными парами.</w:t>
      </w:r>
    </w:p>
    <w:p w:rsidR="007F79C9"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При фильтрации движение воды происходит при полном заполнении пор</w:t>
      </w:r>
      <w:r w:rsidR="00B87677">
        <w:rPr>
          <w:rFonts w:ascii="Times New Roman" w:eastAsia="Times New Roman" w:hAnsi="Times New Roman" w:cs="Times New Roman"/>
          <w:sz w:val="28"/>
          <w:szCs w:val="28"/>
        </w:rPr>
        <w:t xml:space="preserve"> </w:t>
      </w:r>
      <w:r w:rsidRPr="007004B9">
        <w:rPr>
          <w:rFonts w:ascii="Times New Roman" w:eastAsia="Times New Roman" w:hAnsi="Times New Roman" w:cs="Times New Roman"/>
          <w:sz w:val="28"/>
          <w:szCs w:val="28"/>
        </w:rPr>
        <w:t>(трещин) водой. Масса этой движущей воды создает фильтрационный поток.</w:t>
      </w:r>
    </w:p>
    <w:p w:rsidR="00092904" w:rsidRDefault="00092904" w:rsidP="00092904">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092904">
        <w:rPr>
          <w:rFonts w:ascii="Times New Roman" w:eastAsia="Times New Roman" w:hAnsi="Times New Roman" w:cs="Times New Roman"/>
          <w:noProof/>
          <w:sz w:val="28"/>
          <w:szCs w:val="28"/>
        </w:rPr>
        <w:lastRenderedPageBreak/>
        <w:drawing>
          <wp:inline distT="0" distB="0" distL="0" distR="0" wp14:anchorId="47138487" wp14:editId="52CFF733">
            <wp:extent cx="4211960" cy="2996951"/>
            <wp:effectExtent l="0" t="0" r="0" b="0"/>
            <wp:docPr id="11"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14" cstate="print">
                      <a:extLst>
                        <a:ext uri="{28A0092B-C50C-407E-A947-70E740481C1C}">
                          <a14:useLocalDpi xmlns:a14="http://schemas.microsoft.com/office/drawing/2010/main" val="0"/>
                        </a:ext>
                      </a:extLst>
                    </a:blip>
                    <a:srcRect l="962" t="1289" r="1506" b="2366"/>
                    <a:stretch/>
                  </pic:blipFill>
                  <pic:spPr bwMode="auto">
                    <a:xfrm>
                      <a:off x="0" y="0"/>
                      <a:ext cx="4211960" cy="2996951"/>
                    </a:xfrm>
                    <a:prstGeom prst="rect">
                      <a:avLst/>
                    </a:prstGeom>
                    <a:noFill/>
                    <a:ln>
                      <a:noFill/>
                    </a:ln>
                    <a:extLst>
                      <a:ext uri="{53640926-AAD7-44D8-BBD7-CCE9431645EC}">
                        <a14:shadowObscured xmlns:a14="http://schemas.microsoft.com/office/drawing/2010/main"/>
                      </a:ext>
                    </a:extLst>
                  </pic:spPr>
                </pic:pic>
              </a:graphicData>
            </a:graphic>
          </wp:inline>
        </w:drawing>
      </w:r>
    </w:p>
    <w:p w:rsidR="00092904" w:rsidRPr="00E32405" w:rsidRDefault="00092904" w:rsidP="00570E28">
      <w:pPr>
        <w:pStyle w:val="ad"/>
        <w:spacing w:before="0" w:after="0"/>
        <w:contextualSpacing/>
        <w:rPr>
          <w:b w:val="0"/>
          <w:sz w:val="28"/>
          <w:szCs w:val="28"/>
        </w:rPr>
      </w:pPr>
      <w:r w:rsidRPr="00E41B6A">
        <w:rPr>
          <w:b w:val="0"/>
          <w:sz w:val="28"/>
          <w:szCs w:val="28"/>
        </w:rPr>
        <w:t>Рис.</w:t>
      </w:r>
      <w:r w:rsidR="00E41B6A">
        <w:rPr>
          <w:b w:val="0"/>
          <w:sz w:val="28"/>
          <w:szCs w:val="28"/>
        </w:rPr>
        <w:t xml:space="preserve"> 6.</w:t>
      </w:r>
      <w:r w:rsidRPr="00E41B6A">
        <w:rPr>
          <w:b w:val="0"/>
          <w:sz w:val="28"/>
          <w:szCs w:val="28"/>
        </w:rPr>
        <w:t xml:space="preserve"> </w:t>
      </w:r>
      <w:r w:rsidR="00573F52" w:rsidRPr="00573F52">
        <w:rPr>
          <w:b w:val="0"/>
          <w:sz w:val="28"/>
          <w:szCs w:val="28"/>
        </w:rPr>
        <w:t>Представление</w:t>
      </w:r>
      <w:bookmarkStart w:id="14" w:name="_GoBack"/>
      <w:bookmarkEnd w:id="14"/>
      <w:r w:rsidR="00573F52" w:rsidRPr="00573F52">
        <w:rPr>
          <w:b w:val="0"/>
          <w:sz w:val="28"/>
          <w:szCs w:val="28"/>
        </w:rPr>
        <w:t xml:space="preserve"> движения подземных вод по </w:t>
      </w:r>
      <w:proofErr w:type="spellStart"/>
      <w:r w:rsidR="00573F52" w:rsidRPr="00573F52">
        <w:rPr>
          <w:b w:val="0"/>
          <w:sz w:val="28"/>
          <w:szCs w:val="28"/>
        </w:rPr>
        <w:t>Toth</w:t>
      </w:r>
      <w:proofErr w:type="spellEnd"/>
      <w:r w:rsidR="00573F52" w:rsidRPr="00573F52">
        <w:rPr>
          <w:b w:val="0"/>
          <w:sz w:val="28"/>
          <w:szCs w:val="28"/>
        </w:rPr>
        <w:t xml:space="preserve"> (1963)</w:t>
      </w:r>
    </w:p>
    <w:p w:rsidR="00570E28" w:rsidRDefault="00570E28"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Фильтрационные потоки различают по характеру движения (установившийся и неустановившийся), гидравлическому состоянию (безнапорные, напорные и напорно-</w:t>
      </w:r>
      <w:r w:rsidRPr="00E41B6A">
        <w:rPr>
          <w:rFonts w:ascii="Times New Roman" w:eastAsia="Times New Roman" w:hAnsi="Times New Roman" w:cs="Times New Roman"/>
          <w:sz w:val="28"/>
          <w:szCs w:val="28"/>
        </w:rPr>
        <w:t>безнапорные). Движение потоков в осн</w:t>
      </w:r>
      <w:r w:rsidR="00224EBB" w:rsidRPr="00E41B6A">
        <w:rPr>
          <w:rFonts w:ascii="Times New Roman" w:eastAsia="Times New Roman" w:hAnsi="Times New Roman" w:cs="Times New Roman"/>
          <w:sz w:val="28"/>
          <w:szCs w:val="28"/>
        </w:rPr>
        <w:t>овном ламинарное (параллельным)</w:t>
      </w:r>
      <w:r w:rsidRPr="00E41B6A">
        <w:rPr>
          <w:rFonts w:ascii="Times New Roman" w:eastAsia="Times New Roman" w:hAnsi="Times New Roman" w:cs="Times New Roman"/>
          <w:sz w:val="28"/>
          <w:szCs w:val="28"/>
        </w:rPr>
        <w:t>, в крупных трещинах и пустотах может быть турбулентным (</w:t>
      </w:r>
      <w:proofErr w:type="spellStart"/>
      <w:r w:rsidRPr="00E41B6A">
        <w:rPr>
          <w:rFonts w:ascii="Times New Roman" w:eastAsia="Times New Roman" w:hAnsi="Times New Roman" w:cs="Times New Roman"/>
          <w:sz w:val="28"/>
          <w:szCs w:val="28"/>
        </w:rPr>
        <w:t>завихряющемся</w:t>
      </w:r>
      <w:proofErr w:type="spellEnd"/>
      <w:r w:rsidRPr="00E41B6A">
        <w:rPr>
          <w:rFonts w:ascii="Times New Roman" w:eastAsia="Times New Roman" w:hAnsi="Times New Roman" w:cs="Times New Roman"/>
          <w:sz w:val="28"/>
          <w:szCs w:val="28"/>
        </w:rPr>
        <w:t>). В плане фильтрационные потоки можно рассматривать как плоские и радиальные (сходящиеся (</w:t>
      </w:r>
      <w:proofErr w:type="gramStart"/>
      <w:r w:rsidRPr="00E41B6A">
        <w:rPr>
          <w:rFonts w:ascii="Times New Roman" w:eastAsia="Times New Roman" w:hAnsi="Times New Roman" w:cs="Times New Roman"/>
          <w:sz w:val="28"/>
          <w:szCs w:val="28"/>
        </w:rPr>
        <w:t>например</w:t>
      </w:r>
      <w:proofErr w:type="gramEnd"/>
      <w:r w:rsidRPr="00E41B6A">
        <w:rPr>
          <w:rFonts w:ascii="Times New Roman" w:eastAsia="Times New Roman" w:hAnsi="Times New Roman" w:cs="Times New Roman"/>
          <w:sz w:val="28"/>
          <w:szCs w:val="28"/>
        </w:rPr>
        <w:t xml:space="preserve"> к колодцу) и расходящиеся.</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bCs/>
          <w:sz w:val="28"/>
          <w:szCs w:val="28"/>
        </w:rPr>
        <w:t>Основной закон фильтрации подземных вод - Закон фильтрации Дарси</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bCs/>
          <w:sz w:val="28"/>
          <w:szCs w:val="28"/>
        </w:rPr>
        <w:t>Движение подземных вод происходит при наличии разности гидравлических уровней (напоров). Воды двигаются от мест с высокими уровнями к местам с низкими уровнями. </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Отношение разности напоров к длине пути фильтрации называется </w:t>
      </w:r>
      <w:r w:rsidRPr="00E41B6A">
        <w:rPr>
          <w:rFonts w:ascii="Times New Roman" w:eastAsia="Times New Roman" w:hAnsi="Times New Roman" w:cs="Times New Roman"/>
          <w:bCs/>
          <w:sz w:val="28"/>
          <w:szCs w:val="28"/>
        </w:rPr>
        <w:t>гидравлическим (напорным) градиентом</w:t>
      </w:r>
      <w:r w:rsidRPr="00E41B6A">
        <w:rPr>
          <w:rFonts w:ascii="Times New Roman" w:eastAsia="Times New Roman" w:hAnsi="Times New Roman" w:cs="Times New Roman"/>
          <w:sz w:val="28"/>
          <w:szCs w:val="28"/>
        </w:rPr>
        <w:t>. Чем градиент выше, тем больше скорость движения.</w:t>
      </w:r>
    </w:p>
    <w:p w:rsidR="007F79C9" w:rsidRPr="00E41B6A" w:rsidRDefault="007F79C9" w:rsidP="00E32405">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E41B6A">
        <w:rPr>
          <w:rFonts w:ascii="Times New Roman" w:eastAsia="Times New Roman" w:hAnsi="Times New Roman" w:cs="Times New Roman"/>
          <w:bCs/>
          <w:sz w:val="28"/>
          <w:szCs w:val="28"/>
        </w:rPr>
        <w:t>I = ΔH/l,</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где ΔG = H</w:t>
      </w:r>
      <w:r w:rsidRPr="00C27D66">
        <w:rPr>
          <w:rFonts w:ascii="Times New Roman" w:eastAsia="Times New Roman" w:hAnsi="Times New Roman" w:cs="Times New Roman"/>
          <w:sz w:val="28"/>
          <w:szCs w:val="28"/>
          <w:vertAlign w:val="subscript"/>
        </w:rPr>
        <w:t>1</w:t>
      </w:r>
      <w:r w:rsidRPr="00E41B6A">
        <w:rPr>
          <w:rFonts w:ascii="Times New Roman" w:eastAsia="Times New Roman" w:hAnsi="Times New Roman" w:cs="Times New Roman"/>
          <w:sz w:val="28"/>
          <w:szCs w:val="28"/>
        </w:rPr>
        <w:t>-H</w:t>
      </w:r>
      <w:r w:rsidRPr="00C27D66">
        <w:rPr>
          <w:rFonts w:ascii="Times New Roman" w:eastAsia="Times New Roman" w:hAnsi="Times New Roman" w:cs="Times New Roman"/>
          <w:sz w:val="28"/>
          <w:szCs w:val="28"/>
          <w:vertAlign w:val="subscript"/>
        </w:rPr>
        <w:t>2</w:t>
      </w:r>
      <w:r w:rsidRPr="00E41B6A">
        <w:rPr>
          <w:rFonts w:ascii="Times New Roman" w:eastAsia="Times New Roman" w:hAnsi="Times New Roman" w:cs="Times New Roman"/>
          <w:sz w:val="28"/>
          <w:szCs w:val="28"/>
        </w:rPr>
        <w:t xml:space="preserve"> -  разность напоров (</w:t>
      </w:r>
      <w:r w:rsidR="00E32405" w:rsidRPr="00E41B6A">
        <w:rPr>
          <w:rFonts w:ascii="Times New Roman" w:eastAsia="Times New Roman" w:hAnsi="Times New Roman" w:cs="Times New Roman"/>
          <w:bCs/>
          <w:sz w:val="28"/>
          <w:szCs w:val="28"/>
        </w:rPr>
        <w:t>Δ</w:t>
      </w:r>
      <w:r w:rsidRPr="00E41B6A">
        <w:rPr>
          <w:rFonts w:ascii="Times New Roman" w:eastAsia="Times New Roman" w:hAnsi="Times New Roman" w:cs="Times New Roman"/>
          <w:sz w:val="28"/>
          <w:szCs w:val="28"/>
        </w:rPr>
        <w:t>H);</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l - длина пути фильтрации.</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 xml:space="preserve">Фильтрация в полностью </w:t>
      </w:r>
      <w:proofErr w:type="spellStart"/>
      <w:r w:rsidRPr="00E41B6A">
        <w:rPr>
          <w:rFonts w:ascii="Times New Roman" w:eastAsia="Times New Roman" w:hAnsi="Times New Roman" w:cs="Times New Roman"/>
          <w:sz w:val="28"/>
          <w:szCs w:val="28"/>
        </w:rPr>
        <w:t>водонасыщенных</w:t>
      </w:r>
      <w:proofErr w:type="spellEnd"/>
      <w:r w:rsidRPr="00E41B6A">
        <w:rPr>
          <w:rFonts w:ascii="Times New Roman" w:eastAsia="Times New Roman" w:hAnsi="Times New Roman" w:cs="Times New Roman"/>
          <w:sz w:val="28"/>
          <w:szCs w:val="28"/>
        </w:rPr>
        <w:t xml:space="preserve"> водах при ламинарном (параллельном, спокойном, без завихрений) движени</w:t>
      </w:r>
      <w:r w:rsidR="00B77BCF" w:rsidRPr="00E41B6A">
        <w:rPr>
          <w:rFonts w:ascii="Times New Roman" w:eastAsia="Times New Roman" w:hAnsi="Times New Roman" w:cs="Times New Roman"/>
          <w:sz w:val="28"/>
          <w:szCs w:val="28"/>
        </w:rPr>
        <w:t>и воды подчиняется закону Дарси:</w:t>
      </w:r>
    </w:p>
    <w:p w:rsidR="007F79C9" w:rsidRPr="00E41B6A" w:rsidRDefault="007F79C9" w:rsidP="00E32405">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 xml:space="preserve">Q = </w:t>
      </w:r>
      <w:proofErr w:type="spellStart"/>
      <w:r w:rsidRPr="00E41B6A">
        <w:rPr>
          <w:rFonts w:ascii="Times New Roman" w:eastAsia="Times New Roman" w:hAnsi="Times New Roman" w:cs="Times New Roman"/>
          <w:sz w:val="28"/>
          <w:szCs w:val="28"/>
        </w:rPr>
        <w:t>К</w:t>
      </w:r>
      <w:r w:rsidRPr="00C27D66">
        <w:rPr>
          <w:rFonts w:ascii="Times New Roman" w:eastAsia="Times New Roman" w:hAnsi="Times New Roman" w:cs="Times New Roman"/>
          <w:sz w:val="28"/>
          <w:szCs w:val="28"/>
          <w:vertAlign w:val="subscript"/>
        </w:rPr>
        <w:t>ф</w:t>
      </w:r>
      <w:proofErr w:type="gramStart"/>
      <w:r w:rsidRPr="00E41B6A">
        <w:rPr>
          <w:rFonts w:ascii="Times New Roman" w:eastAsia="Times New Roman" w:hAnsi="Times New Roman" w:cs="Times New Roman"/>
          <w:sz w:val="28"/>
          <w:szCs w:val="28"/>
        </w:rPr>
        <w:t>FI</w:t>
      </w:r>
      <w:proofErr w:type="spellEnd"/>
      <w:proofErr w:type="gramEnd"/>
      <w:r w:rsidRPr="00E41B6A">
        <w:rPr>
          <w:rFonts w:ascii="Times New Roman" w:eastAsia="Times New Roman" w:hAnsi="Times New Roman" w:cs="Times New Roman"/>
          <w:sz w:val="28"/>
          <w:szCs w:val="28"/>
        </w:rPr>
        <w:t>,</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где Q - расход воды (кол</w:t>
      </w:r>
      <w:r w:rsidR="008F6922">
        <w:rPr>
          <w:rFonts w:ascii="Times New Roman" w:eastAsia="Times New Roman" w:hAnsi="Times New Roman" w:cs="Times New Roman"/>
          <w:sz w:val="28"/>
          <w:szCs w:val="28"/>
        </w:rPr>
        <w:t>ичество</w:t>
      </w:r>
      <w:r w:rsidRPr="00E41B6A">
        <w:rPr>
          <w:rFonts w:ascii="Times New Roman" w:eastAsia="Times New Roman" w:hAnsi="Times New Roman" w:cs="Times New Roman"/>
          <w:sz w:val="28"/>
          <w:szCs w:val="28"/>
        </w:rPr>
        <w:t xml:space="preserve"> фильтрующей воды через поперечное сечение F  в единицу времени);</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proofErr w:type="spellStart"/>
      <w:r w:rsidRPr="00E41B6A">
        <w:rPr>
          <w:rFonts w:ascii="Times New Roman" w:eastAsia="Times New Roman" w:hAnsi="Times New Roman" w:cs="Times New Roman"/>
          <w:sz w:val="28"/>
          <w:szCs w:val="28"/>
        </w:rPr>
        <w:t>К</w:t>
      </w:r>
      <w:r w:rsidRPr="00E41B6A">
        <w:rPr>
          <w:rFonts w:ascii="Times New Roman" w:eastAsia="Times New Roman" w:hAnsi="Times New Roman" w:cs="Times New Roman"/>
          <w:sz w:val="28"/>
          <w:szCs w:val="28"/>
          <w:vertAlign w:val="subscript"/>
        </w:rPr>
        <w:t>ф</w:t>
      </w:r>
      <w:proofErr w:type="spellEnd"/>
      <w:r w:rsidRPr="00E41B6A">
        <w:rPr>
          <w:rFonts w:ascii="Times New Roman" w:eastAsia="Times New Roman" w:hAnsi="Times New Roman" w:cs="Times New Roman"/>
          <w:sz w:val="28"/>
          <w:szCs w:val="28"/>
        </w:rPr>
        <w:t> - коэффициент фильтрации;</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F - площадь поперечного сечения потока воды (</w:t>
      </w:r>
      <w:hyperlink r:id="rId15" w:tgtFrame="_blank" w:history="1">
        <w:r w:rsidR="0098341B" w:rsidRPr="00E41B6A">
          <w:rPr>
            <w:rFonts w:ascii="Times New Roman" w:eastAsia="Times New Roman" w:hAnsi="Times New Roman" w:cs="Times New Roman"/>
            <w:sz w:val="28"/>
            <w:szCs w:val="28"/>
          </w:rPr>
          <w:t>водопроводящего</w:t>
        </w:r>
        <w:r w:rsidRPr="00E41B6A">
          <w:rPr>
            <w:rFonts w:ascii="Times New Roman" w:eastAsia="Times New Roman" w:hAnsi="Times New Roman" w:cs="Times New Roman"/>
            <w:sz w:val="28"/>
            <w:szCs w:val="28"/>
          </w:rPr>
          <w:t xml:space="preserve"> пласта</w:t>
        </w:r>
      </w:hyperlink>
      <w:r w:rsidRPr="00E41B6A">
        <w:rPr>
          <w:rFonts w:ascii="Times New Roman" w:eastAsia="Times New Roman" w:hAnsi="Times New Roman" w:cs="Times New Roman"/>
          <w:sz w:val="28"/>
          <w:szCs w:val="28"/>
        </w:rPr>
        <w:t>);</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I -  </w:t>
      </w:r>
      <w:r w:rsidR="008F6922">
        <w:rPr>
          <w:rFonts w:ascii="Times New Roman" w:eastAsia="Times New Roman" w:hAnsi="Times New Roman" w:cs="Times New Roman"/>
          <w:sz w:val="28"/>
          <w:szCs w:val="28"/>
        </w:rPr>
        <w:t>г</w:t>
      </w:r>
      <w:r w:rsidRPr="00E41B6A">
        <w:rPr>
          <w:rFonts w:ascii="Times New Roman" w:eastAsia="Times New Roman" w:hAnsi="Times New Roman" w:cs="Times New Roman"/>
          <w:sz w:val="28"/>
          <w:szCs w:val="28"/>
        </w:rPr>
        <w:t>идравлический градиент.</w:t>
      </w:r>
    </w:p>
    <w:p w:rsidR="00805722" w:rsidRPr="00E41B6A" w:rsidRDefault="00805722"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 xml:space="preserve">При этом </w:t>
      </w:r>
      <w:r w:rsidR="007F79C9" w:rsidRPr="00E41B6A">
        <w:rPr>
          <w:rFonts w:ascii="Times New Roman" w:eastAsia="Times New Roman" w:hAnsi="Times New Roman" w:cs="Times New Roman"/>
          <w:bCs/>
          <w:i/>
          <w:iCs/>
          <w:sz w:val="28"/>
          <w:szCs w:val="28"/>
        </w:rPr>
        <w:t>скорость фильтрации</w:t>
      </w:r>
      <w:r w:rsidR="007F79C9" w:rsidRPr="00E41B6A">
        <w:rPr>
          <w:rFonts w:ascii="Times New Roman" w:eastAsia="Times New Roman" w:hAnsi="Times New Roman" w:cs="Times New Roman"/>
          <w:bCs/>
          <w:sz w:val="28"/>
          <w:szCs w:val="28"/>
        </w:rPr>
        <w:t> (v)</w:t>
      </w:r>
      <w:r w:rsidR="007F79C9" w:rsidRPr="00E41B6A">
        <w:rPr>
          <w:rFonts w:ascii="Times New Roman" w:eastAsia="Times New Roman" w:hAnsi="Times New Roman" w:cs="Times New Roman"/>
          <w:sz w:val="28"/>
          <w:szCs w:val="28"/>
        </w:rPr>
        <w:t xml:space="preserve"> - отношение расхода воды к площади поперечного сечения потока (v = Q/F). </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Таким образом</w:t>
      </w:r>
      <w:r w:rsidR="00805722" w:rsidRPr="00E41B6A">
        <w:rPr>
          <w:rFonts w:ascii="Times New Roman" w:eastAsia="Times New Roman" w:hAnsi="Times New Roman" w:cs="Times New Roman"/>
          <w:sz w:val="28"/>
          <w:szCs w:val="28"/>
        </w:rPr>
        <w:t>,</w:t>
      </w:r>
      <w:r w:rsidRPr="00E41B6A">
        <w:rPr>
          <w:rFonts w:ascii="Times New Roman" w:eastAsia="Times New Roman" w:hAnsi="Times New Roman" w:cs="Times New Roman"/>
          <w:sz w:val="28"/>
          <w:szCs w:val="28"/>
        </w:rPr>
        <w:t xml:space="preserve"> сформулировать закон Дарси можно как </w:t>
      </w:r>
      <w:r w:rsidRPr="00E41B6A">
        <w:rPr>
          <w:rFonts w:ascii="Times New Roman" w:eastAsia="Times New Roman" w:hAnsi="Times New Roman" w:cs="Times New Roman"/>
          <w:bCs/>
          <w:sz w:val="28"/>
          <w:szCs w:val="28"/>
        </w:rPr>
        <w:t>"Скорость фильтрации пропорциональна напорному градиенту"</w:t>
      </w:r>
      <w:r w:rsidR="00A25C93">
        <w:rPr>
          <w:rFonts w:ascii="Times New Roman" w:eastAsia="Times New Roman" w:hAnsi="Times New Roman" w:cs="Times New Roman"/>
          <w:bCs/>
          <w:sz w:val="28"/>
          <w:szCs w:val="28"/>
        </w:rPr>
        <w:t>:</w:t>
      </w:r>
    </w:p>
    <w:p w:rsidR="007F79C9" w:rsidRPr="00E41B6A" w:rsidRDefault="007F79C9" w:rsidP="00E32405">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lastRenderedPageBreak/>
        <w:t xml:space="preserve">v = </w:t>
      </w:r>
      <w:proofErr w:type="spellStart"/>
      <w:r w:rsidRPr="00E41B6A">
        <w:rPr>
          <w:rFonts w:ascii="Times New Roman" w:eastAsia="Times New Roman" w:hAnsi="Times New Roman" w:cs="Times New Roman"/>
          <w:sz w:val="28"/>
          <w:szCs w:val="28"/>
        </w:rPr>
        <w:t>К</w:t>
      </w:r>
      <w:r w:rsidRPr="00E41B6A">
        <w:rPr>
          <w:rFonts w:ascii="Times New Roman" w:eastAsia="Times New Roman" w:hAnsi="Times New Roman" w:cs="Times New Roman"/>
          <w:sz w:val="28"/>
          <w:szCs w:val="28"/>
          <w:vertAlign w:val="subscript"/>
        </w:rPr>
        <w:t>ф</w:t>
      </w:r>
      <w:proofErr w:type="gramStart"/>
      <w:r w:rsidRPr="00E41B6A">
        <w:rPr>
          <w:rFonts w:ascii="Times New Roman" w:eastAsia="Times New Roman" w:hAnsi="Times New Roman" w:cs="Times New Roman"/>
          <w:sz w:val="28"/>
          <w:szCs w:val="28"/>
        </w:rPr>
        <w:t>I</w:t>
      </w:r>
      <w:proofErr w:type="spellEnd"/>
      <w:proofErr w:type="gramEnd"/>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bCs/>
          <w:sz w:val="28"/>
          <w:szCs w:val="28"/>
        </w:rPr>
        <w:t>Коэффициент фильтрации можно таким образом выразить как скорость фильтрации при напорном градиенте равном единице.</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 xml:space="preserve">Скорость фильтрации воды по </w:t>
      </w:r>
      <w:r w:rsidR="00B77BCF" w:rsidRPr="00E41B6A">
        <w:rPr>
          <w:rFonts w:ascii="Times New Roman" w:eastAsia="Times New Roman" w:hAnsi="Times New Roman" w:cs="Times New Roman"/>
          <w:sz w:val="28"/>
          <w:szCs w:val="28"/>
        </w:rPr>
        <w:t>приведенной</w:t>
      </w:r>
      <w:r w:rsidRPr="00E41B6A">
        <w:rPr>
          <w:rFonts w:ascii="Times New Roman" w:eastAsia="Times New Roman" w:hAnsi="Times New Roman" w:cs="Times New Roman"/>
          <w:sz w:val="28"/>
          <w:szCs w:val="28"/>
        </w:rPr>
        <w:t xml:space="preserve"> выше формуле не </w:t>
      </w:r>
      <w:r w:rsidR="00B77BCF" w:rsidRPr="00E41B6A">
        <w:rPr>
          <w:rFonts w:ascii="Times New Roman" w:eastAsia="Times New Roman" w:hAnsi="Times New Roman" w:cs="Times New Roman"/>
          <w:sz w:val="28"/>
          <w:szCs w:val="28"/>
        </w:rPr>
        <w:t>определяет</w:t>
      </w:r>
      <w:r w:rsidRPr="00E41B6A">
        <w:rPr>
          <w:rFonts w:ascii="Times New Roman" w:eastAsia="Times New Roman" w:hAnsi="Times New Roman" w:cs="Times New Roman"/>
          <w:sz w:val="28"/>
          <w:szCs w:val="28"/>
        </w:rPr>
        <w:t xml:space="preserve"> действительн</w:t>
      </w:r>
      <w:r w:rsidR="00B77BCF" w:rsidRPr="00E41B6A">
        <w:rPr>
          <w:rFonts w:ascii="Times New Roman" w:eastAsia="Times New Roman" w:hAnsi="Times New Roman" w:cs="Times New Roman"/>
          <w:sz w:val="28"/>
          <w:szCs w:val="28"/>
        </w:rPr>
        <w:t>ую</w:t>
      </w:r>
      <w:r w:rsidRPr="00E41B6A">
        <w:rPr>
          <w:rFonts w:ascii="Times New Roman" w:eastAsia="Times New Roman" w:hAnsi="Times New Roman" w:cs="Times New Roman"/>
          <w:sz w:val="28"/>
          <w:szCs w:val="28"/>
        </w:rPr>
        <w:t xml:space="preserve"> скорост</w:t>
      </w:r>
      <w:r w:rsidR="00B77BCF" w:rsidRPr="00E41B6A">
        <w:rPr>
          <w:rFonts w:ascii="Times New Roman" w:eastAsia="Times New Roman" w:hAnsi="Times New Roman" w:cs="Times New Roman"/>
          <w:sz w:val="28"/>
          <w:szCs w:val="28"/>
        </w:rPr>
        <w:t>ь</w:t>
      </w:r>
      <w:r w:rsidRPr="00E41B6A">
        <w:rPr>
          <w:rFonts w:ascii="Times New Roman" w:eastAsia="Times New Roman" w:hAnsi="Times New Roman" w:cs="Times New Roman"/>
          <w:sz w:val="28"/>
          <w:szCs w:val="28"/>
        </w:rPr>
        <w:t xml:space="preserve"> движения воды в породе. Это связано с тем</w:t>
      </w:r>
      <w:r w:rsidR="00B77BCF" w:rsidRPr="00E41B6A">
        <w:rPr>
          <w:rFonts w:ascii="Times New Roman" w:eastAsia="Times New Roman" w:hAnsi="Times New Roman" w:cs="Times New Roman"/>
          <w:sz w:val="28"/>
          <w:szCs w:val="28"/>
        </w:rPr>
        <w:t>,</w:t>
      </w:r>
      <w:r w:rsidRPr="00E41B6A">
        <w:rPr>
          <w:rFonts w:ascii="Times New Roman" w:eastAsia="Times New Roman" w:hAnsi="Times New Roman" w:cs="Times New Roman"/>
          <w:sz w:val="28"/>
          <w:szCs w:val="28"/>
        </w:rPr>
        <w:t xml:space="preserve"> что вода двигается не по всему сечению, а только через его часть, равную площади пор и трещин породы. Действительную скорость движения воды (</w:t>
      </w:r>
      <w:proofErr w:type="spellStart"/>
      <w:proofErr w:type="gramStart"/>
      <w:r w:rsidRPr="00E41B6A">
        <w:rPr>
          <w:rFonts w:ascii="Times New Roman" w:eastAsia="Times New Roman" w:hAnsi="Times New Roman" w:cs="Times New Roman"/>
          <w:sz w:val="28"/>
          <w:szCs w:val="28"/>
        </w:rPr>
        <w:t>v</w:t>
      </w:r>
      <w:proofErr w:type="gramEnd"/>
      <w:r w:rsidRPr="00E41B6A">
        <w:rPr>
          <w:rFonts w:ascii="Times New Roman" w:eastAsia="Times New Roman" w:hAnsi="Times New Roman" w:cs="Times New Roman"/>
          <w:sz w:val="28"/>
          <w:szCs w:val="28"/>
          <w:vertAlign w:val="subscript"/>
        </w:rPr>
        <w:t>д</w:t>
      </w:r>
      <w:proofErr w:type="spellEnd"/>
      <w:r w:rsidRPr="00E41B6A">
        <w:rPr>
          <w:rFonts w:ascii="Times New Roman" w:eastAsia="Times New Roman" w:hAnsi="Times New Roman" w:cs="Times New Roman"/>
          <w:sz w:val="28"/>
          <w:szCs w:val="28"/>
        </w:rPr>
        <w:t>) определить можно как</w:t>
      </w:r>
      <w:r w:rsidR="00B77BCF" w:rsidRPr="00E41B6A">
        <w:rPr>
          <w:rFonts w:ascii="Times New Roman" w:eastAsia="Times New Roman" w:hAnsi="Times New Roman" w:cs="Times New Roman"/>
          <w:sz w:val="28"/>
          <w:szCs w:val="28"/>
        </w:rPr>
        <w:t>:</w:t>
      </w:r>
    </w:p>
    <w:p w:rsidR="007F79C9" w:rsidRPr="00E41B6A" w:rsidRDefault="007F79C9" w:rsidP="00E32405">
      <w:pPr>
        <w:shd w:val="clear" w:color="auto" w:fill="FFFFFF"/>
        <w:spacing w:after="0" w:line="240" w:lineRule="auto"/>
        <w:ind w:firstLine="709"/>
        <w:contextualSpacing/>
        <w:jc w:val="center"/>
        <w:rPr>
          <w:rFonts w:ascii="Times New Roman" w:eastAsia="Times New Roman" w:hAnsi="Times New Roman" w:cs="Times New Roman"/>
          <w:sz w:val="28"/>
          <w:szCs w:val="28"/>
        </w:rPr>
      </w:pPr>
      <w:proofErr w:type="spellStart"/>
      <w:proofErr w:type="gramStart"/>
      <w:r w:rsidRPr="00E41B6A">
        <w:rPr>
          <w:rFonts w:ascii="Times New Roman" w:eastAsia="Times New Roman" w:hAnsi="Times New Roman" w:cs="Times New Roman"/>
          <w:sz w:val="28"/>
          <w:szCs w:val="28"/>
        </w:rPr>
        <w:t>v</w:t>
      </w:r>
      <w:proofErr w:type="gramEnd"/>
      <w:r w:rsidRPr="00E41B6A">
        <w:rPr>
          <w:rFonts w:ascii="Times New Roman" w:eastAsia="Times New Roman" w:hAnsi="Times New Roman" w:cs="Times New Roman"/>
          <w:sz w:val="28"/>
          <w:szCs w:val="28"/>
          <w:vertAlign w:val="subscript"/>
        </w:rPr>
        <w:t>д</w:t>
      </w:r>
      <w:proofErr w:type="spellEnd"/>
      <w:r w:rsidRPr="00E41B6A">
        <w:rPr>
          <w:rFonts w:ascii="Times New Roman" w:eastAsia="Times New Roman" w:hAnsi="Times New Roman" w:cs="Times New Roman"/>
          <w:sz w:val="28"/>
          <w:szCs w:val="28"/>
        </w:rPr>
        <w:t> = v/n,</w:t>
      </w:r>
    </w:p>
    <w:p w:rsidR="007F79C9" w:rsidRPr="00E41B6A" w:rsidRDefault="007F79C9"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где n - пористость породы, выраженная в долях единицы.</w:t>
      </w:r>
    </w:p>
    <w:p w:rsidR="007F79C9" w:rsidRPr="00E41B6A" w:rsidRDefault="00805722" w:rsidP="000A34E3">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41B6A">
        <w:rPr>
          <w:rFonts w:ascii="Times New Roman" w:eastAsia="Times New Roman" w:hAnsi="Times New Roman" w:cs="Times New Roman"/>
          <w:sz w:val="28"/>
          <w:szCs w:val="28"/>
        </w:rPr>
        <w:t>Таким образом, основным параметром пород, определяющим движение подземных вод, является к</w:t>
      </w:r>
      <w:r w:rsidR="007F79C9" w:rsidRPr="00E41B6A">
        <w:rPr>
          <w:rFonts w:ascii="Times New Roman" w:eastAsia="Times New Roman" w:hAnsi="Times New Roman" w:cs="Times New Roman"/>
          <w:sz w:val="28"/>
          <w:szCs w:val="28"/>
        </w:rPr>
        <w:t>оэффициент фильтрации</w:t>
      </w:r>
      <w:r w:rsidRPr="00E41B6A">
        <w:rPr>
          <w:rFonts w:ascii="Times New Roman" w:eastAsia="Times New Roman" w:hAnsi="Times New Roman" w:cs="Times New Roman"/>
          <w:sz w:val="28"/>
          <w:szCs w:val="28"/>
        </w:rPr>
        <w:t>. Он</w:t>
      </w:r>
      <w:r w:rsidR="007F79C9" w:rsidRPr="00E41B6A">
        <w:rPr>
          <w:rFonts w:ascii="Times New Roman" w:eastAsia="Times New Roman" w:hAnsi="Times New Roman" w:cs="Times New Roman"/>
          <w:sz w:val="28"/>
          <w:szCs w:val="28"/>
        </w:rPr>
        <w:t xml:space="preserve"> определяется в основном геометрией пор,  а также свойствами самой воды и пр.</w:t>
      </w:r>
      <w:r w:rsidRPr="00E41B6A">
        <w:rPr>
          <w:rFonts w:ascii="Times New Roman" w:eastAsia="Times New Roman" w:hAnsi="Times New Roman" w:cs="Times New Roman"/>
          <w:sz w:val="28"/>
          <w:szCs w:val="28"/>
        </w:rPr>
        <w:t xml:space="preserve"> </w:t>
      </w:r>
      <w:r w:rsidR="007F79C9" w:rsidRPr="00E41B6A">
        <w:rPr>
          <w:rFonts w:ascii="Times New Roman" w:eastAsia="Times New Roman" w:hAnsi="Times New Roman" w:cs="Times New Roman"/>
          <w:sz w:val="28"/>
          <w:szCs w:val="28"/>
        </w:rPr>
        <w:t>Точное значение коэффициента фильтрации определяют лабораторным</w:t>
      </w:r>
      <w:r w:rsidRPr="00E41B6A">
        <w:rPr>
          <w:rFonts w:ascii="Times New Roman" w:eastAsia="Times New Roman" w:hAnsi="Times New Roman" w:cs="Times New Roman"/>
          <w:sz w:val="28"/>
          <w:szCs w:val="28"/>
        </w:rPr>
        <w:t xml:space="preserve"> и </w:t>
      </w:r>
      <w:r w:rsidR="007F79C9" w:rsidRPr="00E41B6A">
        <w:rPr>
          <w:rFonts w:ascii="Times New Roman" w:eastAsia="Times New Roman" w:hAnsi="Times New Roman" w:cs="Times New Roman"/>
          <w:sz w:val="28"/>
          <w:szCs w:val="28"/>
        </w:rPr>
        <w:t xml:space="preserve"> полевым путем</w:t>
      </w:r>
      <w:r w:rsidRPr="00E41B6A">
        <w:rPr>
          <w:rFonts w:ascii="Times New Roman" w:eastAsia="Times New Roman" w:hAnsi="Times New Roman" w:cs="Times New Roman"/>
          <w:sz w:val="28"/>
          <w:szCs w:val="28"/>
        </w:rPr>
        <w:t xml:space="preserve">, а также, для отдельных пород, </w:t>
      </w:r>
      <w:r w:rsidR="007F79C9" w:rsidRPr="00E41B6A">
        <w:rPr>
          <w:rFonts w:ascii="Times New Roman" w:eastAsia="Times New Roman" w:hAnsi="Times New Roman" w:cs="Times New Roman"/>
          <w:sz w:val="28"/>
          <w:szCs w:val="28"/>
        </w:rPr>
        <w:t xml:space="preserve">расчетным методом </w:t>
      </w:r>
      <w:r w:rsidRPr="00E41B6A">
        <w:rPr>
          <w:rFonts w:ascii="Times New Roman" w:eastAsia="Times New Roman" w:hAnsi="Times New Roman" w:cs="Times New Roman"/>
          <w:sz w:val="28"/>
          <w:szCs w:val="28"/>
        </w:rPr>
        <w:t>(</w:t>
      </w:r>
      <w:r w:rsidR="007F79C9" w:rsidRPr="00E41B6A">
        <w:rPr>
          <w:rFonts w:ascii="Times New Roman" w:eastAsia="Times New Roman" w:hAnsi="Times New Roman" w:cs="Times New Roman"/>
          <w:sz w:val="28"/>
          <w:szCs w:val="28"/>
        </w:rPr>
        <w:t xml:space="preserve">для </w:t>
      </w:r>
      <w:r w:rsidRPr="00E41B6A">
        <w:rPr>
          <w:rFonts w:ascii="Times New Roman" w:eastAsia="Times New Roman" w:hAnsi="Times New Roman" w:cs="Times New Roman"/>
          <w:sz w:val="28"/>
          <w:szCs w:val="28"/>
        </w:rPr>
        <w:t xml:space="preserve">песков, скальных и </w:t>
      </w:r>
      <w:r w:rsidR="007F79C9" w:rsidRPr="00E41B6A">
        <w:rPr>
          <w:rFonts w:ascii="Times New Roman" w:eastAsia="Times New Roman" w:hAnsi="Times New Roman" w:cs="Times New Roman"/>
          <w:sz w:val="28"/>
          <w:szCs w:val="28"/>
        </w:rPr>
        <w:t>гравелистых пород)</w:t>
      </w:r>
      <w:r w:rsidR="00B77BCF" w:rsidRPr="00E41B6A">
        <w:rPr>
          <w:rFonts w:ascii="Times New Roman" w:eastAsia="Times New Roman" w:hAnsi="Times New Roman" w:cs="Times New Roman"/>
          <w:sz w:val="28"/>
          <w:szCs w:val="28"/>
        </w:rPr>
        <w:t>.</w:t>
      </w:r>
    </w:p>
    <w:p w:rsidR="00D90C97" w:rsidRDefault="00D90C97" w:rsidP="00D90C97">
      <w:pPr>
        <w:pStyle w:val="31"/>
        <w:keepNext/>
        <w:spacing w:line="240" w:lineRule="auto"/>
        <w:ind w:firstLine="0"/>
        <w:contextualSpacing/>
        <w:jc w:val="left"/>
        <w:rPr>
          <w:sz w:val="28"/>
          <w:szCs w:val="28"/>
        </w:rPr>
      </w:pPr>
    </w:p>
    <w:p w:rsidR="007004B9" w:rsidRPr="00D90C97" w:rsidRDefault="00484156" w:rsidP="00D90C97">
      <w:pPr>
        <w:pStyle w:val="31"/>
        <w:keepNext/>
        <w:spacing w:line="240" w:lineRule="auto"/>
        <w:ind w:firstLine="0"/>
        <w:contextualSpacing/>
        <w:jc w:val="left"/>
        <w:rPr>
          <w:sz w:val="28"/>
          <w:szCs w:val="28"/>
        </w:rPr>
      </w:pPr>
      <w:r w:rsidRPr="00D90C97">
        <w:rPr>
          <w:sz w:val="28"/>
          <w:szCs w:val="28"/>
        </w:rPr>
        <w:t>Таблица 2</w:t>
      </w:r>
    </w:p>
    <w:p w:rsidR="00B77BCF" w:rsidRPr="00E41B6A" w:rsidRDefault="00224EBB" w:rsidP="00D90C97">
      <w:pPr>
        <w:pStyle w:val="31"/>
        <w:keepNext/>
        <w:spacing w:line="240" w:lineRule="auto"/>
        <w:ind w:firstLine="0"/>
        <w:contextualSpacing/>
        <w:jc w:val="left"/>
        <w:rPr>
          <w:sz w:val="28"/>
          <w:szCs w:val="28"/>
        </w:rPr>
      </w:pPr>
      <w:r w:rsidRPr="00D90C97">
        <w:rPr>
          <w:sz w:val="28"/>
          <w:szCs w:val="28"/>
        </w:rPr>
        <w:t>Усреднённые значения коэффици</w:t>
      </w:r>
      <w:r w:rsidR="00BE726B" w:rsidRPr="00D90C97">
        <w:rPr>
          <w:sz w:val="28"/>
          <w:szCs w:val="28"/>
        </w:rPr>
        <w:t>е</w:t>
      </w:r>
      <w:r w:rsidR="00D90C97">
        <w:rPr>
          <w:sz w:val="28"/>
          <w:szCs w:val="28"/>
        </w:rPr>
        <w:t>нтов фильтрации различных пород</w:t>
      </w:r>
    </w:p>
    <w:tbl>
      <w:tblPr>
        <w:tblStyle w:val="af"/>
        <w:tblW w:w="10682" w:type="dxa"/>
        <w:tblLook w:val="04A0" w:firstRow="1" w:lastRow="0" w:firstColumn="1" w:lastColumn="0" w:noHBand="0" w:noVBand="1"/>
      </w:tblPr>
      <w:tblGrid>
        <w:gridCol w:w="5341"/>
        <w:gridCol w:w="5341"/>
      </w:tblGrid>
      <w:tr w:rsidR="00B77BCF" w:rsidTr="00B77BCF">
        <w:tc>
          <w:tcPr>
            <w:tcW w:w="5341" w:type="dxa"/>
            <w:vAlign w:val="center"/>
          </w:tcPr>
          <w:p w:rsidR="00B77BCF" w:rsidRPr="007004B9" w:rsidRDefault="00B77BCF" w:rsidP="00B77BCF">
            <w:pPr>
              <w:contextualSpacing/>
              <w:jc w:val="center"/>
              <w:rPr>
                <w:rFonts w:ascii="Times New Roman" w:eastAsia="Times New Roman" w:hAnsi="Times New Roman" w:cs="Times New Roman"/>
                <w:b/>
                <w:bCs/>
                <w:sz w:val="28"/>
                <w:szCs w:val="28"/>
              </w:rPr>
            </w:pPr>
            <w:r w:rsidRPr="007004B9">
              <w:rPr>
                <w:rFonts w:ascii="Times New Roman" w:eastAsia="Times New Roman" w:hAnsi="Times New Roman" w:cs="Times New Roman"/>
                <w:b/>
                <w:bCs/>
                <w:sz w:val="28"/>
                <w:szCs w:val="28"/>
              </w:rPr>
              <w:t>Характеристика пород</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b/>
                <w:bCs/>
                <w:sz w:val="28"/>
                <w:szCs w:val="28"/>
              </w:rPr>
            </w:pPr>
            <w:r w:rsidRPr="007004B9">
              <w:rPr>
                <w:rFonts w:ascii="Times New Roman" w:eastAsia="Times New Roman" w:hAnsi="Times New Roman" w:cs="Times New Roman"/>
                <w:b/>
                <w:bCs/>
                <w:sz w:val="28"/>
                <w:szCs w:val="28"/>
              </w:rPr>
              <w:t xml:space="preserve">Коэффициент фильтрации </w:t>
            </w:r>
            <w:proofErr w:type="gramStart"/>
            <w:r w:rsidRPr="007004B9">
              <w:rPr>
                <w:rFonts w:ascii="Times New Roman" w:eastAsia="Times New Roman" w:hAnsi="Times New Roman" w:cs="Times New Roman"/>
                <w:b/>
                <w:bCs/>
                <w:sz w:val="28"/>
                <w:szCs w:val="28"/>
              </w:rPr>
              <w:t>м</w:t>
            </w:r>
            <w:proofErr w:type="gramEnd"/>
            <w:r w:rsidRPr="007004B9">
              <w:rPr>
                <w:rFonts w:ascii="Times New Roman" w:eastAsia="Times New Roman" w:hAnsi="Times New Roman" w:cs="Times New Roman"/>
                <w:b/>
                <w:bCs/>
                <w:sz w:val="28"/>
                <w:szCs w:val="28"/>
              </w:rPr>
              <w:t>/сутки</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 xml:space="preserve">Очень хорошо </w:t>
            </w:r>
            <w:proofErr w:type="spellStart"/>
            <w:r w:rsidRPr="007004B9">
              <w:rPr>
                <w:rFonts w:ascii="Times New Roman" w:eastAsia="Times New Roman" w:hAnsi="Times New Roman" w:cs="Times New Roman"/>
                <w:sz w:val="28"/>
                <w:szCs w:val="28"/>
              </w:rPr>
              <w:t>проникаемые</w:t>
            </w:r>
            <w:proofErr w:type="spellEnd"/>
            <w:r w:rsidRPr="007004B9">
              <w:rPr>
                <w:rFonts w:ascii="Times New Roman" w:eastAsia="Times New Roman" w:hAnsi="Times New Roman" w:cs="Times New Roman"/>
                <w:sz w:val="28"/>
                <w:szCs w:val="28"/>
              </w:rPr>
              <w:t xml:space="preserve"> галечники с крупным песком</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100 - 1000 и более</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 xml:space="preserve">Хорошо </w:t>
            </w:r>
            <w:proofErr w:type="spellStart"/>
            <w:r w:rsidRPr="007004B9">
              <w:rPr>
                <w:rFonts w:ascii="Times New Roman" w:eastAsia="Times New Roman" w:hAnsi="Times New Roman" w:cs="Times New Roman"/>
                <w:sz w:val="28"/>
                <w:szCs w:val="28"/>
              </w:rPr>
              <w:t>проникаемые</w:t>
            </w:r>
            <w:proofErr w:type="spellEnd"/>
            <w:r w:rsidRPr="007004B9">
              <w:rPr>
                <w:rFonts w:ascii="Times New Roman" w:eastAsia="Times New Roman" w:hAnsi="Times New Roman" w:cs="Times New Roman"/>
                <w:sz w:val="28"/>
                <w:szCs w:val="28"/>
              </w:rPr>
              <w:t xml:space="preserve"> галечники и гравий с мелким песком, крупный песок, чистый ср</w:t>
            </w:r>
            <w:r w:rsidR="00AF351A">
              <w:rPr>
                <w:rFonts w:ascii="Times New Roman" w:eastAsia="Times New Roman" w:hAnsi="Times New Roman" w:cs="Times New Roman"/>
                <w:sz w:val="28"/>
                <w:szCs w:val="28"/>
              </w:rPr>
              <w:t>еднезернистый песок</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100 - 10</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 xml:space="preserve">Проницаемые галечники и графий с мелким песком, </w:t>
            </w:r>
            <w:proofErr w:type="spellStart"/>
            <w:r w:rsidRPr="007004B9">
              <w:rPr>
                <w:rFonts w:ascii="Times New Roman" w:eastAsia="Times New Roman" w:hAnsi="Times New Roman" w:cs="Times New Roman"/>
                <w:sz w:val="28"/>
                <w:szCs w:val="28"/>
              </w:rPr>
              <w:t>средензернистые</w:t>
            </w:r>
            <w:proofErr w:type="spellEnd"/>
            <w:r w:rsidRPr="007004B9">
              <w:rPr>
                <w:rFonts w:ascii="Times New Roman" w:eastAsia="Times New Roman" w:hAnsi="Times New Roman" w:cs="Times New Roman"/>
                <w:sz w:val="28"/>
                <w:szCs w:val="28"/>
              </w:rPr>
              <w:t xml:space="preserve"> и мелкозернистые пески</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10 - 1</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Слабопроницаемые тонкозернистые пески, супеси</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1 - 0,1</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Слабопроницаемые суглинки</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0,1 - 0,001</w:t>
            </w:r>
          </w:p>
        </w:tc>
      </w:tr>
      <w:tr w:rsidR="00B77BCF" w:rsidTr="00B77BCF">
        <w:tc>
          <w:tcPr>
            <w:tcW w:w="5341" w:type="dxa"/>
            <w:vAlign w:val="center"/>
          </w:tcPr>
          <w:p w:rsidR="00B77BCF" w:rsidRPr="007004B9" w:rsidRDefault="00B77BCF" w:rsidP="00F16B4B">
            <w:pPr>
              <w:contextualSpacing/>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Глины, мергели, монолитные скальные породы</w:t>
            </w:r>
          </w:p>
        </w:tc>
        <w:tc>
          <w:tcPr>
            <w:tcW w:w="5341" w:type="dxa"/>
            <w:vAlign w:val="center"/>
          </w:tcPr>
          <w:p w:rsidR="00B77BCF" w:rsidRPr="007004B9" w:rsidRDefault="00B77BCF" w:rsidP="00B77BCF">
            <w:pPr>
              <w:contextualSpacing/>
              <w:jc w:val="center"/>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менее 0,001</w:t>
            </w:r>
          </w:p>
        </w:tc>
      </w:tr>
    </w:tbl>
    <w:p w:rsidR="00B77BCF" w:rsidRDefault="00B77BCF" w:rsidP="000A34E3">
      <w:pPr>
        <w:spacing w:after="0" w:line="240" w:lineRule="auto"/>
        <w:ind w:firstLine="709"/>
        <w:contextualSpacing/>
        <w:jc w:val="both"/>
        <w:rPr>
          <w:rFonts w:ascii="Times New Roman" w:hAnsi="Times New Roman" w:cs="Times New Roman"/>
          <w:sz w:val="28"/>
          <w:szCs w:val="28"/>
        </w:rPr>
      </w:pPr>
    </w:p>
    <w:p w:rsidR="00805722" w:rsidRPr="007004B9" w:rsidRDefault="00805722"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Первым механизмом задержки при распространении </w:t>
      </w:r>
      <w:proofErr w:type="spellStart"/>
      <w:r w:rsidRPr="007004B9">
        <w:rPr>
          <w:rFonts w:ascii="Times New Roman" w:hAnsi="Times New Roman" w:cs="Times New Roman"/>
          <w:sz w:val="28"/>
          <w:szCs w:val="28"/>
        </w:rPr>
        <w:t>радионуклидного</w:t>
      </w:r>
      <w:proofErr w:type="spellEnd"/>
      <w:r w:rsidRPr="007004B9">
        <w:rPr>
          <w:rFonts w:ascii="Times New Roman" w:hAnsi="Times New Roman" w:cs="Times New Roman"/>
          <w:sz w:val="28"/>
          <w:szCs w:val="28"/>
        </w:rPr>
        <w:t xml:space="preserve"> загрязнения является физическая локализация – отсутствие водного потока </w:t>
      </w:r>
      <w:r w:rsidR="003E2C50" w:rsidRPr="007004B9">
        <w:rPr>
          <w:rFonts w:ascii="Times New Roman" w:hAnsi="Times New Roman" w:cs="Times New Roman"/>
          <w:sz w:val="28"/>
          <w:szCs w:val="28"/>
        </w:rPr>
        <w:t>в породах и их</w:t>
      </w:r>
      <w:r w:rsidRPr="007004B9">
        <w:rPr>
          <w:rFonts w:ascii="Times New Roman" w:hAnsi="Times New Roman" w:cs="Times New Roman"/>
          <w:sz w:val="28"/>
          <w:szCs w:val="28"/>
        </w:rPr>
        <w:t xml:space="preserve"> низкая водопроницаемость.</w:t>
      </w:r>
    </w:p>
    <w:p w:rsidR="004F25E8" w:rsidRPr="007004B9" w:rsidRDefault="003E2C50"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Для оценки эффективности этого механизма </w:t>
      </w:r>
      <w:r w:rsidR="00B77BCF">
        <w:rPr>
          <w:rFonts w:ascii="Times New Roman" w:hAnsi="Times New Roman" w:cs="Times New Roman"/>
          <w:sz w:val="28"/>
          <w:szCs w:val="28"/>
        </w:rPr>
        <w:t xml:space="preserve">с использованием вышеприведенных зависимостей </w:t>
      </w:r>
      <w:r w:rsidRPr="007004B9">
        <w:rPr>
          <w:rFonts w:ascii="Times New Roman" w:hAnsi="Times New Roman" w:cs="Times New Roman"/>
          <w:sz w:val="28"/>
          <w:szCs w:val="28"/>
        </w:rPr>
        <w:t>п</w:t>
      </w:r>
      <w:r w:rsidR="004F25E8" w:rsidRPr="007004B9">
        <w:rPr>
          <w:rFonts w:ascii="Times New Roman" w:hAnsi="Times New Roman" w:cs="Times New Roman"/>
          <w:sz w:val="28"/>
          <w:szCs w:val="28"/>
        </w:rPr>
        <w:t xml:space="preserve">роведем расчет </w:t>
      </w:r>
      <w:r w:rsidR="00B77BCF">
        <w:rPr>
          <w:rFonts w:ascii="Times New Roman" w:hAnsi="Times New Roman" w:cs="Times New Roman"/>
          <w:sz w:val="28"/>
          <w:szCs w:val="28"/>
        </w:rPr>
        <w:t>скорости</w:t>
      </w:r>
      <w:r w:rsidR="004F25E8" w:rsidRPr="007004B9">
        <w:rPr>
          <w:rFonts w:ascii="Times New Roman" w:hAnsi="Times New Roman" w:cs="Times New Roman"/>
          <w:sz w:val="28"/>
          <w:szCs w:val="28"/>
        </w:rPr>
        <w:t xml:space="preserve"> движения подземных вод и времени их выхода на поверхность для различных глубин движения</w:t>
      </w:r>
      <w:r w:rsidRPr="007004B9">
        <w:rPr>
          <w:rFonts w:ascii="Times New Roman" w:hAnsi="Times New Roman" w:cs="Times New Roman"/>
          <w:sz w:val="28"/>
          <w:szCs w:val="28"/>
        </w:rPr>
        <w:t xml:space="preserve"> (соответственно заложения могильника)</w:t>
      </w:r>
      <w:r w:rsidR="004F25E8" w:rsidRPr="007004B9">
        <w:rPr>
          <w:rFonts w:ascii="Times New Roman" w:hAnsi="Times New Roman" w:cs="Times New Roman"/>
          <w:sz w:val="28"/>
          <w:szCs w:val="28"/>
        </w:rPr>
        <w:t>.</w:t>
      </w:r>
    </w:p>
    <w:p w:rsidR="004F25E8" w:rsidRPr="007004B9" w:rsidRDefault="004F25E8"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В качестве исходных данных нами были использованы значения:</w:t>
      </w:r>
    </w:p>
    <w:p w:rsidR="004F25E8" w:rsidRPr="007004B9" w:rsidRDefault="004F25E8" w:rsidP="000A34E3">
      <w:pPr>
        <w:spacing w:after="0" w:line="240" w:lineRule="auto"/>
        <w:ind w:firstLine="709"/>
        <w:contextualSpacing/>
        <w:jc w:val="both"/>
        <w:rPr>
          <w:rFonts w:ascii="Times New Roman" w:eastAsia="Times New Roman" w:hAnsi="Times New Roman" w:cs="Times New Roman"/>
          <w:sz w:val="28"/>
          <w:szCs w:val="28"/>
        </w:rPr>
      </w:pPr>
      <w:proofErr w:type="spellStart"/>
      <w:r w:rsidRPr="007004B9">
        <w:rPr>
          <w:rFonts w:ascii="Times New Roman" w:eastAsia="Times New Roman" w:hAnsi="Times New Roman" w:cs="Times New Roman"/>
          <w:sz w:val="28"/>
          <w:szCs w:val="28"/>
        </w:rPr>
        <w:t>К</w:t>
      </w:r>
      <w:r w:rsidRPr="007004B9">
        <w:rPr>
          <w:rFonts w:ascii="Times New Roman" w:eastAsia="Times New Roman" w:hAnsi="Times New Roman" w:cs="Times New Roman"/>
          <w:sz w:val="28"/>
          <w:szCs w:val="28"/>
          <w:vertAlign w:val="subscript"/>
        </w:rPr>
        <w:t>ф</w:t>
      </w:r>
      <w:proofErr w:type="spellEnd"/>
      <w:r w:rsidRPr="007004B9">
        <w:rPr>
          <w:rFonts w:ascii="Times New Roman" w:eastAsia="Times New Roman" w:hAnsi="Times New Roman" w:cs="Times New Roman"/>
          <w:sz w:val="28"/>
          <w:szCs w:val="28"/>
        </w:rPr>
        <w:t> - коэффициент фильтрации;</w:t>
      </w:r>
    </w:p>
    <w:p w:rsidR="004F25E8" w:rsidRPr="007004B9" w:rsidRDefault="004F25E8" w:rsidP="000A34E3">
      <w:pPr>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l - длина пути фильтрации;</w:t>
      </w:r>
    </w:p>
    <w:p w:rsidR="004F25E8" w:rsidRPr="007004B9" w:rsidRDefault="00EB38EB" w:rsidP="000A34E3">
      <w:pPr>
        <w:spacing w:after="0" w:line="240" w:lineRule="auto"/>
        <w:ind w:firstLine="709"/>
        <w:contextualSpacing/>
        <w:jc w:val="both"/>
        <w:rPr>
          <w:rFonts w:ascii="Times New Roman" w:eastAsia="Times New Roman" w:hAnsi="Times New Roman" w:cs="Times New Roman"/>
          <w:sz w:val="28"/>
          <w:szCs w:val="28"/>
        </w:rPr>
      </w:pPr>
      <w:r w:rsidRPr="007004B9">
        <w:rPr>
          <w:rFonts w:ascii="Times New Roman" w:eastAsia="Times New Roman" w:hAnsi="Times New Roman" w:cs="Times New Roman"/>
          <w:sz w:val="28"/>
          <w:szCs w:val="28"/>
        </w:rPr>
        <w:t>n - пористость породы, выраженная в долях единицы;</w:t>
      </w:r>
    </w:p>
    <w:p w:rsidR="00EB38EB" w:rsidRPr="007004B9" w:rsidRDefault="00EB38EB" w:rsidP="000A34E3">
      <w:pPr>
        <w:spacing w:after="0" w:line="240" w:lineRule="auto"/>
        <w:ind w:firstLine="709"/>
        <w:contextualSpacing/>
        <w:jc w:val="both"/>
        <w:rPr>
          <w:rFonts w:ascii="Times New Roman" w:hAnsi="Times New Roman" w:cs="Times New Roman"/>
          <w:sz w:val="28"/>
          <w:szCs w:val="28"/>
        </w:rPr>
      </w:pPr>
      <w:r w:rsidRPr="007004B9">
        <w:rPr>
          <w:rFonts w:ascii="Times New Roman" w:eastAsia="Times New Roman" w:hAnsi="Times New Roman" w:cs="Times New Roman"/>
          <w:sz w:val="28"/>
          <w:szCs w:val="28"/>
        </w:rPr>
        <w:t>ΔН = H</w:t>
      </w:r>
      <w:r w:rsidRPr="00E91D18">
        <w:rPr>
          <w:rFonts w:ascii="Times New Roman" w:eastAsia="Times New Roman" w:hAnsi="Times New Roman" w:cs="Times New Roman"/>
          <w:sz w:val="28"/>
          <w:szCs w:val="28"/>
          <w:vertAlign w:val="subscript"/>
        </w:rPr>
        <w:t>1</w:t>
      </w:r>
      <w:r w:rsidRPr="007004B9">
        <w:rPr>
          <w:rFonts w:ascii="Times New Roman" w:eastAsia="Times New Roman" w:hAnsi="Times New Roman" w:cs="Times New Roman"/>
          <w:sz w:val="28"/>
          <w:szCs w:val="28"/>
        </w:rPr>
        <w:t>-H</w:t>
      </w:r>
      <w:r w:rsidRPr="00E91D18">
        <w:rPr>
          <w:rFonts w:ascii="Times New Roman" w:eastAsia="Times New Roman" w:hAnsi="Times New Roman" w:cs="Times New Roman"/>
          <w:sz w:val="28"/>
          <w:szCs w:val="28"/>
          <w:vertAlign w:val="subscript"/>
        </w:rPr>
        <w:t>2</w:t>
      </w:r>
      <w:r w:rsidRPr="007004B9">
        <w:rPr>
          <w:rFonts w:ascii="Times New Roman" w:eastAsia="Times New Roman" w:hAnsi="Times New Roman" w:cs="Times New Roman"/>
          <w:sz w:val="28"/>
          <w:szCs w:val="28"/>
        </w:rPr>
        <w:t xml:space="preserve"> -  разность напоров.</w:t>
      </w:r>
    </w:p>
    <w:p w:rsidR="004F25E8" w:rsidRPr="007004B9" w:rsidRDefault="004F25E8"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lastRenderedPageBreak/>
        <w:t>Значение</w:t>
      </w:r>
      <w:r w:rsidR="00EB38EB" w:rsidRPr="007004B9">
        <w:rPr>
          <w:rFonts w:ascii="Times New Roman" w:hAnsi="Times New Roman" w:cs="Times New Roman"/>
          <w:sz w:val="28"/>
          <w:szCs w:val="28"/>
        </w:rPr>
        <w:t xml:space="preserve"> коэффициента</w:t>
      </w:r>
      <w:r w:rsidRPr="007004B9">
        <w:rPr>
          <w:rFonts w:ascii="Times New Roman" w:hAnsi="Times New Roman" w:cs="Times New Roman"/>
          <w:sz w:val="28"/>
          <w:szCs w:val="28"/>
        </w:rPr>
        <w:t xml:space="preserve"> </w:t>
      </w:r>
      <w:r w:rsidR="00EB38EB" w:rsidRPr="007004B9">
        <w:rPr>
          <w:rFonts w:ascii="Times New Roman" w:hAnsi="Times New Roman" w:cs="Times New Roman"/>
          <w:sz w:val="28"/>
          <w:szCs w:val="28"/>
        </w:rPr>
        <w:t xml:space="preserve">фильтрации </w:t>
      </w:r>
      <w:r w:rsidRPr="007004B9">
        <w:rPr>
          <w:rFonts w:ascii="Times New Roman" w:hAnsi="Times New Roman" w:cs="Times New Roman"/>
          <w:sz w:val="28"/>
          <w:szCs w:val="28"/>
        </w:rPr>
        <w:t xml:space="preserve">мы определили исходя из </w:t>
      </w:r>
      <w:r w:rsidR="003E2C50" w:rsidRPr="007004B9">
        <w:rPr>
          <w:rFonts w:ascii="Times New Roman" w:hAnsi="Times New Roman" w:cs="Times New Roman"/>
          <w:sz w:val="28"/>
          <w:szCs w:val="28"/>
        </w:rPr>
        <w:t>среднестатистических таблич</w:t>
      </w:r>
      <w:r w:rsidR="00B77BCF">
        <w:rPr>
          <w:rFonts w:ascii="Times New Roman" w:hAnsi="Times New Roman" w:cs="Times New Roman"/>
          <w:sz w:val="28"/>
          <w:szCs w:val="28"/>
        </w:rPr>
        <w:t xml:space="preserve">ных значений для скальных пород, а также </w:t>
      </w:r>
      <w:r w:rsidR="00044865" w:rsidRPr="007004B9">
        <w:rPr>
          <w:rFonts w:ascii="Times New Roman" w:hAnsi="Times New Roman" w:cs="Times New Roman"/>
          <w:sz w:val="28"/>
          <w:szCs w:val="28"/>
        </w:rPr>
        <w:t xml:space="preserve">обзора </w:t>
      </w:r>
      <w:r w:rsidR="003E2C50" w:rsidRPr="007004B9">
        <w:rPr>
          <w:rFonts w:ascii="Times New Roman" w:hAnsi="Times New Roman" w:cs="Times New Roman"/>
          <w:sz w:val="28"/>
          <w:szCs w:val="28"/>
        </w:rPr>
        <w:t>материалов росси</w:t>
      </w:r>
      <w:r w:rsidR="00B77BCF">
        <w:rPr>
          <w:rFonts w:ascii="Times New Roman" w:hAnsi="Times New Roman" w:cs="Times New Roman"/>
          <w:sz w:val="28"/>
          <w:szCs w:val="28"/>
        </w:rPr>
        <w:t>йски</w:t>
      </w:r>
      <w:r w:rsidR="007543BB">
        <w:rPr>
          <w:rFonts w:ascii="Times New Roman" w:hAnsi="Times New Roman" w:cs="Times New Roman"/>
          <w:sz w:val="28"/>
          <w:szCs w:val="28"/>
        </w:rPr>
        <w:t>х</w:t>
      </w:r>
      <w:r w:rsidR="00B77BCF">
        <w:rPr>
          <w:rFonts w:ascii="Times New Roman" w:hAnsi="Times New Roman" w:cs="Times New Roman"/>
          <w:sz w:val="28"/>
          <w:szCs w:val="28"/>
        </w:rPr>
        <w:t xml:space="preserve"> и зарубежных исследований</w:t>
      </w:r>
      <w:r w:rsidR="00B77BCF" w:rsidRPr="00B77BCF">
        <w:rPr>
          <w:rFonts w:ascii="Times New Roman" w:hAnsi="Times New Roman" w:cs="Times New Roman"/>
          <w:sz w:val="28"/>
          <w:szCs w:val="28"/>
        </w:rPr>
        <w:t xml:space="preserve"> [3]</w:t>
      </w:r>
      <w:r w:rsidR="00EB38EB" w:rsidRPr="007004B9">
        <w:rPr>
          <w:rFonts w:ascii="Times New Roman" w:hAnsi="Times New Roman" w:cs="Times New Roman"/>
          <w:sz w:val="28"/>
          <w:szCs w:val="28"/>
        </w:rPr>
        <w:t>.</w:t>
      </w:r>
    </w:p>
    <w:p w:rsidR="00EB38EB" w:rsidRPr="007004B9" w:rsidRDefault="00EB38EB"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Значение пористости пор мы определили</w:t>
      </w:r>
      <w:r w:rsidR="00B77BCF">
        <w:rPr>
          <w:rFonts w:ascii="Times New Roman" w:hAnsi="Times New Roman" w:cs="Times New Roman"/>
          <w:sz w:val="28"/>
          <w:szCs w:val="28"/>
        </w:rPr>
        <w:t xml:space="preserve"> расчетным путем</w:t>
      </w:r>
      <w:r w:rsidRPr="007004B9">
        <w:rPr>
          <w:rFonts w:ascii="Times New Roman" w:hAnsi="Times New Roman" w:cs="Times New Roman"/>
          <w:sz w:val="28"/>
          <w:szCs w:val="28"/>
        </w:rPr>
        <w:t>.</w:t>
      </w:r>
      <w:r w:rsidR="00044865" w:rsidRPr="007004B9">
        <w:rPr>
          <w:rFonts w:ascii="Times New Roman" w:hAnsi="Times New Roman" w:cs="Times New Roman"/>
          <w:sz w:val="28"/>
          <w:szCs w:val="28"/>
        </w:rPr>
        <w:t xml:space="preserve"> Так, пористость определяется, как отношение объема пор к объему всей породы.</w:t>
      </w:r>
      <w:r w:rsidR="007543BB" w:rsidRPr="007004B9">
        <w:rPr>
          <w:rFonts w:ascii="Times New Roman" w:hAnsi="Times New Roman" w:cs="Times New Roman"/>
          <w:sz w:val="28"/>
          <w:szCs w:val="28"/>
        </w:rPr>
        <w:t xml:space="preserve"> </w:t>
      </w:r>
      <w:r w:rsidR="00044865" w:rsidRPr="007004B9">
        <w:rPr>
          <w:rFonts w:ascii="Times New Roman" w:hAnsi="Times New Roman" w:cs="Times New Roman"/>
          <w:sz w:val="28"/>
          <w:szCs w:val="28"/>
        </w:rPr>
        <w:t>Таким образом, рассчитав объем пористого пространства</w:t>
      </w:r>
      <w:r w:rsidR="007543BB">
        <w:rPr>
          <w:rFonts w:ascii="Times New Roman" w:hAnsi="Times New Roman" w:cs="Times New Roman"/>
          <w:sz w:val="28"/>
          <w:szCs w:val="28"/>
        </w:rPr>
        <w:t xml:space="preserve">, образованного трещинами </w:t>
      </w:r>
      <w:r w:rsidR="00044865" w:rsidRPr="007004B9">
        <w:rPr>
          <w:rFonts w:ascii="Times New Roman" w:hAnsi="Times New Roman" w:cs="Times New Roman"/>
          <w:sz w:val="28"/>
          <w:szCs w:val="28"/>
        </w:rPr>
        <w:t>в породе</w:t>
      </w:r>
      <w:r w:rsidR="007543BB">
        <w:rPr>
          <w:rFonts w:ascii="Times New Roman" w:hAnsi="Times New Roman" w:cs="Times New Roman"/>
          <w:sz w:val="28"/>
          <w:szCs w:val="28"/>
        </w:rPr>
        <w:t xml:space="preserve"> (было принято 3 трещины на 1 м с раскрытием 0,5 мм)</w:t>
      </w:r>
      <w:r w:rsidR="00CA30B5">
        <w:rPr>
          <w:rFonts w:ascii="Times New Roman" w:hAnsi="Times New Roman" w:cs="Times New Roman"/>
          <w:sz w:val="28"/>
          <w:szCs w:val="28"/>
        </w:rPr>
        <w:t>,</w:t>
      </w:r>
      <w:r w:rsidR="00044865" w:rsidRPr="007004B9">
        <w:rPr>
          <w:rFonts w:ascii="Times New Roman" w:hAnsi="Times New Roman" w:cs="Times New Roman"/>
          <w:sz w:val="28"/>
          <w:szCs w:val="28"/>
        </w:rPr>
        <w:t xml:space="preserve"> </w:t>
      </w:r>
      <w:proofErr w:type="gramStart"/>
      <w:r w:rsidR="00044865" w:rsidRPr="007004B9">
        <w:rPr>
          <w:rFonts w:ascii="Times New Roman" w:hAnsi="Times New Roman" w:cs="Times New Roman"/>
          <w:sz w:val="28"/>
          <w:szCs w:val="28"/>
        </w:rPr>
        <w:t>и</w:t>
      </w:r>
      <w:proofErr w:type="gramEnd"/>
      <w:r w:rsidR="00044865" w:rsidRPr="007004B9">
        <w:rPr>
          <w:rFonts w:ascii="Times New Roman" w:hAnsi="Times New Roman" w:cs="Times New Roman"/>
          <w:sz w:val="28"/>
          <w:szCs w:val="28"/>
        </w:rPr>
        <w:t xml:space="preserve"> соотнеся этот объем к 1 м</w:t>
      </w:r>
      <w:r w:rsidR="00044865" w:rsidRPr="007004B9">
        <w:rPr>
          <w:rFonts w:ascii="Times New Roman" w:hAnsi="Times New Roman" w:cs="Times New Roman"/>
          <w:sz w:val="28"/>
          <w:szCs w:val="28"/>
          <w:vertAlign w:val="superscript"/>
        </w:rPr>
        <w:t>3</w:t>
      </w:r>
      <w:r w:rsidR="00044865" w:rsidRPr="007004B9">
        <w:rPr>
          <w:rFonts w:ascii="Times New Roman" w:hAnsi="Times New Roman" w:cs="Times New Roman"/>
          <w:sz w:val="28"/>
          <w:szCs w:val="28"/>
        </w:rPr>
        <w:t xml:space="preserve"> породы</w:t>
      </w:r>
      <w:r w:rsidR="007543BB">
        <w:rPr>
          <w:rFonts w:ascii="Times New Roman" w:hAnsi="Times New Roman" w:cs="Times New Roman"/>
          <w:sz w:val="28"/>
          <w:szCs w:val="28"/>
        </w:rPr>
        <w:t>,</w:t>
      </w:r>
      <w:r w:rsidR="00044865" w:rsidRPr="007004B9">
        <w:rPr>
          <w:rFonts w:ascii="Times New Roman" w:hAnsi="Times New Roman" w:cs="Times New Roman"/>
          <w:sz w:val="28"/>
          <w:szCs w:val="28"/>
        </w:rPr>
        <w:t xml:space="preserve"> были получены значения пористостей.</w:t>
      </w:r>
    </w:p>
    <w:p w:rsidR="00EB38EB" w:rsidRPr="007004B9" w:rsidRDefault="0064671B" w:rsidP="000A34E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Значения</w:t>
      </w:r>
      <w:r w:rsidR="00EB38EB" w:rsidRPr="007004B9">
        <w:rPr>
          <w:rFonts w:ascii="Times New Roman" w:hAnsi="Times New Roman" w:cs="Times New Roman"/>
          <w:sz w:val="28"/>
          <w:szCs w:val="28"/>
        </w:rPr>
        <w:t xml:space="preserve"> </w:t>
      </w:r>
      <w:r w:rsidR="00EB38EB" w:rsidRPr="007004B9">
        <w:rPr>
          <w:rFonts w:ascii="Times New Roman" w:eastAsia="Times New Roman" w:hAnsi="Times New Roman" w:cs="Times New Roman"/>
          <w:sz w:val="28"/>
          <w:szCs w:val="28"/>
        </w:rPr>
        <w:t>ΔН</w:t>
      </w:r>
      <w:r>
        <w:rPr>
          <w:rFonts w:ascii="Times New Roman" w:eastAsia="Times New Roman" w:hAnsi="Times New Roman" w:cs="Times New Roman"/>
          <w:sz w:val="28"/>
          <w:szCs w:val="28"/>
        </w:rPr>
        <w:t xml:space="preserve"> и </w:t>
      </w:r>
      <w:r w:rsidR="00044865" w:rsidRPr="007004B9">
        <w:rPr>
          <w:rFonts w:ascii="Times New Roman" w:hAnsi="Times New Roman" w:cs="Times New Roman"/>
          <w:sz w:val="28"/>
          <w:szCs w:val="28"/>
        </w:rPr>
        <w:t>длины пути фильтрации</w:t>
      </w:r>
      <w:r w:rsidR="00EB38EB" w:rsidRPr="007004B9">
        <w:rPr>
          <w:rFonts w:ascii="Times New Roman" w:eastAsia="Times New Roman" w:hAnsi="Times New Roman" w:cs="Times New Roman"/>
          <w:sz w:val="28"/>
          <w:szCs w:val="28"/>
        </w:rPr>
        <w:t xml:space="preserve"> мы определили исходя из разности высот</w:t>
      </w:r>
      <w:r w:rsidR="003E2C50" w:rsidRPr="007004B9">
        <w:rPr>
          <w:rFonts w:ascii="Times New Roman" w:eastAsia="Times New Roman" w:hAnsi="Times New Roman" w:cs="Times New Roman"/>
          <w:sz w:val="28"/>
          <w:szCs w:val="28"/>
        </w:rPr>
        <w:t xml:space="preserve"> для места предполагаемого строительства могильника</w:t>
      </w:r>
      <w:r w:rsidR="00044865" w:rsidRPr="007004B9">
        <w:rPr>
          <w:rFonts w:ascii="Times New Roman" w:eastAsia="Times New Roman" w:hAnsi="Times New Roman" w:cs="Times New Roman"/>
          <w:sz w:val="28"/>
          <w:szCs w:val="28"/>
        </w:rPr>
        <w:t xml:space="preserve"> </w:t>
      </w:r>
      <w:r w:rsidR="00E32405" w:rsidRPr="00E32405">
        <w:rPr>
          <w:rFonts w:ascii="Times New Roman" w:eastAsia="Times New Roman" w:hAnsi="Times New Roman" w:cs="Times New Roman"/>
          <w:sz w:val="28"/>
          <w:szCs w:val="28"/>
        </w:rPr>
        <w:t>[3]</w:t>
      </w:r>
      <w:r w:rsidR="00E32405">
        <w:rPr>
          <w:rFonts w:ascii="Times New Roman" w:eastAsia="Times New Roman" w:hAnsi="Times New Roman" w:cs="Times New Roman"/>
          <w:sz w:val="28"/>
          <w:szCs w:val="28"/>
        </w:rPr>
        <w:t xml:space="preserve"> </w:t>
      </w:r>
      <w:r w:rsidR="00044865" w:rsidRPr="007004B9">
        <w:rPr>
          <w:rFonts w:ascii="Times New Roman" w:eastAsia="Times New Roman" w:hAnsi="Times New Roman" w:cs="Times New Roman"/>
          <w:sz w:val="28"/>
          <w:szCs w:val="28"/>
        </w:rPr>
        <w:t>и различных глубин его заложения</w:t>
      </w:r>
      <w:r w:rsidR="00EB38EB" w:rsidRPr="007004B9">
        <w:rPr>
          <w:rFonts w:ascii="Times New Roman" w:eastAsia="Times New Roman" w:hAnsi="Times New Roman" w:cs="Times New Roman"/>
          <w:sz w:val="28"/>
          <w:szCs w:val="28"/>
        </w:rPr>
        <w:t>.</w:t>
      </w:r>
    </w:p>
    <w:p w:rsidR="004F25E8" w:rsidRDefault="003E2C50"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noProof/>
          <w:sz w:val="28"/>
          <w:szCs w:val="28"/>
        </w:rPr>
        <w:drawing>
          <wp:inline distT="0" distB="0" distL="0" distR="0" wp14:anchorId="25B47636" wp14:editId="1727CAD0">
            <wp:extent cx="6645910" cy="3462440"/>
            <wp:effectExtent l="0" t="0" r="254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645910" cy="3462440"/>
                    </a:xfrm>
                    <a:prstGeom prst="rect">
                      <a:avLst/>
                    </a:prstGeom>
                    <a:noFill/>
                    <a:ln>
                      <a:noFill/>
                    </a:ln>
                  </pic:spPr>
                </pic:pic>
              </a:graphicData>
            </a:graphic>
          </wp:inline>
        </w:drawing>
      </w:r>
    </w:p>
    <w:p w:rsidR="00D754D3" w:rsidRPr="007004B9" w:rsidRDefault="00D754D3" w:rsidP="00BE2142">
      <w:pPr>
        <w:spacing w:after="0" w:line="240" w:lineRule="auto"/>
        <w:contextualSpacing/>
        <w:rPr>
          <w:rFonts w:ascii="Times New Roman" w:hAnsi="Times New Roman" w:cs="Times New Roman"/>
          <w:sz w:val="28"/>
          <w:szCs w:val="28"/>
        </w:rPr>
      </w:pPr>
    </w:p>
    <w:p w:rsidR="0064671B" w:rsidRPr="007004B9" w:rsidRDefault="003E2C50" w:rsidP="00BE2142">
      <w:pPr>
        <w:spacing w:after="0" w:line="240" w:lineRule="auto"/>
        <w:contextualSpacing/>
        <w:rPr>
          <w:rFonts w:ascii="Times New Roman" w:hAnsi="Times New Roman" w:cs="Times New Roman"/>
          <w:sz w:val="28"/>
          <w:szCs w:val="28"/>
        </w:rPr>
      </w:pPr>
      <w:r w:rsidRPr="007004B9">
        <w:rPr>
          <w:rFonts w:ascii="Times New Roman" w:hAnsi="Times New Roman" w:cs="Times New Roman"/>
          <w:noProof/>
          <w:sz w:val="28"/>
          <w:szCs w:val="28"/>
        </w:rPr>
        <w:drawing>
          <wp:inline distT="0" distB="0" distL="0" distR="0" wp14:anchorId="447D2B84" wp14:editId="10FB4464">
            <wp:extent cx="6645910" cy="1700739"/>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645910" cy="1700739"/>
                    </a:xfrm>
                    <a:prstGeom prst="rect">
                      <a:avLst/>
                    </a:prstGeom>
                    <a:noFill/>
                    <a:ln>
                      <a:noFill/>
                    </a:ln>
                  </pic:spPr>
                </pic:pic>
              </a:graphicData>
            </a:graphic>
          </wp:inline>
        </w:drawing>
      </w:r>
    </w:p>
    <w:p w:rsidR="003E2C50" w:rsidRPr="00D90C97" w:rsidRDefault="00023BC6" w:rsidP="00BE726B">
      <w:pPr>
        <w:pStyle w:val="ad"/>
        <w:spacing w:before="0" w:after="0"/>
        <w:contextualSpacing/>
        <w:rPr>
          <w:b w:val="0"/>
          <w:sz w:val="28"/>
          <w:szCs w:val="28"/>
        </w:rPr>
      </w:pPr>
      <w:r w:rsidRPr="00D90C97">
        <w:rPr>
          <w:b w:val="0"/>
          <w:sz w:val="28"/>
          <w:szCs w:val="28"/>
        </w:rPr>
        <w:t xml:space="preserve">Рис. </w:t>
      </w:r>
      <w:r w:rsidR="00D90C97">
        <w:rPr>
          <w:b w:val="0"/>
          <w:sz w:val="28"/>
          <w:szCs w:val="28"/>
        </w:rPr>
        <w:t>7.</w:t>
      </w:r>
      <w:r w:rsidRPr="00D90C97">
        <w:rPr>
          <w:b w:val="0"/>
          <w:sz w:val="28"/>
          <w:szCs w:val="28"/>
        </w:rPr>
        <w:t xml:space="preserve"> </w:t>
      </w:r>
      <w:r w:rsidR="0064671B" w:rsidRPr="00D90C97">
        <w:rPr>
          <w:b w:val="0"/>
          <w:sz w:val="28"/>
          <w:szCs w:val="28"/>
        </w:rPr>
        <w:t>Схема к расчёту гидравлического градиента</w:t>
      </w:r>
    </w:p>
    <w:p w:rsidR="00BE726B" w:rsidRDefault="00BE726B" w:rsidP="000A34E3">
      <w:pPr>
        <w:spacing w:after="0" w:line="240" w:lineRule="auto"/>
        <w:ind w:firstLine="709"/>
        <w:contextualSpacing/>
        <w:jc w:val="both"/>
        <w:rPr>
          <w:rFonts w:ascii="Times New Roman" w:hAnsi="Times New Roman" w:cs="Times New Roman"/>
          <w:sz w:val="28"/>
          <w:szCs w:val="28"/>
        </w:rPr>
      </w:pPr>
    </w:p>
    <w:p w:rsidR="004F25E8" w:rsidRPr="007004B9" w:rsidRDefault="004F25E8"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Результаты расчетов с использов</w:t>
      </w:r>
      <w:r w:rsidR="00EB38EB" w:rsidRPr="007004B9">
        <w:rPr>
          <w:rFonts w:ascii="Times New Roman" w:hAnsi="Times New Roman" w:cs="Times New Roman"/>
          <w:sz w:val="28"/>
          <w:szCs w:val="28"/>
        </w:rPr>
        <w:t>анием формул, представленных в главе «Движение подземных вод» п</w:t>
      </w:r>
      <w:r w:rsidRPr="007004B9">
        <w:rPr>
          <w:rFonts w:ascii="Times New Roman" w:hAnsi="Times New Roman" w:cs="Times New Roman"/>
          <w:sz w:val="28"/>
          <w:szCs w:val="28"/>
        </w:rPr>
        <w:t>оказали, что скорости движения подземных вод в зависимости от глубины  будут следующими:</w:t>
      </w:r>
    </w:p>
    <w:p w:rsidR="00EB38EB" w:rsidRPr="007004B9" w:rsidRDefault="00F505ED"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На глубине 100 м </w:t>
      </w:r>
      <w:r w:rsidR="00B77BCF">
        <w:rPr>
          <w:rFonts w:ascii="Times New Roman" w:hAnsi="Times New Roman" w:cs="Times New Roman"/>
          <w:sz w:val="28"/>
          <w:szCs w:val="28"/>
        </w:rPr>
        <w:t xml:space="preserve"> - </w:t>
      </w:r>
      <w:r w:rsidRPr="007004B9">
        <w:rPr>
          <w:rFonts w:ascii="Times New Roman" w:hAnsi="Times New Roman" w:cs="Times New Roman"/>
          <w:sz w:val="28"/>
          <w:szCs w:val="28"/>
        </w:rPr>
        <w:t>0,12 м/сутки;</w:t>
      </w:r>
    </w:p>
    <w:p w:rsidR="00F505ED" w:rsidRPr="007004B9" w:rsidRDefault="00F505ED"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На глубине </w:t>
      </w:r>
      <w:r w:rsidR="00B77BCF">
        <w:rPr>
          <w:rFonts w:ascii="Times New Roman" w:hAnsi="Times New Roman" w:cs="Times New Roman"/>
          <w:sz w:val="28"/>
          <w:szCs w:val="28"/>
        </w:rPr>
        <w:t>4</w:t>
      </w:r>
      <w:r w:rsidRPr="007004B9">
        <w:rPr>
          <w:rFonts w:ascii="Times New Roman" w:hAnsi="Times New Roman" w:cs="Times New Roman"/>
          <w:sz w:val="28"/>
          <w:szCs w:val="28"/>
        </w:rPr>
        <w:t xml:space="preserve">00 м </w:t>
      </w:r>
      <w:r w:rsidR="00B77BCF">
        <w:rPr>
          <w:rFonts w:ascii="Times New Roman" w:hAnsi="Times New Roman" w:cs="Times New Roman"/>
          <w:sz w:val="28"/>
          <w:szCs w:val="28"/>
        </w:rPr>
        <w:t xml:space="preserve">- </w:t>
      </w:r>
      <w:r w:rsidRPr="007004B9">
        <w:rPr>
          <w:rFonts w:ascii="Times New Roman" w:hAnsi="Times New Roman" w:cs="Times New Roman"/>
          <w:sz w:val="28"/>
          <w:szCs w:val="28"/>
        </w:rPr>
        <w:t>0,0012 м/сутки;</w:t>
      </w:r>
    </w:p>
    <w:p w:rsidR="00F505ED" w:rsidRPr="007004B9" w:rsidRDefault="00B77BCF" w:rsidP="000A34E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 на глубине 8</w:t>
      </w:r>
      <w:r w:rsidR="00F505ED" w:rsidRPr="007004B9">
        <w:rPr>
          <w:rFonts w:ascii="Times New Roman" w:hAnsi="Times New Roman" w:cs="Times New Roman"/>
          <w:sz w:val="28"/>
          <w:szCs w:val="28"/>
        </w:rPr>
        <w:t xml:space="preserve">00 м </w:t>
      </w:r>
      <w:r>
        <w:rPr>
          <w:rFonts w:ascii="Times New Roman" w:hAnsi="Times New Roman" w:cs="Times New Roman"/>
          <w:sz w:val="28"/>
          <w:szCs w:val="28"/>
        </w:rPr>
        <w:t xml:space="preserve">- </w:t>
      </w:r>
      <w:r w:rsidR="00F505ED" w:rsidRPr="007004B9">
        <w:rPr>
          <w:rFonts w:ascii="Times New Roman" w:hAnsi="Times New Roman" w:cs="Times New Roman"/>
          <w:sz w:val="28"/>
          <w:szCs w:val="28"/>
        </w:rPr>
        <w:t>0,00012 м/сутки.</w:t>
      </w:r>
    </w:p>
    <w:p w:rsidR="004F25E8" w:rsidRPr="007004B9" w:rsidRDefault="004F25E8" w:rsidP="000A34E3">
      <w:pPr>
        <w:spacing w:after="0" w:line="240" w:lineRule="auto"/>
        <w:ind w:firstLine="709"/>
        <w:contextualSpacing/>
        <w:jc w:val="both"/>
        <w:rPr>
          <w:rFonts w:ascii="Times New Roman" w:hAnsi="Times New Roman" w:cs="Times New Roman"/>
          <w:sz w:val="28"/>
          <w:szCs w:val="28"/>
        </w:rPr>
      </w:pPr>
    </w:p>
    <w:p w:rsidR="004F25E8" w:rsidRPr="007004B9" w:rsidRDefault="00044865"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Полученные значения скоростей показывают, что</w:t>
      </w:r>
      <w:r w:rsidR="004F25E8" w:rsidRPr="007004B9">
        <w:rPr>
          <w:rFonts w:ascii="Times New Roman" w:hAnsi="Times New Roman" w:cs="Times New Roman"/>
          <w:sz w:val="28"/>
          <w:szCs w:val="28"/>
        </w:rPr>
        <w:t xml:space="preserve"> время выхода радионуклидов в зависимости от глубины заложения могильника составит:</w:t>
      </w:r>
    </w:p>
    <w:p w:rsidR="004F25E8" w:rsidRPr="007004B9" w:rsidRDefault="00F505ED"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При скорости 0,12 м/сутки будет 550 лет;</w:t>
      </w:r>
    </w:p>
    <w:p w:rsidR="00F505ED" w:rsidRPr="007004B9" w:rsidRDefault="00F505ED"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При скорости 0,0012 м/сутки- 55.000 лет;</w:t>
      </w:r>
    </w:p>
    <w:p w:rsidR="00F505ED" w:rsidRPr="007004B9" w:rsidRDefault="00F505ED" w:rsidP="000A34E3">
      <w:pPr>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При скорости 0,000012 м/сутки- 55</w:t>
      </w:r>
      <w:r w:rsidR="00C27D66" w:rsidRPr="00C27D66">
        <w:rPr>
          <w:rFonts w:ascii="Times New Roman" w:hAnsi="Times New Roman" w:cs="Times New Roman"/>
          <w:sz w:val="28"/>
          <w:szCs w:val="28"/>
        </w:rPr>
        <w:t>0 000</w:t>
      </w:r>
      <w:r w:rsidRPr="007004B9">
        <w:rPr>
          <w:rFonts w:ascii="Times New Roman" w:hAnsi="Times New Roman" w:cs="Times New Roman"/>
          <w:sz w:val="28"/>
          <w:szCs w:val="28"/>
        </w:rPr>
        <w:t xml:space="preserve"> лет.</w:t>
      </w:r>
    </w:p>
    <w:p w:rsidR="004F25E8" w:rsidRPr="007004B9" w:rsidRDefault="004F25E8" w:rsidP="00BE2142">
      <w:pPr>
        <w:spacing w:after="0" w:line="240" w:lineRule="auto"/>
        <w:contextualSpacing/>
        <w:rPr>
          <w:rFonts w:ascii="Times New Roman" w:hAnsi="Times New Roman" w:cs="Times New Roman"/>
          <w:sz w:val="28"/>
          <w:szCs w:val="28"/>
        </w:rPr>
      </w:pPr>
    </w:p>
    <w:p w:rsidR="004F25E8" w:rsidRPr="007004B9" w:rsidRDefault="00C27D66" w:rsidP="00BE2142">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0613" cy="2762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4461" cy="2764516"/>
                    </a:xfrm>
                    <a:prstGeom prst="rect">
                      <a:avLst/>
                    </a:prstGeom>
                    <a:noFill/>
                    <a:ln>
                      <a:noFill/>
                    </a:ln>
                  </pic:spPr>
                </pic:pic>
              </a:graphicData>
            </a:graphic>
          </wp:inline>
        </w:drawing>
      </w:r>
    </w:p>
    <w:p w:rsidR="004F25E8" w:rsidRPr="00D90C97" w:rsidRDefault="0064671B" w:rsidP="00BE726B">
      <w:pPr>
        <w:pStyle w:val="ad"/>
        <w:spacing w:before="0" w:after="0"/>
        <w:contextualSpacing/>
        <w:rPr>
          <w:b w:val="0"/>
          <w:sz w:val="28"/>
          <w:szCs w:val="28"/>
        </w:rPr>
      </w:pPr>
      <w:r w:rsidRPr="00D90C97">
        <w:rPr>
          <w:b w:val="0"/>
          <w:sz w:val="28"/>
          <w:szCs w:val="28"/>
        </w:rPr>
        <w:t xml:space="preserve">Рис. </w:t>
      </w:r>
      <w:r w:rsidR="00D90C97">
        <w:rPr>
          <w:b w:val="0"/>
          <w:sz w:val="28"/>
          <w:szCs w:val="28"/>
        </w:rPr>
        <w:t>8.</w:t>
      </w:r>
      <w:r w:rsidR="00484156" w:rsidRPr="00D90C97">
        <w:rPr>
          <w:b w:val="0"/>
          <w:sz w:val="28"/>
          <w:szCs w:val="28"/>
        </w:rPr>
        <w:t xml:space="preserve"> </w:t>
      </w:r>
      <w:r w:rsidRPr="00D90C97">
        <w:rPr>
          <w:b w:val="0"/>
          <w:sz w:val="28"/>
          <w:szCs w:val="28"/>
        </w:rPr>
        <w:t>Зависимость</w:t>
      </w:r>
      <w:r w:rsidR="00044865" w:rsidRPr="00D90C97">
        <w:rPr>
          <w:b w:val="0"/>
          <w:sz w:val="28"/>
          <w:szCs w:val="28"/>
        </w:rPr>
        <w:t xml:space="preserve"> времени достижения подземными водами с радионуклидами поверхности (среды обитания человека) от глубины заложения могильника.</w:t>
      </w:r>
    </w:p>
    <w:p w:rsidR="00DF3B1E" w:rsidRPr="007004B9" w:rsidRDefault="00DF3B1E" w:rsidP="00BE2142">
      <w:pPr>
        <w:spacing w:after="0" w:line="240" w:lineRule="auto"/>
        <w:contextualSpacing/>
        <w:rPr>
          <w:rFonts w:ascii="Times New Roman" w:hAnsi="Times New Roman" w:cs="Times New Roman"/>
          <w:sz w:val="28"/>
          <w:szCs w:val="28"/>
        </w:rPr>
      </w:pPr>
    </w:p>
    <w:p w:rsidR="00BB4791" w:rsidRPr="007004B9" w:rsidRDefault="00BB4791" w:rsidP="00BE2142">
      <w:pPr>
        <w:shd w:val="clear" w:color="auto" w:fill="FFFFFF"/>
        <w:spacing w:after="0" w:line="240" w:lineRule="auto"/>
        <w:contextualSpacing/>
        <w:jc w:val="center"/>
        <w:rPr>
          <w:rFonts w:ascii="Times New Roman" w:eastAsia="Times New Roman" w:hAnsi="Times New Roman" w:cs="Times New Roman"/>
          <w:b/>
          <w:sz w:val="28"/>
          <w:szCs w:val="28"/>
        </w:rPr>
      </w:pPr>
      <w:r w:rsidRPr="007004B9">
        <w:rPr>
          <w:rFonts w:ascii="Times New Roman" w:eastAsia="Times New Roman" w:hAnsi="Times New Roman" w:cs="Times New Roman"/>
          <w:b/>
          <w:sz w:val="28"/>
          <w:szCs w:val="28"/>
        </w:rPr>
        <w:t>Снижение активности радионуклидов во времени</w:t>
      </w:r>
    </w:p>
    <w:p w:rsidR="004F25E8" w:rsidRPr="007004B9" w:rsidRDefault="00DF3B1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К наиболее опасным отходам относят ОЯТ. </w:t>
      </w:r>
      <w:r w:rsidR="00BB4791" w:rsidRPr="007004B9">
        <w:rPr>
          <w:rFonts w:ascii="Times New Roman" w:hAnsi="Times New Roman" w:cs="Times New Roman"/>
          <w:sz w:val="28"/>
          <w:szCs w:val="28"/>
        </w:rPr>
        <w:t xml:space="preserve">ОЯТ - это </w:t>
      </w:r>
      <w:r w:rsidRPr="007004B9">
        <w:rPr>
          <w:rFonts w:ascii="Times New Roman" w:hAnsi="Times New Roman" w:cs="Times New Roman"/>
          <w:sz w:val="28"/>
          <w:szCs w:val="28"/>
        </w:rPr>
        <w:t>отработавшее/облучё</w:t>
      </w:r>
      <w:r w:rsidR="00044865" w:rsidRPr="007004B9">
        <w:rPr>
          <w:rFonts w:ascii="Times New Roman" w:hAnsi="Times New Roman" w:cs="Times New Roman"/>
          <w:sz w:val="28"/>
          <w:szCs w:val="28"/>
        </w:rPr>
        <w:t>нное ядерное топливо, извлечённо</w:t>
      </w:r>
      <w:r w:rsidRPr="007004B9">
        <w:rPr>
          <w:rFonts w:ascii="Times New Roman" w:hAnsi="Times New Roman" w:cs="Times New Roman"/>
          <w:sz w:val="28"/>
          <w:szCs w:val="28"/>
        </w:rPr>
        <w:t xml:space="preserve">е из активной зоны </w:t>
      </w:r>
      <w:r w:rsidR="00044865" w:rsidRPr="007004B9">
        <w:rPr>
          <w:rFonts w:ascii="Times New Roman" w:hAnsi="Times New Roman" w:cs="Times New Roman"/>
          <w:sz w:val="28"/>
          <w:szCs w:val="28"/>
        </w:rPr>
        <w:t>реактора.</w:t>
      </w:r>
      <w:r w:rsidRPr="007004B9">
        <w:rPr>
          <w:rFonts w:ascii="Times New Roman" w:hAnsi="Times New Roman" w:cs="Times New Roman"/>
          <w:sz w:val="28"/>
          <w:szCs w:val="28"/>
        </w:rPr>
        <w:t xml:space="preserve"> После удаления из реактора ОЯТ сохраняет радиоактивность и излучает тепло. В его состав входит большой перечень радионуклидов</w:t>
      </w:r>
      <w:r w:rsidR="00F44997" w:rsidRPr="007004B9">
        <w:rPr>
          <w:rFonts w:ascii="Times New Roman" w:hAnsi="Times New Roman" w:cs="Times New Roman"/>
          <w:sz w:val="28"/>
          <w:szCs w:val="28"/>
        </w:rPr>
        <w:t>, которые отличаются периодом полураспада</w:t>
      </w:r>
      <w:r w:rsidR="00E32405" w:rsidRPr="00E32405">
        <w:rPr>
          <w:rFonts w:ascii="Times New Roman" w:hAnsi="Times New Roman" w:cs="Times New Roman"/>
          <w:sz w:val="28"/>
          <w:szCs w:val="28"/>
        </w:rPr>
        <w:t xml:space="preserve"> [8]</w:t>
      </w:r>
      <w:r w:rsidRPr="007004B9">
        <w:rPr>
          <w:rFonts w:ascii="Times New Roman" w:hAnsi="Times New Roman" w:cs="Times New Roman"/>
          <w:sz w:val="28"/>
          <w:szCs w:val="28"/>
        </w:rPr>
        <w:t>:</w:t>
      </w:r>
    </w:p>
    <w:p w:rsidR="00DF3B1E" w:rsidRPr="007004B9" w:rsidRDefault="00DF3B1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95% - уран-238</w:t>
      </w:r>
      <w:r w:rsidR="00A446F7">
        <w:rPr>
          <w:rFonts w:ascii="Times New Roman" w:hAnsi="Times New Roman" w:cs="Times New Roman"/>
          <w:sz w:val="28"/>
          <w:szCs w:val="28"/>
        </w:rPr>
        <w:t>;</w:t>
      </w:r>
    </w:p>
    <w:p w:rsidR="00DF3B1E" w:rsidRPr="007004B9" w:rsidRDefault="00DF3B1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2,5% - РАО </w:t>
      </w:r>
      <w:r w:rsidR="00A446F7">
        <w:rPr>
          <w:rFonts w:ascii="Times New Roman" w:hAnsi="Times New Roman" w:cs="Times New Roman"/>
          <w:sz w:val="28"/>
          <w:szCs w:val="28"/>
        </w:rPr>
        <w:t>широкого спектра, определяющие высокое тепловыделение и высокую радиационную активность;</w:t>
      </w:r>
    </w:p>
    <w:p w:rsidR="00DF3B1E" w:rsidRPr="007004B9" w:rsidRDefault="00A446F7" w:rsidP="000A34E3">
      <w:pPr>
        <w:tabs>
          <w:tab w:val="left" w:pos="1352"/>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 - уран-23;</w:t>
      </w:r>
    </w:p>
    <w:p w:rsidR="00DF3B1E" w:rsidRPr="007004B9" w:rsidRDefault="00DF3B1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1% - </w:t>
      </w:r>
      <w:r w:rsidR="00A446F7" w:rsidRPr="007004B9">
        <w:rPr>
          <w:rFonts w:ascii="Times New Roman" w:hAnsi="Times New Roman" w:cs="Times New Roman"/>
          <w:sz w:val="28"/>
          <w:szCs w:val="28"/>
        </w:rPr>
        <w:t>плутоний</w:t>
      </w:r>
      <w:r w:rsidR="00A446F7">
        <w:rPr>
          <w:rFonts w:ascii="Times New Roman" w:hAnsi="Times New Roman" w:cs="Times New Roman"/>
          <w:sz w:val="28"/>
          <w:szCs w:val="28"/>
        </w:rPr>
        <w:t>.</w:t>
      </w:r>
    </w:p>
    <w:p w:rsidR="00DF3B1E" w:rsidRPr="007004B9" w:rsidRDefault="00DF3B1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После достаточного деления урана-235 топливо считается отработавшим, и его извлекают из реактора.</w:t>
      </w:r>
    </w:p>
    <w:p w:rsidR="00BB4791" w:rsidRPr="00E41B6A" w:rsidRDefault="00BB4791"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Таким образом, в</w:t>
      </w:r>
      <w:r w:rsidR="00F44997" w:rsidRPr="007004B9">
        <w:rPr>
          <w:rFonts w:ascii="Times New Roman" w:hAnsi="Times New Roman" w:cs="Times New Roman"/>
          <w:sz w:val="28"/>
          <w:szCs w:val="28"/>
        </w:rPr>
        <w:t xml:space="preserve"> </w:t>
      </w:r>
      <w:r w:rsidRPr="007004B9">
        <w:rPr>
          <w:rFonts w:ascii="Times New Roman" w:hAnsi="Times New Roman" w:cs="Times New Roman"/>
          <w:sz w:val="28"/>
          <w:szCs w:val="28"/>
        </w:rPr>
        <w:t>ОЯТ</w:t>
      </w:r>
      <w:r w:rsidR="00F44997" w:rsidRPr="007004B9">
        <w:rPr>
          <w:rFonts w:ascii="Times New Roman" w:hAnsi="Times New Roman" w:cs="Times New Roman"/>
          <w:sz w:val="28"/>
          <w:szCs w:val="28"/>
        </w:rPr>
        <w:t xml:space="preserve"> содержатся короткоживущие, долгоживущие и </w:t>
      </w:r>
      <w:proofErr w:type="spellStart"/>
      <w:r w:rsidR="00F44997" w:rsidRPr="007004B9">
        <w:rPr>
          <w:rFonts w:ascii="Times New Roman" w:hAnsi="Times New Roman" w:cs="Times New Roman"/>
          <w:sz w:val="28"/>
          <w:szCs w:val="28"/>
        </w:rPr>
        <w:t>ультрадолгоживущие</w:t>
      </w:r>
      <w:proofErr w:type="spellEnd"/>
      <w:r w:rsidR="00F44997" w:rsidRPr="007004B9">
        <w:rPr>
          <w:rFonts w:ascii="Times New Roman" w:hAnsi="Times New Roman" w:cs="Times New Roman"/>
          <w:sz w:val="28"/>
          <w:szCs w:val="28"/>
        </w:rPr>
        <w:t xml:space="preserve"> радионуклиды. </w:t>
      </w:r>
      <w:r w:rsidR="00235B94" w:rsidRPr="007004B9">
        <w:rPr>
          <w:rFonts w:ascii="Times New Roman" w:hAnsi="Times New Roman" w:cs="Times New Roman"/>
          <w:sz w:val="28"/>
          <w:szCs w:val="28"/>
        </w:rPr>
        <w:t xml:space="preserve"> Периоды полураспада отдельных нуклидов, </w:t>
      </w:r>
      <w:r w:rsidR="00235B94" w:rsidRPr="00E41B6A">
        <w:rPr>
          <w:rFonts w:ascii="Times New Roman" w:hAnsi="Times New Roman" w:cs="Times New Roman"/>
          <w:sz w:val="28"/>
          <w:szCs w:val="28"/>
        </w:rPr>
        <w:t>содержащихся в ОЯТ</w:t>
      </w:r>
      <w:r w:rsidR="0071786E" w:rsidRPr="00E41B6A">
        <w:rPr>
          <w:rFonts w:ascii="Times New Roman" w:hAnsi="Times New Roman" w:cs="Times New Roman"/>
          <w:sz w:val="28"/>
          <w:szCs w:val="28"/>
        </w:rPr>
        <w:t>,</w:t>
      </w:r>
      <w:r w:rsidR="00235B94" w:rsidRPr="00E41B6A">
        <w:rPr>
          <w:rFonts w:ascii="Times New Roman" w:hAnsi="Times New Roman" w:cs="Times New Roman"/>
          <w:sz w:val="28"/>
          <w:szCs w:val="28"/>
        </w:rPr>
        <w:t xml:space="preserve"> приведены в </w:t>
      </w:r>
      <w:r w:rsidR="00023BC6" w:rsidRPr="00E41B6A">
        <w:rPr>
          <w:rFonts w:ascii="Times New Roman" w:hAnsi="Times New Roman" w:cs="Times New Roman"/>
          <w:sz w:val="28"/>
          <w:szCs w:val="28"/>
        </w:rPr>
        <w:t>таблице 3</w:t>
      </w:r>
      <w:r w:rsidR="00235B94" w:rsidRPr="00E41B6A">
        <w:rPr>
          <w:rFonts w:ascii="Times New Roman" w:hAnsi="Times New Roman" w:cs="Times New Roman"/>
          <w:sz w:val="28"/>
          <w:szCs w:val="28"/>
        </w:rPr>
        <w:t xml:space="preserve">. </w:t>
      </w:r>
    </w:p>
    <w:p w:rsidR="00D90C97" w:rsidRDefault="00D90C97" w:rsidP="00D90C97">
      <w:pPr>
        <w:pStyle w:val="31"/>
        <w:keepNext/>
        <w:spacing w:line="240" w:lineRule="auto"/>
        <w:ind w:firstLine="0"/>
        <w:contextualSpacing/>
        <w:jc w:val="left"/>
        <w:rPr>
          <w:sz w:val="28"/>
          <w:szCs w:val="28"/>
        </w:rPr>
      </w:pPr>
    </w:p>
    <w:p w:rsidR="00484156" w:rsidRPr="00D90C97" w:rsidRDefault="00484156" w:rsidP="00D90C97">
      <w:pPr>
        <w:pStyle w:val="31"/>
        <w:keepNext/>
        <w:spacing w:line="240" w:lineRule="auto"/>
        <w:ind w:firstLine="0"/>
        <w:contextualSpacing/>
        <w:jc w:val="left"/>
        <w:rPr>
          <w:sz w:val="28"/>
          <w:szCs w:val="28"/>
        </w:rPr>
      </w:pPr>
      <w:r w:rsidRPr="00D90C97">
        <w:rPr>
          <w:sz w:val="28"/>
          <w:szCs w:val="28"/>
        </w:rPr>
        <w:t>Таблица 3</w:t>
      </w:r>
    </w:p>
    <w:p w:rsidR="00235B94" w:rsidRPr="00D90C97" w:rsidRDefault="00235B94" w:rsidP="00D90C97">
      <w:pPr>
        <w:pStyle w:val="31"/>
        <w:keepNext/>
        <w:spacing w:line="240" w:lineRule="auto"/>
        <w:ind w:firstLine="0"/>
        <w:contextualSpacing/>
        <w:jc w:val="left"/>
        <w:rPr>
          <w:sz w:val="28"/>
          <w:szCs w:val="28"/>
        </w:rPr>
      </w:pPr>
      <w:r w:rsidRPr="00D90C97">
        <w:rPr>
          <w:sz w:val="28"/>
          <w:szCs w:val="28"/>
        </w:rPr>
        <w:t>Периоды полураспад</w:t>
      </w:r>
      <w:r w:rsidR="00484156" w:rsidRPr="00D90C97">
        <w:rPr>
          <w:sz w:val="28"/>
          <w:szCs w:val="28"/>
        </w:rPr>
        <w:t>а отдельных радионуклидов в ОЯТ</w:t>
      </w:r>
      <w:r w:rsidR="00D90C97">
        <w:rPr>
          <w:sz w:val="28"/>
          <w:szCs w:val="28"/>
        </w:rPr>
        <w:t>.</w:t>
      </w:r>
    </w:p>
    <w:tbl>
      <w:tblPr>
        <w:tblStyle w:val="af"/>
        <w:tblW w:w="0" w:type="auto"/>
        <w:tblLook w:val="04A0" w:firstRow="1" w:lastRow="0" w:firstColumn="1" w:lastColumn="0" w:noHBand="0" w:noVBand="1"/>
      </w:tblPr>
      <w:tblGrid>
        <w:gridCol w:w="3560"/>
        <w:gridCol w:w="3561"/>
        <w:gridCol w:w="3561"/>
      </w:tblGrid>
      <w:tr w:rsidR="0085490E" w:rsidTr="0085490E">
        <w:tc>
          <w:tcPr>
            <w:tcW w:w="3560" w:type="dxa"/>
          </w:tcPr>
          <w:p w:rsidR="0085490E" w:rsidRPr="00775B5C" w:rsidRDefault="0085490E" w:rsidP="00484156">
            <w:pPr>
              <w:tabs>
                <w:tab w:val="left" w:pos="1352"/>
              </w:tabs>
              <w:contextualSpacing/>
              <w:jc w:val="center"/>
              <w:rPr>
                <w:rFonts w:ascii="Times New Roman" w:hAnsi="Times New Roman" w:cs="Times New Roman"/>
                <w:b/>
                <w:i/>
                <w:sz w:val="28"/>
                <w:szCs w:val="28"/>
              </w:rPr>
            </w:pPr>
            <w:r w:rsidRPr="00775B5C">
              <w:rPr>
                <w:rFonts w:ascii="Times New Roman" w:hAnsi="Times New Roman" w:cs="Times New Roman"/>
                <w:b/>
                <w:sz w:val="28"/>
                <w:szCs w:val="28"/>
              </w:rPr>
              <w:t>Радионуклид</w:t>
            </w:r>
          </w:p>
        </w:tc>
        <w:tc>
          <w:tcPr>
            <w:tcW w:w="3561" w:type="dxa"/>
          </w:tcPr>
          <w:p w:rsidR="0085490E" w:rsidRPr="00775B5C" w:rsidRDefault="0085490E" w:rsidP="00484156">
            <w:pPr>
              <w:tabs>
                <w:tab w:val="left" w:pos="1352"/>
              </w:tabs>
              <w:contextualSpacing/>
              <w:jc w:val="center"/>
              <w:rPr>
                <w:rFonts w:ascii="Times New Roman" w:hAnsi="Times New Roman" w:cs="Times New Roman"/>
                <w:b/>
                <w:i/>
                <w:sz w:val="28"/>
                <w:szCs w:val="28"/>
              </w:rPr>
            </w:pPr>
          </w:p>
        </w:tc>
        <w:tc>
          <w:tcPr>
            <w:tcW w:w="3561" w:type="dxa"/>
          </w:tcPr>
          <w:p w:rsidR="0085490E" w:rsidRPr="00775B5C" w:rsidRDefault="0085490E" w:rsidP="00484156">
            <w:pPr>
              <w:tabs>
                <w:tab w:val="left" w:pos="1352"/>
              </w:tabs>
              <w:contextualSpacing/>
              <w:jc w:val="center"/>
              <w:rPr>
                <w:rFonts w:ascii="Times New Roman" w:hAnsi="Times New Roman" w:cs="Times New Roman"/>
                <w:b/>
                <w:i/>
                <w:sz w:val="28"/>
                <w:szCs w:val="28"/>
              </w:rPr>
            </w:pPr>
            <w:r w:rsidRPr="00775B5C">
              <w:rPr>
                <w:rFonts w:ascii="Times New Roman" w:hAnsi="Times New Roman" w:cs="Times New Roman"/>
                <w:b/>
                <w:sz w:val="28"/>
                <w:szCs w:val="28"/>
              </w:rPr>
              <w:t>Период полураспада</w:t>
            </w:r>
          </w:p>
        </w:tc>
      </w:tr>
      <w:tr w:rsidR="0085490E" w:rsidTr="0085490E">
        <w:tc>
          <w:tcPr>
            <w:tcW w:w="3560" w:type="dxa"/>
          </w:tcPr>
          <w:p w:rsidR="0085490E" w:rsidRPr="007004B9" w:rsidRDefault="0085490E"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Бром</w:t>
            </w:r>
          </w:p>
        </w:tc>
        <w:tc>
          <w:tcPr>
            <w:tcW w:w="3561" w:type="dxa"/>
          </w:tcPr>
          <w:p w:rsidR="0085490E" w:rsidRPr="007004B9" w:rsidRDefault="0085490E"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короткоживущие</w:t>
            </w:r>
          </w:p>
        </w:tc>
        <w:tc>
          <w:tcPr>
            <w:tcW w:w="3561" w:type="dxa"/>
          </w:tcPr>
          <w:p w:rsidR="0085490E" w:rsidRPr="007004B9" w:rsidRDefault="0085490E" w:rsidP="00303C57">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15 секунд</w:t>
            </w:r>
          </w:p>
        </w:tc>
      </w:tr>
      <w:tr w:rsidR="00C25368" w:rsidTr="0085490E">
        <w:tc>
          <w:tcPr>
            <w:tcW w:w="3560"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Кобальт</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короткоживущие</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5,3 года</w:t>
            </w:r>
          </w:p>
        </w:tc>
      </w:tr>
      <w:tr w:rsidR="00C25368" w:rsidTr="0085490E">
        <w:tc>
          <w:tcPr>
            <w:tcW w:w="3560" w:type="dxa"/>
          </w:tcPr>
          <w:p w:rsidR="00C25368" w:rsidRPr="007004B9" w:rsidRDefault="00C25368"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С</w:t>
            </w:r>
            <w:r w:rsidRPr="007004B9">
              <w:rPr>
                <w:rFonts w:ascii="Times New Roman" w:hAnsi="Times New Roman" w:cs="Times New Roman"/>
                <w:sz w:val="28"/>
                <w:szCs w:val="28"/>
              </w:rPr>
              <w:t>тронций</w:t>
            </w:r>
            <w:r w:rsidR="00E832D8">
              <w:rPr>
                <w:rFonts w:ascii="Times New Roman" w:hAnsi="Times New Roman" w:cs="Times New Roman"/>
                <w:sz w:val="28"/>
                <w:szCs w:val="28"/>
              </w:rPr>
              <w:t>-137</w:t>
            </w:r>
          </w:p>
        </w:tc>
        <w:tc>
          <w:tcPr>
            <w:tcW w:w="3561" w:type="dxa"/>
          </w:tcPr>
          <w:p w:rsidR="00C25368" w:rsidRPr="00C25368" w:rsidRDefault="00C25368" w:rsidP="00C62534">
            <w:pPr>
              <w:tabs>
                <w:tab w:val="left" w:pos="1352"/>
              </w:tabs>
              <w:contextualSpacing/>
              <w:jc w:val="center"/>
              <w:rPr>
                <w:rFonts w:ascii="Times New Roman" w:hAnsi="Times New Roman" w:cs="Times New Roman"/>
                <w:sz w:val="28"/>
                <w:szCs w:val="28"/>
              </w:rPr>
            </w:pPr>
            <w:r w:rsidRPr="00C25368">
              <w:rPr>
                <w:rFonts w:ascii="Times New Roman" w:hAnsi="Times New Roman" w:cs="Times New Roman"/>
                <w:sz w:val="28"/>
                <w:szCs w:val="28"/>
              </w:rPr>
              <w:t>долгоживущие</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27,7 лет</w:t>
            </w:r>
          </w:p>
        </w:tc>
      </w:tr>
      <w:tr w:rsidR="00C25368" w:rsidTr="0085490E">
        <w:tc>
          <w:tcPr>
            <w:tcW w:w="3560"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lastRenderedPageBreak/>
              <w:t>Америций</w:t>
            </w:r>
            <w:r>
              <w:rPr>
                <w:rFonts w:ascii="Times New Roman" w:hAnsi="Times New Roman" w:cs="Times New Roman"/>
                <w:sz w:val="28"/>
                <w:szCs w:val="28"/>
              </w:rPr>
              <w:t>-241</w:t>
            </w:r>
          </w:p>
        </w:tc>
        <w:tc>
          <w:tcPr>
            <w:tcW w:w="3561" w:type="dxa"/>
          </w:tcPr>
          <w:p w:rsidR="00C25368" w:rsidRPr="00C25368" w:rsidRDefault="00C25368" w:rsidP="00C62534">
            <w:pPr>
              <w:tabs>
                <w:tab w:val="left" w:pos="1352"/>
              </w:tabs>
              <w:contextualSpacing/>
              <w:jc w:val="center"/>
              <w:rPr>
                <w:rFonts w:ascii="Times New Roman" w:hAnsi="Times New Roman" w:cs="Times New Roman"/>
                <w:sz w:val="28"/>
                <w:szCs w:val="28"/>
              </w:rPr>
            </w:pPr>
            <w:r w:rsidRPr="00C25368">
              <w:rPr>
                <w:rFonts w:ascii="Times New Roman" w:hAnsi="Times New Roman" w:cs="Times New Roman"/>
                <w:sz w:val="28"/>
                <w:szCs w:val="28"/>
              </w:rPr>
              <w:t xml:space="preserve">долгоживущие </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432,2 года</w:t>
            </w:r>
          </w:p>
        </w:tc>
      </w:tr>
      <w:tr w:rsidR="00C25368" w:rsidTr="0085490E">
        <w:tc>
          <w:tcPr>
            <w:tcW w:w="3560"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Плутоний</w:t>
            </w:r>
            <w:r>
              <w:rPr>
                <w:rFonts w:ascii="Times New Roman" w:hAnsi="Times New Roman" w:cs="Times New Roman"/>
                <w:sz w:val="28"/>
                <w:szCs w:val="28"/>
              </w:rPr>
              <w:t>-239</w:t>
            </w:r>
          </w:p>
        </w:tc>
        <w:tc>
          <w:tcPr>
            <w:tcW w:w="3561" w:type="dxa"/>
          </w:tcPr>
          <w:p w:rsidR="00C25368" w:rsidRPr="00C25368" w:rsidRDefault="00C25368" w:rsidP="00C62534">
            <w:pPr>
              <w:tabs>
                <w:tab w:val="left" w:pos="1352"/>
              </w:tabs>
              <w:contextualSpacing/>
              <w:jc w:val="center"/>
              <w:rPr>
                <w:rFonts w:ascii="Times New Roman" w:hAnsi="Times New Roman" w:cs="Times New Roman"/>
                <w:sz w:val="28"/>
                <w:szCs w:val="28"/>
              </w:rPr>
            </w:pPr>
            <w:r w:rsidRPr="00C25368">
              <w:rPr>
                <w:rFonts w:ascii="Times New Roman" w:hAnsi="Times New Roman" w:cs="Times New Roman"/>
                <w:sz w:val="28"/>
                <w:szCs w:val="28"/>
              </w:rPr>
              <w:t xml:space="preserve">долгоживущие </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24110 лет</w:t>
            </w:r>
          </w:p>
        </w:tc>
      </w:tr>
      <w:tr w:rsidR="00C25368" w:rsidTr="0085490E">
        <w:tc>
          <w:tcPr>
            <w:tcW w:w="3560" w:type="dxa"/>
          </w:tcPr>
          <w:p w:rsidR="00C25368" w:rsidRPr="007004B9" w:rsidRDefault="00C25368"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Америций</w:t>
            </w:r>
            <w:r>
              <w:rPr>
                <w:rFonts w:ascii="Times New Roman" w:hAnsi="Times New Roman" w:cs="Times New Roman"/>
                <w:sz w:val="28"/>
                <w:szCs w:val="28"/>
              </w:rPr>
              <w:t>-243</w:t>
            </w:r>
          </w:p>
        </w:tc>
        <w:tc>
          <w:tcPr>
            <w:tcW w:w="3561" w:type="dxa"/>
          </w:tcPr>
          <w:p w:rsidR="00C25368" w:rsidRPr="00C25368" w:rsidRDefault="00C25368" w:rsidP="00C62534">
            <w:pPr>
              <w:tabs>
                <w:tab w:val="left" w:pos="1352"/>
              </w:tabs>
              <w:contextualSpacing/>
              <w:jc w:val="center"/>
              <w:rPr>
                <w:rFonts w:ascii="Times New Roman" w:hAnsi="Times New Roman" w:cs="Times New Roman"/>
                <w:sz w:val="28"/>
                <w:szCs w:val="28"/>
              </w:rPr>
            </w:pPr>
            <w:r w:rsidRPr="00C25368">
              <w:rPr>
                <w:rFonts w:ascii="Times New Roman" w:hAnsi="Times New Roman" w:cs="Times New Roman"/>
                <w:sz w:val="28"/>
                <w:szCs w:val="28"/>
              </w:rPr>
              <w:t xml:space="preserve">долгоживущие </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7,37·10</w:t>
            </w:r>
            <w:r w:rsidRPr="00303C57">
              <w:rPr>
                <w:rFonts w:ascii="Times New Roman" w:hAnsi="Times New Roman" w:cs="Times New Roman"/>
                <w:sz w:val="28"/>
                <w:szCs w:val="28"/>
                <w:vertAlign w:val="superscript"/>
              </w:rPr>
              <w:t>3</w:t>
            </w:r>
            <w:r>
              <w:rPr>
                <w:rFonts w:ascii="Times New Roman" w:hAnsi="Times New Roman" w:cs="Times New Roman"/>
                <w:sz w:val="28"/>
                <w:szCs w:val="28"/>
              </w:rPr>
              <w:t xml:space="preserve"> лет</w:t>
            </w:r>
          </w:p>
        </w:tc>
      </w:tr>
      <w:tr w:rsidR="00C25368" w:rsidTr="0085490E">
        <w:tc>
          <w:tcPr>
            <w:tcW w:w="3560" w:type="dxa"/>
          </w:tcPr>
          <w:p w:rsidR="00C25368" w:rsidRPr="007004B9" w:rsidRDefault="00C25368"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Технеций</w:t>
            </w:r>
            <w:r>
              <w:rPr>
                <w:rFonts w:ascii="Times New Roman" w:hAnsi="Times New Roman" w:cs="Times New Roman"/>
                <w:sz w:val="28"/>
                <w:szCs w:val="28"/>
              </w:rPr>
              <w:t>-99</w:t>
            </w:r>
          </w:p>
        </w:tc>
        <w:tc>
          <w:tcPr>
            <w:tcW w:w="3561" w:type="dxa"/>
          </w:tcPr>
          <w:p w:rsidR="00C25368" w:rsidRPr="007004B9" w:rsidRDefault="00C25368" w:rsidP="00BE726B">
            <w:pPr>
              <w:tabs>
                <w:tab w:val="left" w:pos="1352"/>
              </w:tabs>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ультрадолгоживущие</w:t>
            </w:r>
            <w:proofErr w:type="spellEnd"/>
          </w:p>
        </w:tc>
        <w:tc>
          <w:tcPr>
            <w:tcW w:w="3561" w:type="dxa"/>
          </w:tcPr>
          <w:p w:rsidR="00C25368" w:rsidRPr="007004B9" w:rsidRDefault="00C25368" w:rsidP="00303C57">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2,13·10</w:t>
            </w:r>
            <w:r w:rsidRPr="00303C57">
              <w:rPr>
                <w:rFonts w:ascii="Times New Roman" w:hAnsi="Times New Roman" w:cs="Times New Roman"/>
                <w:sz w:val="28"/>
                <w:szCs w:val="28"/>
                <w:vertAlign w:val="superscript"/>
              </w:rPr>
              <w:t>5</w:t>
            </w:r>
            <w:r>
              <w:rPr>
                <w:rFonts w:ascii="Times New Roman" w:hAnsi="Times New Roman" w:cs="Times New Roman"/>
                <w:sz w:val="28"/>
                <w:szCs w:val="28"/>
              </w:rPr>
              <w:t xml:space="preserve"> лет</w:t>
            </w:r>
          </w:p>
        </w:tc>
      </w:tr>
      <w:tr w:rsidR="00C25368" w:rsidTr="0085490E">
        <w:tc>
          <w:tcPr>
            <w:tcW w:w="3560" w:type="dxa"/>
          </w:tcPr>
          <w:p w:rsidR="00C25368" w:rsidRPr="007004B9" w:rsidRDefault="00C25368"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Йод</w:t>
            </w:r>
            <w:r>
              <w:rPr>
                <w:rFonts w:ascii="Times New Roman" w:hAnsi="Times New Roman" w:cs="Times New Roman"/>
                <w:sz w:val="28"/>
                <w:szCs w:val="28"/>
              </w:rPr>
              <w:t>-129</w:t>
            </w:r>
          </w:p>
        </w:tc>
        <w:tc>
          <w:tcPr>
            <w:tcW w:w="3561" w:type="dxa"/>
          </w:tcPr>
          <w:p w:rsidR="00C25368" w:rsidRPr="007004B9" w:rsidRDefault="00C25368" w:rsidP="00C62534">
            <w:pPr>
              <w:tabs>
                <w:tab w:val="left" w:pos="1352"/>
              </w:tabs>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ультрадолгоживущие</w:t>
            </w:r>
            <w:proofErr w:type="spellEnd"/>
          </w:p>
        </w:tc>
        <w:tc>
          <w:tcPr>
            <w:tcW w:w="3561" w:type="dxa"/>
          </w:tcPr>
          <w:p w:rsidR="00C25368" w:rsidRPr="007004B9" w:rsidRDefault="00C25368" w:rsidP="00303C57">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1,67·10</w:t>
            </w:r>
            <w:r w:rsidRPr="00303C57">
              <w:rPr>
                <w:rFonts w:ascii="Times New Roman" w:hAnsi="Times New Roman" w:cs="Times New Roman"/>
                <w:sz w:val="28"/>
                <w:szCs w:val="28"/>
                <w:vertAlign w:val="superscript"/>
              </w:rPr>
              <w:t>7</w:t>
            </w:r>
            <w:r>
              <w:rPr>
                <w:rFonts w:ascii="Times New Roman" w:hAnsi="Times New Roman" w:cs="Times New Roman"/>
                <w:sz w:val="28"/>
                <w:szCs w:val="28"/>
              </w:rPr>
              <w:t xml:space="preserve"> лет</w:t>
            </w:r>
          </w:p>
        </w:tc>
      </w:tr>
      <w:tr w:rsidR="00B87677" w:rsidTr="0085490E">
        <w:tc>
          <w:tcPr>
            <w:tcW w:w="3560" w:type="dxa"/>
          </w:tcPr>
          <w:p w:rsidR="00B87677" w:rsidRPr="007004B9" w:rsidRDefault="00B87677"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Плутоний</w:t>
            </w:r>
            <w:r>
              <w:rPr>
                <w:rFonts w:ascii="Times New Roman" w:hAnsi="Times New Roman" w:cs="Times New Roman"/>
                <w:sz w:val="28"/>
                <w:szCs w:val="28"/>
              </w:rPr>
              <w:t>-242</w:t>
            </w:r>
          </w:p>
        </w:tc>
        <w:tc>
          <w:tcPr>
            <w:tcW w:w="3561" w:type="dxa"/>
          </w:tcPr>
          <w:p w:rsidR="00B87677" w:rsidRPr="007004B9" w:rsidRDefault="00B87677" w:rsidP="00C62534">
            <w:pPr>
              <w:tabs>
                <w:tab w:val="left" w:pos="1352"/>
              </w:tabs>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ультрадолгоживущие</w:t>
            </w:r>
            <w:proofErr w:type="spellEnd"/>
          </w:p>
        </w:tc>
        <w:tc>
          <w:tcPr>
            <w:tcW w:w="3561" w:type="dxa"/>
          </w:tcPr>
          <w:p w:rsidR="00B87677" w:rsidRPr="007004B9" w:rsidRDefault="00B87677" w:rsidP="00303C57">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3,76·10</w:t>
            </w:r>
            <w:r w:rsidRPr="00303C57">
              <w:rPr>
                <w:rFonts w:ascii="Times New Roman" w:hAnsi="Times New Roman" w:cs="Times New Roman"/>
                <w:sz w:val="28"/>
                <w:szCs w:val="28"/>
                <w:vertAlign w:val="superscript"/>
              </w:rPr>
              <w:t>5</w:t>
            </w:r>
            <w:r>
              <w:rPr>
                <w:rFonts w:ascii="Times New Roman" w:hAnsi="Times New Roman" w:cs="Times New Roman"/>
                <w:sz w:val="28"/>
                <w:szCs w:val="28"/>
              </w:rPr>
              <w:t xml:space="preserve"> лет</w:t>
            </w:r>
          </w:p>
        </w:tc>
      </w:tr>
      <w:tr w:rsidR="00B87677" w:rsidTr="0085490E">
        <w:tc>
          <w:tcPr>
            <w:tcW w:w="3560" w:type="dxa"/>
          </w:tcPr>
          <w:p w:rsidR="00B87677" w:rsidRPr="007004B9" w:rsidRDefault="00B87677" w:rsidP="00BE726B">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Нептуний</w:t>
            </w:r>
            <w:r>
              <w:rPr>
                <w:rFonts w:ascii="Times New Roman" w:hAnsi="Times New Roman" w:cs="Times New Roman"/>
                <w:sz w:val="28"/>
                <w:szCs w:val="28"/>
              </w:rPr>
              <w:t>-237</w:t>
            </w:r>
          </w:p>
        </w:tc>
        <w:tc>
          <w:tcPr>
            <w:tcW w:w="3561" w:type="dxa"/>
          </w:tcPr>
          <w:p w:rsidR="00B87677" w:rsidRPr="007004B9" w:rsidRDefault="00B87677" w:rsidP="00C62534">
            <w:pPr>
              <w:tabs>
                <w:tab w:val="left" w:pos="1352"/>
              </w:tabs>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ультрадолгоживущие</w:t>
            </w:r>
            <w:proofErr w:type="spellEnd"/>
          </w:p>
        </w:tc>
        <w:tc>
          <w:tcPr>
            <w:tcW w:w="3561" w:type="dxa"/>
          </w:tcPr>
          <w:p w:rsidR="00B87677" w:rsidRPr="007004B9" w:rsidRDefault="00B87677" w:rsidP="00303C57">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2,14·10</w:t>
            </w:r>
            <w:r w:rsidRPr="00303C57">
              <w:rPr>
                <w:rFonts w:ascii="Times New Roman" w:hAnsi="Times New Roman" w:cs="Times New Roman"/>
                <w:sz w:val="28"/>
                <w:szCs w:val="28"/>
                <w:vertAlign w:val="superscript"/>
              </w:rPr>
              <w:t>6</w:t>
            </w:r>
            <w:r>
              <w:rPr>
                <w:rFonts w:ascii="Times New Roman" w:hAnsi="Times New Roman" w:cs="Times New Roman"/>
                <w:sz w:val="28"/>
                <w:szCs w:val="28"/>
              </w:rPr>
              <w:t xml:space="preserve"> лет</w:t>
            </w:r>
          </w:p>
        </w:tc>
      </w:tr>
    </w:tbl>
    <w:p w:rsidR="00235B94" w:rsidRPr="007004B9" w:rsidRDefault="00235B94" w:rsidP="00BE2142">
      <w:pPr>
        <w:tabs>
          <w:tab w:val="left" w:pos="1352"/>
        </w:tabs>
        <w:spacing w:after="0" w:line="240" w:lineRule="auto"/>
        <w:contextualSpacing/>
        <w:rPr>
          <w:rFonts w:ascii="Times New Roman" w:hAnsi="Times New Roman" w:cs="Times New Roman"/>
          <w:sz w:val="28"/>
          <w:szCs w:val="28"/>
        </w:rPr>
      </w:pPr>
    </w:p>
    <w:p w:rsidR="00BB4791" w:rsidRPr="00D90C97" w:rsidRDefault="00BB4791" w:rsidP="000A34E3">
      <w:pPr>
        <w:tabs>
          <w:tab w:val="left" w:pos="1352"/>
        </w:tabs>
        <w:spacing w:after="0" w:line="240" w:lineRule="auto"/>
        <w:ind w:firstLine="709"/>
        <w:contextualSpacing/>
        <w:jc w:val="both"/>
        <w:rPr>
          <w:rFonts w:ascii="Times New Roman" w:hAnsi="Times New Roman" w:cs="Times New Roman"/>
          <w:sz w:val="28"/>
          <w:szCs w:val="28"/>
        </w:rPr>
      </w:pPr>
      <w:r w:rsidRPr="00E41B6A">
        <w:rPr>
          <w:rFonts w:ascii="Times New Roman" w:hAnsi="Times New Roman" w:cs="Times New Roman"/>
          <w:sz w:val="28"/>
          <w:szCs w:val="28"/>
        </w:rPr>
        <w:t>При этом активность нуклидов во времени</w:t>
      </w:r>
      <w:r w:rsidR="00023BC6" w:rsidRPr="00E41B6A">
        <w:rPr>
          <w:rFonts w:ascii="Times New Roman" w:hAnsi="Times New Roman" w:cs="Times New Roman"/>
          <w:sz w:val="28"/>
          <w:szCs w:val="28"/>
        </w:rPr>
        <w:t xml:space="preserve"> снижается по следующему закону </w:t>
      </w:r>
      <w:r w:rsidR="00023BC6" w:rsidRPr="00D90C97">
        <w:rPr>
          <w:rFonts w:ascii="Times New Roman" w:hAnsi="Times New Roman" w:cs="Times New Roman"/>
          <w:sz w:val="28"/>
          <w:szCs w:val="28"/>
        </w:rPr>
        <w:t>(</w:t>
      </w:r>
      <w:r w:rsidR="00D90C97">
        <w:rPr>
          <w:rFonts w:ascii="Times New Roman" w:hAnsi="Times New Roman" w:cs="Times New Roman"/>
          <w:sz w:val="28"/>
          <w:szCs w:val="28"/>
        </w:rPr>
        <w:t>рис. 9</w:t>
      </w:r>
      <w:r w:rsidR="00023BC6" w:rsidRPr="00D90C97">
        <w:rPr>
          <w:rFonts w:ascii="Times New Roman" w:hAnsi="Times New Roman" w:cs="Times New Roman"/>
          <w:sz w:val="28"/>
          <w:szCs w:val="28"/>
        </w:rPr>
        <w:t>):</w:t>
      </w:r>
    </w:p>
    <w:p w:rsidR="00BB4791" w:rsidRPr="00D90C97" w:rsidRDefault="009414FF" w:rsidP="000A34E3">
      <w:pPr>
        <w:tabs>
          <w:tab w:val="left" w:pos="1352"/>
        </w:tabs>
        <w:spacing w:after="0" w:line="240" w:lineRule="auto"/>
        <w:ind w:firstLine="709"/>
        <w:contextualSpacing/>
        <w:jc w:val="both"/>
        <w:rPr>
          <w:rFonts w:ascii="Times New Roman" w:hAnsi="Times New Roman" w:cs="Times New Roman"/>
          <w:sz w:val="28"/>
          <w:szCs w:val="28"/>
        </w:rPr>
      </w:pPr>
      <m:oMathPara>
        <m:oMathParaPr>
          <m:jc m:val="center"/>
        </m:oMathParaP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N=N</m:t>
                  </m:r>
                </m:e>
                <m:sub>
                  <m:r>
                    <w:rPr>
                      <w:rFonts w:ascii="Cambria Math" w:hAnsi="Cambria Math" w:cs="Times New Roman"/>
                      <w:sz w:val="28"/>
                      <w:szCs w:val="28"/>
                    </w:rPr>
                    <m:t>0</m:t>
                  </m:r>
                </m:sub>
              </m:sSub>
              <m:r>
                <w:rPr>
                  <w:rFonts w:ascii="Cambria Math" w:hAnsi="Cambria Math" w:cs="Times New Roman"/>
                  <w:sz w:val="28"/>
                  <w:szCs w:val="28"/>
                </w:rPr>
                <m:t>2</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t</m:t>
                  </m:r>
                </m:num>
                <m:den>
                  <m:r>
                    <w:rPr>
                      <w:rFonts w:ascii="Cambria Math" w:hAnsi="Cambria Math" w:cs="Times New Roman"/>
                      <w:sz w:val="28"/>
                      <w:szCs w:val="28"/>
                    </w:rPr>
                    <m:t>T</m:t>
                  </m:r>
                </m:den>
              </m:f>
            </m:sup>
          </m:sSup>
        </m:oMath>
      </m:oMathPara>
    </w:p>
    <w:p w:rsidR="00A446F7" w:rsidRDefault="00A446F7" w:rsidP="00A446F7">
      <w:pPr>
        <w:tabs>
          <w:tab w:val="left" w:pos="1352"/>
        </w:tabs>
        <w:spacing w:after="0" w:line="240" w:lineRule="auto"/>
        <w:ind w:firstLine="709"/>
        <w:contextualSpacing/>
        <w:jc w:val="both"/>
        <w:rPr>
          <w:rFonts w:ascii="Times New Roman" w:hAnsi="Times New Roman" w:cs="Times New Roman"/>
          <w:sz w:val="28"/>
          <w:szCs w:val="28"/>
        </w:rPr>
      </w:pPr>
    </w:p>
    <w:p w:rsidR="00BB4791" w:rsidRPr="007004B9" w:rsidRDefault="00A446F7" w:rsidP="00A446F7">
      <w:pPr>
        <w:tabs>
          <w:tab w:val="left" w:pos="1352"/>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использованием приведенной зависимости был проведен расчет снижения активности различных радионуклидов (рис. </w:t>
      </w:r>
      <w:r w:rsidR="00D754D3">
        <w:rPr>
          <w:rFonts w:ascii="Times New Roman" w:hAnsi="Times New Roman" w:cs="Times New Roman"/>
          <w:sz w:val="28"/>
          <w:szCs w:val="28"/>
        </w:rPr>
        <w:t>9</w:t>
      </w:r>
      <w:r>
        <w:rPr>
          <w:rFonts w:ascii="Times New Roman" w:hAnsi="Times New Roman" w:cs="Times New Roman"/>
          <w:sz w:val="28"/>
          <w:szCs w:val="28"/>
        </w:rPr>
        <w:t>).</w:t>
      </w:r>
    </w:p>
    <w:p w:rsidR="00BB4791" w:rsidRPr="007004B9" w:rsidRDefault="00092904" w:rsidP="009C6550">
      <w:pPr>
        <w:tabs>
          <w:tab w:val="left" w:pos="1352"/>
        </w:tabs>
        <w:spacing w:after="0" w:line="240" w:lineRule="auto"/>
        <w:contextualSpacing/>
        <w:rPr>
          <w:rFonts w:ascii="Times New Roman" w:hAnsi="Times New Roman" w:cs="Times New Roman"/>
          <w:sz w:val="28"/>
          <w:szCs w:val="28"/>
        </w:rPr>
      </w:pPr>
      <w:r w:rsidRPr="00092904">
        <w:rPr>
          <w:rFonts w:ascii="Times New Roman" w:hAnsi="Times New Roman" w:cs="Times New Roman"/>
          <w:noProof/>
          <w:sz w:val="28"/>
          <w:szCs w:val="28"/>
        </w:rPr>
        <w:drawing>
          <wp:inline distT="0" distB="0" distL="0" distR="0" wp14:anchorId="506FB42D" wp14:editId="685FFCC9">
            <wp:extent cx="2593075" cy="2093186"/>
            <wp:effectExtent l="0" t="0" r="0" b="2540"/>
            <wp:docPr id="10" name="Picture 2" descr="https://eco-marshal.ru/uploads/s/w/t/g/wtgzn3uo9i5a/img/full_Kg25dU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eco-marshal.ru/uploads/s/w/t/g/wtgzn3uo9i5a/img/full_Kg25dUG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75" t="5639" r="5445" b="7471"/>
                    <a:stretch/>
                  </pic:blipFill>
                  <pic:spPr bwMode="auto">
                    <a:xfrm>
                      <a:off x="0" y="0"/>
                      <a:ext cx="2601652" cy="2100109"/>
                    </a:xfrm>
                    <a:prstGeom prst="rect">
                      <a:avLst/>
                    </a:prstGeom>
                    <a:noFill/>
                    <a:extLst/>
                  </pic:spPr>
                </pic:pic>
              </a:graphicData>
            </a:graphic>
          </wp:inline>
        </w:drawing>
      </w:r>
      <w:r w:rsidR="00C27D66" w:rsidRPr="00C27D66">
        <w:rPr>
          <w:rFonts w:ascii="Times New Roman" w:hAnsi="Times New Roman" w:cs="Times New Roman"/>
          <w:sz w:val="28"/>
          <w:szCs w:val="28"/>
        </w:rPr>
        <w:t xml:space="preserve"> </w:t>
      </w:r>
      <w:r w:rsidR="00C27D66">
        <w:rPr>
          <w:rFonts w:ascii="Times New Roman" w:hAnsi="Times New Roman" w:cs="Times New Roman"/>
          <w:noProof/>
          <w:sz w:val="28"/>
          <w:szCs w:val="28"/>
        </w:rPr>
        <w:drawing>
          <wp:inline distT="0" distB="0" distL="0" distR="0">
            <wp:extent cx="3927751" cy="2661314"/>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119" cy="2675792"/>
                    </a:xfrm>
                    <a:prstGeom prst="rect">
                      <a:avLst/>
                    </a:prstGeom>
                    <a:noFill/>
                    <a:ln>
                      <a:noFill/>
                    </a:ln>
                  </pic:spPr>
                </pic:pic>
              </a:graphicData>
            </a:graphic>
          </wp:inline>
        </w:drawing>
      </w:r>
    </w:p>
    <w:p w:rsidR="009D5123" w:rsidRPr="00D90C97" w:rsidRDefault="00D90C97" w:rsidP="00BE726B">
      <w:pPr>
        <w:pStyle w:val="ad"/>
        <w:spacing w:before="0" w:after="0"/>
        <w:contextualSpacing/>
        <w:rPr>
          <w:b w:val="0"/>
          <w:sz w:val="28"/>
          <w:szCs w:val="28"/>
        </w:rPr>
      </w:pPr>
      <w:r>
        <w:rPr>
          <w:b w:val="0"/>
          <w:sz w:val="28"/>
          <w:szCs w:val="28"/>
        </w:rPr>
        <w:t>Рис. 9.</w:t>
      </w:r>
      <w:r w:rsidR="00023BC6" w:rsidRPr="00D90C97">
        <w:rPr>
          <w:b w:val="0"/>
          <w:sz w:val="28"/>
          <w:szCs w:val="28"/>
        </w:rPr>
        <w:t xml:space="preserve"> </w:t>
      </w:r>
      <w:r w:rsidR="006F612B" w:rsidRPr="00D90C97">
        <w:rPr>
          <w:b w:val="0"/>
          <w:sz w:val="28"/>
          <w:szCs w:val="28"/>
        </w:rPr>
        <w:t>Снижение</w:t>
      </w:r>
      <w:r w:rsidR="00023BC6" w:rsidRPr="00D90C97">
        <w:rPr>
          <w:b w:val="0"/>
          <w:sz w:val="28"/>
          <w:szCs w:val="28"/>
        </w:rPr>
        <w:t xml:space="preserve"> активности радионуклидов </w:t>
      </w:r>
      <w:r w:rsidR="006F612B" w:rsidRPr="00D90C97">
        <w:rPr>
          <w:b w:val="0"/>
          <w:sz w:val="28"/>
          <w:szCs w:val="28"/>
        </w:rPr>
        <w:t>во</w:t>
      </w:r>
      <w:r w:rsidR="009D5123" w:rsidRPr="00D90C97">
        <w:rPr>
          <w:b w:val="0"/>
          <w:sz w:val="28"/>
          <w:szCs w:val="28"/>
        </w:rPr>
        <w:t xml:space="preserve"> времени. </w:t>
      </w:r>
    </w:p>
    <w:p w:rsidR="00BB4791" w:rsidRPr="00C27D66" w:rsidRDefault="009D5123" w:rsidP="00BE726B">
      <w:pPr>
        <w:pStyle w:val="ad"/>
        <w:spacing w:before="0" w:after="0"/>
        <w:contextualSpacing/>
        <w:rPr>
          <w:b w:val="0"/>
          <w:sz w:val="28"/>
          <w:szCs w:val="28"/>
        </w:rPr>
      </w:pPr>
      <w:r w:rsidRPr="00D90C97">
        <w:rPr>
          <w:b w:val="0"/>
          <w:sz w:val="28"/>
          <w:szCs w:val="28"/>
        </w:rPr>
        <w:t>а) теоретическая зависимость; б)</w:t>
      </w:r>
      <w:r w:rsidR="00A446F7" w:rsidRPr="00D90C97">
        <w:rPr>
          <w:b w:val="0"/>
          <w:sz w:val="28"/>
          <w:szCs w:val="28"/>
        </w:rPr>
        <w:t xml:space="preserve"> </w:t>
      </w:r>
      <w:r w:rsidRPr="00D90C97">
        <w:rPr>
          <w:b w:val="0"/>
          <w:sz w:val="28"/>
          <w:szCs w:val="28"/>
        </w:rPr>
        <w:t>результаты расчетов для различных радионуклидов</w:t>
      </w:r>
      <w:r w:rsidR="00C27D66" w:rsidRPr="00C27D66">
        <w:rPr>
          <w:b w:val="0"/>
          <w:sz w:val="28"/>
          <w:szCs w:val="28"/>
        </w:rPr>
        <w:t>.</w:t>
      </w:r>
    </w:p>
    <w:p w:rsidR="00A446F7" w:rsidRDefault="00A446F7" w:rsidP="000A34E3">
      <w:pPr>
        <w:tabs>
          <w:tab w:val="left" w:pos="1352"/>
        </w:tabs>
        <w:spacing w:after="0" w:line="240" w:lineRule="auto"/>
        <w:ind w:firstLine="709"/>
        <w:contextualSpacing/>
        <w:jc w:val="both"/>
        <w:rPr>
          <w:rFonts w:ascii="Times New Roman" w:hAnsi="Times New Roman" w:cs="Times New Roman"/>
          <w:sz w:val="28"/>
          <w:szCs w:val="28"/>
        </w:rPr>
      </w:pPr>
    </w:p>
    <w:p w:rsidR="00DF3B1E" w:rsidRPr="007004B9" w:rsidRDefault="00A446F7" w:rsidP="000A34E3">
      <w:pPr>
        <w:tabs>
          <w:tab w:val="left" w:pos="1352"/>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Результаты расчета показывают, что</w:t>
      </w:r>
      <w:r w:rsidR="00235B94" w:rsidRPr="007004B9">
        <w:rPr>
          <w:rFonts w:ascii="Times New Roman" w:hAnsi="Times New Roman" w:cs="Times New Roman"/>
          <w:sz w:val="28"/>
          <w:szCs w:val="28"/>
        </w:rPr>
        <w:t xml:space="preserve"> радионуклид в результате распада никогда не исчезнет, но его содержание в материале в определенный момент времени станет меньше предельно значимого минимального количества. </w:t>
      </w:r>
      <w:r>
        <w:rPr>
          <w:rFonts w:ascii="Times New Roman" w:hAnsi="Times New Roman" w:cs="Times New Roman"/>
          <w:sz w:val="28"/>
          <w:szCs w:val="28"/>
        </w:rPr>
        <w:t xml:space="preserve">Результаты расчета также подтвердили правомерность </w:t>
      </w:r>
      <w:r w:rsidRPr="007004B9">
        <w:rPr>
          <w:rFonts w:ascii="Times New Roman" w:hAnsi="Times New Roman" w:cs="Times New Roman"/>
          <w:sz w:val="28"/>
          <w:szCs w:val="28"/>
        </w:rPr>
        <w:t>одн</w:t>
      </w:r>
      <w:r>
        <w:rPr>
          <w:rFonts w:ascii="Times New Roman" w:hAnsi="Times New Roman" w:cs="Times New Roman"/>
          <w:sz w:val="28"/>
          <w:szCs w:val="28"/>
        </w:rPr>
        <w:t>ого</w:t>
      </w:r>
      <w:r w:rsidRPr="007004B9">
        <w:rPr>
          <w:rFonts w:ascii="Times New Roman" w:hAnsi="Times New Roman" w:cs="Times New Roman"/>
          <w:sz w:val="28"/>
          <w:szCs w:val="28"/>
        </w:rPr>
        <w:t xml:space="preserve"> </w:t>
      </w:r>
      <w:r w:rsidR="00235B94" w:rsidRPr="007004B9">
        <w:rPr>
          <w:rFonts w:ascii="Times New Roman" w:hAnsi="Times New Roman" w:cs="Times New Roman"/>
          <w:sz w:val="28"/>
          <w:szCs w:val="28"/>
        </w:rPr>
        <w:t xml:space="preserve">из </w:t>
      </w:r>
      <w:r>
        <w:rPr>
          <w:rFonts w:ascii="Times New Roman" w:hAnsi="Times New Roman" w:cs="Times New Roman"/>
          <w:sz w:val="28"/>
          <w:szCs w:val="28"/>
        </w:rPr>
        <w:t xml:space="preserve">применяемых </w:t>
      </w:r>
      <w:r w:rsidR="00235B94" w:rsidRPr="007004B9">
        <w:rPr>
          <w:rFonts w:ascii="Times New Roman" w:hAnsi="Times New Roman" w:cs="Times New Roman"/>
          <w:sz w:val="28"/>
          <w:szCs w:val="28"/>
        </w:rPr>
        <w:t>подходов</w:t>
      </w:r>
      <w:r>
        <w:rPr>
          <w:rFonts w:ascii="Times New Roman" w:hAnsi="Times New Roman" w:cs="Times New Roman"/>
          <w:sz w:val="28"/>
          <w:szCs w:val="28"/>
        </w:rPr>
        <w:t xml:space="preserve"> по </w:t>
      </w:r>
      <w:r w:rsidR="00235B94" w:rsidRPr="007004B9">
        <w:rPr>
          <w:rFonts w:ascii="Times New Roman" w:hAnsi="Times New Roman" w:cs="Times New Roman"/>
          <w:sz w:val="28"/>
          <w:szCs w:val="28"/>
        </w:rPr>
        <w:t>определ</w:t>
      </w:r>
      <w:r>
        <w:rPr>
          <w:rFonts w:ascii="Times New Roman" w:hAnsi="Times New Roman" w:cs="Times New Roman"/>
          <w:sz w:val="28"/>
          <w:szCs w:val="28"/>
        </w:rPr>
        <w:t>ению</w:t>
      </w:r>
      <w:r w:rsidR="00F44997" w:rsidRPr="007004B9">
        <w:rPr>
          <w:rFonts w:ascii="Times New Roman" w:hAnsi="Times New Roman" w:cs="Times New Roman"/>
          <w:sz w:val="28"/>
          <w:szCs w:val="28"/>
        </w:rPr>
        <w:t xml:space="preserve"> период</w:t>
      </w:r>
      <w:r>
        <w:rPr>
          <w:rFonts w:ascii="Times New Roman" w:hAnsi="Times New Roman" w:cs="Times New Roman"/>
          <w:sz w:val="28"/>
          <w:szCs w:val="28"/>
        </w:rPr>
        <w:t>а</w:t>
      </w:r>
      <w:r w:rsidR="00F44997" w:rsidRPr="007004B9">
        <w:rPr>
          <w:rFonts w:ascii="Times New Roman" w:hAnsi="Times New Roman" w:cs="Times New Roman"/>
          <w:sz w:val="28"/>
          <w:szCs w:val="28"/>
        </w:rPr>
        <w:t xml:space="preserve"> потенциальной опасности </w:t>
      </w:r>
      <w:r w:rsidR="00235B94" w:rsidRPr="007004B9">
        <w:rPr>
          <w:rFonts w:ascii="Times New Roman" w:hAnsi="Times New Roman" w:cs="Times New Roman"/>
          <w:sz w:val="28"/>
          <w:szCs w:val="28"/>
        </w:rPr>
        <w:t xml:space="preserve">радиоактивных отходов, </w:t>
      </w:r>
      <w:r>
        <w:rPr>
          <w:rFonts w:ascii="Times New Roman" w:hAnsi="Times New Roman" w:cs="Times New Roman"/>
          <w:sz w:val="28"/>
          <w:szCs w:val="28"/>
        </w:rPr>
        <w:t>заключающегося в определении времени, за которое будет происходить</w:t>
      </w:r>
      <w:r w:rsidR="00235B94" w:rsidRPr="007004B9">
        <w:rPr>
          <w:rFonts w:ascii="Times New Roman" w:hAnsi="Times New Roman" w:cs="Times New Roman"/>
          <w:sz w:val="28"/>
          <w:szCs w:val="28"/>
        </w:rPr>
        <w:t xml:space="preserve"> 10 полураспадов.</w:t>
      </w:r>
    </w:p>
    <w:p w:rsidR="00235B94" w:rsidRPr="00E41B6A" w:rsidRDefault="00235B94"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Используя </w:t>
      </w:r>
      <w:r w:rsidR="00A446F7">
        <w:rPr>
          <w:rFonts w:ascii="Times New Roman" w:hAnsi="Times New Roman" w:cs="Times New Roman"/>
          <w:sz w:val="28"/>
          <w:szCs w:val="28"/>
        </w:rPr>
        <w:t xml:space="preserve">результаты расчетов скоростей движения подземных вод, </w:t>
      </w:r>
      <w:r w:rsidRPr="007004B9">
        <w:rPr>
          <w:rFonts w:ascii="Times New Roman" w:hAnsi="Times New Roman" w:cs="Times New Roman"/>
          <w:sz w:val="28"/>
          <w:szCs w:val="28"/>
        </w:rPr>
        <w:t xml:space="preserve">времен достижения подземными водами </w:t>
      </w:r>
      <w:r w:rsidR="00A446F7" w:rsidRPr="007004B9">
        <w:rPr>
          <w:rFonts w:ascii="Times New Roman" w:hAnsi="Times New Roman" w:cs="Times New Roman"/>
          <w:sz w:val="28"/>
          <w:szCs w:val="28"/>
        </w:rPr>
        <w:t xml:space="preserve">после их контакта с отходами в могильнике </w:t>
      </w:r>
      <w:r w:rsidRPr="007004B9">
        <w:rPr>
          <w:rFonts w:ascii="Times New Roman" w:hAnsi="Times New Roman" w:cs="Times New Roman"/>
          <w:sz w:val="28"/>
          <w:szCs w:val="28"/>
        </w:rPr>
        <w:t xml:space="preserve">поверхности (среды обитания человека), </w:t>
      </w:r>
      <w:r w:rsidR="00A446F7">
        <w:rPr>
          <w:rFonts w:ascii="Times New Roman" w:hAnsi="Times New Roman" w:cs="Times New Roman"/>
          <w:sz w:val="28"/>
          <w:szCs w:val="28"/>
        </w:rPr>
        <w:t xml:space="preserve">периодов потенциальной опасности радионуклидов в РАО была проведена </w:t>
      </w:r>
      <w:r w:rsidRPr="007004B9">
        <w:rPr>
          <w:rFonts w:ascii="Times New Roman" w:hAnsi="Times New Roman" w:cs="Times New Roman"/>
          <w:sz w:val="28"/>
          <w:szCs w:val="28"/>
        </w:rPr>
        <w:t>оценк</w:t>
      </w:r>
      <w:r w:rsidR="00A446F7">
        <w:rPr>
          <w:rFonts w:ascii="Times New Roman" w:hAnsi="Times New Roman" w:cs="Times New Roman"/>
          <w:sz w:val="28"/>
          <w:szCs w:val="28"/>
        </w:rPr>
        <w:t>а</w:t>
      </w:r>
      <w:r w:rsidRPr="007004B9">
        <w:rPr>
          <w:rFonts w:ascii="Times New Roman" w:hAnsi="Times New Roman" w:cs="Times New Roman"/>
          <w:sz w:val="28"/>
          <w:szCs w:val="28"/>
        </w:rPr>
        <w:t xml:space="preserve"> эффективности механизма физическ</w:t>
      </w:r>
      <w:r w:rsidR="00A446F7">
        <w:rPr>
          <w:rFonts w:ascii="Times New Roman" w:hAnsi="Times New Roman" w:cs="Times New Roman"/>
          <w:sz w:val="28"/>
          <w:szCs w:val="28"/>
        </w:rPr>
        <w:t>ой</w:t>
      </w:r>
      <w:r w:rsidRPr="007004B9">
        <w:rPr>
          <w:rFonts w:ascii="Times New Roman" w:hAnsi="Times New Roman" w:cs="Times New Roman"/>
          <w:sz w:val="28"/>
          <w:szCs w:val="28"/>
        </w:rPr>
        <w:t xml:space="preserve"> </w:t>
      </w:r>
      <w:r w:rsidRPr="00E41B6A">
        <w:rPr>
          <w:rFonts w:ascii="Times New Roman" w:hAnsi="Times New Roman" w:cs="Times New Roman"/>
          <w:sz w:val="28"/>
          <w:szCs w:val="28"/>
        </w:rPr>
        <w:t>изоляци</w:t>
      </w:r>
      <w:r w:rsidR="00A446F7" w:rsidRPr="00E41B6A">
        <w:rPr>
          <w:rFonts w:ascii="Times New Roman" w:hAnsi="Times New Roman" w:cs="Times New Roman"/>
          <w:sz w:val="28"/>
          <w:szCs w:val="28"/>
        </w:rPr>
        <w:t>и</w:t>
      </w:r>
      <w:r w:rsidRPr="00E41B6A">
        <w:rPr>
          <w:rFonts w:ascii="Times New Roman" w:hAnsi="Times New Roman" w:cs="Times New Roman"/>
          <w:sz w:val="28"/>
          <w:szCs w:val="28"/>
        </w:rPr>
        <w:t>. Рез</w:t>
      </w:r>
      <w:r w:rsidR="00775B5C" w:rsidRPr="00E41B6A">
        <w:rPr>
          <w:rFonts w:ascii="Times New Roman" w:hAnsi="Times New Roman" w:cs="Times New Roman"/>
          <w:sz w:val="28"/>
          <w:szCs w:val="28"/>
        </w:rPr>
        <w:t>у</w:t>
      </w:r>
      <w:r w:rsidRPr="00E41B6A">
        <w:rPr>
          <w:rFonts w:ascii="Times New Roman" w:hAnsi="Times New Roman" w:cs="Times New Roman"/>
          <w:sz w:val="28"/>
          <w:szCs w:val="28"/>
        </w:rPr>
        <w:t xml:space="preserve">льтаты оценки показаны в </w:t>
      </w:r>
      <w:r w:rsidR="00023BC6" w:rsidRPr="00E41B6A">
        <w:rPr>
          <w:rFonts w:ascii="Times New Roman" w:hAnsi="Times New Roman" w:cs="Times New Roman"/>
          <w:sz w:val="28"/>
          <w:szCs w:val="28"/>
        </w:rPr>
        <w:t>таблице 4</w:t>
      </w:r>
      <w:r w:rsidRPr="00E41B6A">
        <w:rPr>
          <w:rFonts w:ascii="Times New Roman" w:hAnsi="Times New Roman" w:cs="Times New Roman"/>
          <w:sz w:val="28"/>
          <w:szCs w:val="28"/>
        </w:rPr>
        <w:t>.</w:t>
      </w:r>
    </w:p>
    <w:p w:rsidR="00D90C97" w:rsidRDefault="00D90C97" w:rsidP="00D90C97">
      <w:pPr>
        <w:pStyle w:val="31"/>
        <w:keepNext/>
        <w:spacing w:line="240" w:lineRule="auto"/>
        <w:ind w:firstLine="0"/>
        <w:contextualSpacing/>
        <w:jc w:val="left"/>
        <w:rPr>
          <w:sz w:val="28"/>
          <w:szCs w:val="28"/>
        </w:rPr>
      </w:pPr>
    </w:p>
    <w:p w:rsidR="00F44997" w:rsidRPr="00E41B6A" w:rsidRDefault="00484156" w:rsidP="00D754D3">
      <w:pPr>
        <w:pStyle w:val="31"/>
        <w:keepNext/>
        <w:spacing w:line="240" w:lineRule="auto"/>
        <w:ind w:firstLine="0"/>
        <w:contextualSpacing/>
        <w:jc w:val="left"/>
        <w:rPr>
          <w:sz w:val="28"/>
          <w:szCs w:val="28"/>
        </w:rPr>
      </w:pPr>
      <w:r w:rsidRPr="00E41B6A">
        <w:rPr>
          <w:sz w:val="28"/>
          <w:szCs w:val="28"/>
        </w:rPr>
        <w:t>Таблица 4</w:t>
      </w:r>
    </w:p>
    <w:p w:rsidR="00484156" w:rsidRPr="00E41B6A" w:rsidRDefault="00484156" w:rsidP="00D754D3">
      <w:pPr>
        <w:pStyle w:val="31"/>
        <w:keepNext/>
        <w:spacing w:line="240" w:lineRule="auto"/>
        <w:ind w:firstLine="0"/>
        <w:contextualSpacing/>
        <w:jc w:val="left"/>
        <w:rPr>
          <w:sz w:val="28"/>
          <w:szCs w:val="28"/>
        </w:rPr>
      </w:pPr>
      <w:r w:rsidRPr="00E41B6A">
        <w:rPr>
          <w:sz w:val="28"/>
          <w:szCs w:val="28"/>
        </w:rPr>
        <w:t>Период потенциальной опасности отдельных радионуклидов в ОЯТ</w:t>
      </w:r>
      <w:r w:rsidR="00D90C97">
        <w:rPr>
          <w:sz w:val="28"/>
          <w:szCs w:val="28"/>
        </w:rPr>
        <w:t>.</w:t>
      </w:r>
    </w:p>
    <w:tbl>
      <w:tblPr>
        <w:tblStyle w:val="af"/>
        <w:tblW w:w="0" w:type="auto"/>
        <w:jc w:val="center"/>
        <w:tblLook w:val="04A0" w:firstRow="1" w:lastRow="0" w:firstColumn="1" w:lastColumn="0" w:noHBand="0" w:noVBand="1"/>
      </w:tblPr>
      <w:tblGrid>
        <w:gridCol w:w="3560"/>
        <w:gridCol w:w="3561"/>
      </w:tblGrid>
      <w:tr w:rsidR="00B87677" w:rsidTr="00AD6AB7">
        <w:trPr>
          <w:jc w:val="center"/>
        </w:trPr>
        <w:tc>
          <w:tcPr>
            <w:tcW w:w="3560" w:type="dxa"/>
            <w:tcBorders>
              <w:bottom w:val="single" w:sz="4" w:space="0" w:color="auto"/>
            </w:tcBorders>
          </w:tcPr>
          <w:p w:rsidR="00B87677" w:rsidRPr="00775B5C" w:rsidRDefault="00B87677" w:rsidP="00D754D3">
            <w:pPr>
              <w:keepNext/>
              <w:tabs>
                <w:tab w:val="left" w:pos="1352"/>
              </w:tabs>
              <w:contextualSpacing/>
              <w:jc w:val="center"/>
              <w:rPr>
                <w:rFonts w:ascii="Times New Roman" w:hAnsi="Times New Roman" w:cs="Times New Roman"/>
                <w:b/>
                <w:i/>
                <w:sz w:val="28"/>
                <w:szCs w:val="28"/>
              </w:rPr>
            </w:pPr>
            <w:r w:rsidRPr="00775B5C">
              <w:rPr>
                <w:rFonts w:ascii="Times New Roman" w:hAnsi="Times New Roman" w:cs="Times New Roman"/>
                <w:b/>
                <w:sz w:val="28"/>
                <w:szCs w:val="28"/>
              </w:rPr>
              <w:t>Радионуклид</w:t>
            </w:r>
          </w:p>
        </w:tc>
        <w:tc>
          <w:tcPr>
            <w:tcW w:w="3561" w:type="dxa"/>
            <w:tcBorders>
              <w:bottom w:val="single" w:sz="4" w:space="0" w:color="auto"/>
            </w:tcBorders>
          </w:tcPr>
          <w:p w:rsidR="00B87677" w:rsidRPr="00775B5C" w:rsidRDefault="00B87677" w:rsidP="00D754D3">
            <w:pPr>
              <w:keepNext/>
              <w:tabs>
                <w:tab w:val="left" w:pos="1352"/>
              </w:tabs>
              <w:contextualSpacing/>
              <w:jc w:val="center"/>
              <w:rPr>
                <w:rFonts w:ascii="Times New Roman" w:hAnsi="Times New Roman" w:cs="Times New Roman"/>
                <w:b/>
                <w:i/>
                <w:sz w:val="28"/>
                <w:szCs w:val="28"/>
              </w:rPr>
            </w:pPr>
            <w:r w:rsidRPr="00775B5C">
              <w:rPr>
                <w:rFonts w:ascii="Times New Roman" w:hAnsi="Times New Roman" w:cs="Times New Roman"/>
                <w:b/>
                <w:sz w:val="28"/>
                <w:szCs w:val="28"/>
              </w:rPr>
              <w:t>Период потенциальной  опасности</w:t>
            </w:r>
          </w:p>
        </w:tc>
      </w:tr>
      <w:tr w:rsidR="00B87677" w:rsidTr="00AD6AB7">
        <w:trPr>
          <w:jc w:val="center"/>
        </w:trPr>
        <w:tc>
          <w:tcPr>
            <w:tcW w:w="3560" w:type="dxa"/>
            <w:shd w:val="clear" w:color="auto" w:fill="92D05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Бром</w:t>
            </w:r>
          </w:p>
        </w:tc>
        <w:tc>
          <w:tcPr>
            <w:tcW w:w="3561" w:type="dxa"/>
            <w:shd w:val="clear" w:color="auto" w:fill="92D05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15</w:t>
            </w:r>
            <w:r>
              <w:rPr>
                <w:rFonts w:ascii="Times New Roman" w:hAnsi="Times New Roman" w:cs="Times New Roman"/>
                <w:sz w:val="28"/>
                <w:szCs w:val="28"/>
              </w:rPr>
              <w:t>0</w:t>
            </w:r>
            <w:r w:rsidRPr="007004B9">
              <w:rPr>
                <w:rFonts w:ascii="Times New Roman" w:hAnsi="Times New Roman" w:cs="Times New Roman"/>
                <w:sz w:val="28"/>
                <w:szCs w:val="28"/>
              </w:rPr>
              <w:t xml:space="preserve"> секунд</w:t>
            </w:r>
          </w:p>
        </w:tc>
      </w:tr>
      <w:tr w:rsidR="00B87677" w:rsidTr="00AD6AB7">
        <w:trPr>
          <w:jc w:val="center"/>
        </w:trPr>
        <w:tc>
          <w:tcPr>
            <w:tcW w:w="3560" w:type="dxa"/>
            <w:shd w:val="clear" w:color="auto" w:fill="92D05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Кобальт</w:t>
            </w:r>
          </w:p>
        </w:tc>
        <w:tc>
          <w:tcPr>
            <w:tcW w:w="3561" w:type="dxa"/>
            <w:shd w:val="clear" w:color="auto" w:fill="92D050"/>
          </w:tcPr>
          <w:p w:rsidR="00B87677" w:rsidRPr="007004B9" w:rsidRDefault="00B87677" w:rsidP="00B87677">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53 года</w:t>
            </w:r>
          </w:p>
        </w:tc>
      </w:tr>
      <w:tr w:rsidR="00B87677" w:rsidTr="00AD6AB7">
        <w:trPr>
          <w:jc w:val="center"/>
        </w:trPr>
        <w:tc>
          <w:tcPr>
            <w:tcW w:w="3560" w:type="dxa"/>
            <w:shd w:val="clear" w:color="auto" w:fill="92D05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С</w:t>
            </w:r>
            <w:r w:rsidRPr="007004B9">
              <w:rPr>
                <w:rFonts w:ascii="Times New Roman" w:hAnsi="Times New Roman" w:cs="Times New Roman"/>
                <w:sz w:val="28"/>
                <w:szCs w:val="28"/>
              </w:rPr>
              <w:t>тронций</w:t>
            </w:r>
            <w:r w:rsidR="00E832D8">
              <w:rPr>
                <w:rFonts w:ascii="Times New Roman" w:hAnsi="Times New Roman" w:cs="Times New Roman"/>
                <w:sz w:val="28"/>
                <w:szCs w:val="28"/>
              </w:rPr>
              <w:t>-137</w:t>
            </w:r>
          </w:p>
        </w:tc>
        <w:tc>
          <w:tcPr>
            <w:tcW w:w="3561" w:type="dxa"/>
            <w:shd w:val="clear" w:color="auto" w:fill="92D050"/>
          </w:tcPr>
          <w:p w:rsidR="00B87677" w:rsidRPr="007004B9" w:rsidRDefault="00B87677" w:rsidP="00B87677">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277 лет</w:t>
            </w:r>
          </w:p>
        </w:tc>
      </w:tr>
      <w:tr w:rsidR="00B87677" w:rsidTr="00AD6AB7">
        <w:trPr>
          <w:jc w:val="center"/>
        </w:trPr>
        <w:tc>
          <w:tcPr>
            <w:tcW w:w="3560" w:type="dxa"/>
            <w:tcBorders>
              <w:bottom w:val="single" w:sz="4" w:space="0" w:color="auto"/>
            </w:tcBorders>
            <w:shd w:val="clear" w:color="auto" w:fill="92D05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Америций</w:t>
            </w:r>
            <w:r>
              <w:rPr>
                <w:rFonts w:ascii="Times New Roman" w:hAnsi="Times New Roman" w:cs="Times New Roman"/>
                <w:sz w:val="28"/>
                <w:szCs w:val="28"/>
              </w:rPr>
              <w:t>-241</w:t>
            </w:r>
          </w:p>
        </w:tc>
        <w:tc>
          <w:tcPr>
            <w:tcW w:w="3561" w:type="dxa"/>
            <w:tcBorders>
              <w:bottom w:val="single" w:sz="4" w:space="0" w:color="auto"/>
            </w:tcBorders>
            <w:shd w:val="clear" w:color="auto" w:fill="92D050"/>
          </w:tcPr>
          <w:p w:rsidR="00B87677" w:rsidRPr="007004B9" w:rsidRDefault="00B87677" w:rsidP="00B87677">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4322 года</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Плутоний</w:t>
            </w:r>
            <w:r>
              <w:rPr>
                <w:rFonts w:ascii="Times New Roman" w:hAnsi="Times New Roman" w:cs="Times New Roman"/>
                <w:sz w:val="28"/>
                <w:szCs w:val="28"/>
              </w:rPr>
              <w:t>-239</w:t>
            </w:r>
          </w:p>
        </w:tc>
        <w:tc>
          <w:tcPr>
            <w:tcW w:w="3561" w:type="dxa"/>
            <w:shd w:val="clear" w:color="auto" w:fill="FF0000"/>
          </w:tcPr>
          <w:p w:rsidR="00B87677" w:rsidRPr="007004B9" w:rsidRDefault="00775B5C"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2,41·10</w:t>
            </w:r>
            <w:r>
              <w:rPr>
                <w:rFonts w:ascii="Times New Roman" w:hAnsi="Times New Roman" w:cs="Times New Roman"/>
                <w:sz w:val="28"/>
                <w:szCs w:val="28"/>
                <w:vertAlign w:val="superscript"/>
              </w:rPr>
              <w:t>5</w:t>
            </w:r>
            <w:r w:rsidR="00B87677">
              <w:rPr>
                <w:rFonts w:ascii="Times New Roman" w:hAnsi="Times New Roman" w:cs="Times New Roman"/>
                <w:sz w:val="28"/>
                <w:szCs w:val="28"/>
              </w:rPr>
              <w:t xml:space="preserve"> лет</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Америций</w:t>
            </w:r>
            <w:r>
              <w:rPr>
                <w:rFonts w:ascii="Times New Roman" w:hAnsi="Times New Roman" w:cs="Times New Roman"/>
                <w:sz w:val="28"/>
                <w:szCs w:val="28"/>
              </w:rPr>
              <w:t>-243</w:t>
            </w:r>
          </w:p>
        </w:tc>
        <w:tc>
          <w:tcPr>
            <w:tcW w:w="3561"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7,37·10</w:t>
            </w:r>
            <w:r>
              <w:rPr>
                <w:rFonts w:ascii="Times New Roman" w:hAnsi="Times New Roman" w:cs="Times New Roman"/>
                <w:sz w:val="28"/>
                <w:szCs w:val="28"/>
                <w:vertAlign w:val="superscript"/>
              </w:rPr>
              <w:t>4</w:t>
            </w:r>
            <w:r>
              <w:rPr>
                <w:rFonts w:ascii="Times New Roman" w:hAnsi="Times New Roman" w:cs="Times New Roman"/>
                <w:sz w:val="28"/>
                <w:szCs w:val="28"/>
              </w:rPr>
              <w:t xml:space="preserve"> лет</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Технеций</w:t>
            </w:r>
            <w:r>
              <w:rPr>
                <w:rFonts w:ascii="Times New Roman" w:hAnsi="Times New Roman" w:cs="Times New Roman"/>
                <w:sz w:val="28"/>
                <w:szCs w:val="28"/>
              </w:rPr>
              <w:t>-99</w:t>
            </w:r>
          </w:p>
        </w:tc>
        <w:tc>
          <w:tcPr>
            <w:tcW w:w="3561"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2,13·10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лет</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Йод</w:t>
            </w:r>
            <w:r>
              <w:rPr>
                <w:rFonts w:ascii="Times New Roman" w:hAnsi="Times New Roman" w:cs="Times New Roman"/>
                <w:sz w:val="28"/>
                <w:szCs w:val="28"/>
              </w:rPr>
              <w:t>-129</w:t>
            </w:r>
          </w:p>
        </w:tc>
        <w:tc>
          <w:tcPr>
            <w:tcW w:w="3561"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1,67·10</w:t>
            </w:r>
            <w:r>
              <w:rPr>
                <w:rFonts w:ascii="Times New Roman" w:hAnsi="Times New Roman" w:cs="Times New Roman"/>
                <w:sz w:val="28"/>
                <w:szCs w:val="28"/>
                <w:vertAlign w:val="superscript"/>
              </w:rPr>
              <w:t>8</w:t>
            </w:r>
            <w:r>
              <w:rPr>
                <w:rFonts w:ascii="Times New Roman" w:hAnsi="Times New Roman" w:cs="Times New Roman"/>
                <w:sz w:val="28"/>
                <w:szCs w:val="28"/>
              </w:rPr>
              <w:t xml:space="preserve"> лет</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Плутоний</w:t>
            </w:r>
            <w:r>
              <w:rPr>
                <w:rFonts w:ascii="Times New Roman" w:hAnsi="Times New Roman" w:cs="Times New Roman"/>
                <w:sz w:val="28"/>
                <w:szCs w:val="28"/>
              </w:rPr>
              <w:t>-242</w:t>
            </w:r>
          </w:p>
        </w:tc>
        <w:tc>
          <w:tcPr>
            <w:tcW w:w="3561"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3,76·10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лет</w:t>
            </w:r>
          </w:p>
        </w:tc>
      </w:tr>
      <w:tr w:rsidR="00B87677" w:rsidTr="00775B5C">
        <w:trPr>
          <w:jc w:val="center"/>
        </w:trPr>
        <w:tc>
          <w:tcPr>
            <w:tcW w:w="3560"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sidRPr="007004B9">
              <w:rPr>
                <w:rFonts w:ascii="Times New Roman" w:hAnsi="Times New Roman" w:cs="Times New Roman"/>
                <w:sz w:val="28"/>
                <w:szCs w:val="28"/>
              </w:rPr>
              <w:t>Нептуний</w:t>
            </w:r>
            <w:r>
              <w:rPr>
                <w:rFonts w:ascii="Times New Roman" w:hAnsi="Times New Roman" w:cs="Times New Roman"/>
                <w:sz w:val="28"/>
                <w:szCs w:val="28"/>
              </w:rPr>
              <w:t>-237</w:t>
            </w:r>
          </w:p>
        </w:tc>
        <w:tc>
          <w:tcPr>
            <w:tcW w:w="3561" w:type="dxa"/>
            <w:shd w:val="clear" w:color="auto" w:fill="FF0000"/>
          </w:tcPr>
          <w:p w:rsidR="00B87677" w:rsidRPr="007004B9" w:rsidRDefault="00B87677" w:rsidP="00C62534">
            <w:pPr>
              <w:tabs>
                <w:tab w:val="left" w:pos="1352"/>
              </w:tabs>
              <w:contextualSpacing/>
              <w:jc w:val="center"/>
              <w:rPr>
                <w:rFonts w:ascii="Times New Roman" w:hAnsi="Times New Roman" w:cs="Times New Roman"/>
                <w:sz w:val="28"/>
                <w:szCs w:val="28"/>
              </w:rPr>
            </w:pPr>
            <w:r>
              <w:rPr>
                <w:rFonts w:ascii="Times New Roman" w:hAnsi="Times New Roman" w:cs="Times New Roman"/>
                <w:sz w:val="28"/>
                <w:szCs w:val="28"/>
              </w:rPr>
              <w:t>2,14·10</w:t>
            </w:r>
            <w:r>
              <w:rPr>
                <w:rFonts w:ascii="Times New Roman" w:hAnsi="Times New Roman" w:cs="Times New Roman"/>
                <w:sz w:val="28"/>
                <w:szCs w:val="28"/>
                <w:vertAlign w:val="superscript"/>
              </w:rPr>
              <w:t>7</w:t>
            </w:r>
            <w:r>
              <w:rPr>
                <w:rFonts w:ascii="Times New Roman" w:hAnsi="Times New Roman" w:cs="Times New Roman"/>
                <w:sz w:val="28"/>
                <w:szCs w:val="28"/>
              </w:rPr>
              <w:t xml:space="preserve"> лет</w:t>
            </w:r>
          </w:p>
        </w:tc>
      </w:tr>
    </w:tbl>
    <w:p w:rsidR="00044865" w:rsidRPr="007004B9" w:rsidRDefault="00044865" w:rsidP="00BE2142">
      <w:pPr>
        <w:tabs>
          <w:tab w:val="left" w:pos="1352"/>
        </w:tabs>
        <w:spacing w:after="0" w:line="240" w:lineRule="auto"/>
        <w:contextualSpacing/>
        <w:rPr>
          <w:rFonts w:ascii="Times New Roman" w:hAnsi="Times New Roman" w:cs="Times New Roman"/>
          <w:sz w:val="28"/>
          <w:szCs w:val="28"/>
        </w:rPr>
      </w:pPr>
    </w:p>
    <w:p w:rsidR="00235B94" w:rsidRPr="007004B9" w:rsidRDefault="004B16CB" w:rsidP="00B87677">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Данные, приведенные в таблице, показывают, что в результате физической локализации (</w:t>
      </w:r>
      <w:r w:rsidR="0098341B" w:rsidRPr="007004B9">
        <w:rPr>
          <w:rFonts w:ascii="Times New Roman" w:hAnsi="Times New Roman" w:cs="Times New Roman"/>
          <w:sz w:val="28"/>
          <w:szCs w:val="28"/>
        </w:rPr>
        <w:t xml:space="preserve">минимальный </w:t>
      </w:r>
      <w:r w:rsidRPr="007004B9">
        <w:rPr>
          <w:rFonts w:ascii="Times New Roman" w:hAnsi="Times New Roman" w:cs="Times New Roman"/>
          <w:sz w:val="28"/>
          <w:szCs w:val="28"/>
        </w:rPr>
        <w:t>водн</w:t>
      </w:r>
      <w:r w:rsidR="0098341B" w:rsidRPr="007004B9">
        <w:rPr>
          <w:rFonts w:ascii="Times New Roman" w:hAnsi="Times New Roman" w:cs="Times New Roman"/>
          <w:sz w:val="28"/>
          <w:szCs w:val="28"/>
        </w:rPr>
        <w:t xml:space="preserve">ый </w:t>
      </w:r>
      <w:r w:rsidRPr="007004B9">
        <w:rPr>
          <w:rFonts w:ascii="Times New Roman" w:hAnsi="Times New Roman" w:cs="Times New Roman"/>
          <w:sz w:val="28"/>
          <w:szCs w:val="28"/>
        </w:rPr>
        <w:t xml:space="preserve"> поток в породах и их низкая водопроницаемость) может быть изолирована только часть радионуклидов, характеризующаяся относительно небольшими перио</w:t>
      </w:r>
      <w:r w:rsidR="00775B5C">
        <w:rPr>
          <w:rFonts w:ascii="Times New Roman" w:hAnsi="Times New Roman" w:cs="Times New Roman"/>
          <w:sz w:val="28"/>
          <w:szCs w:val="28"/>
        </w:rPr>
        <w:t>дами полураспада. Такие нуклиды</w:t>
      </w:r>
      <w:r w:rsidRPr="007004B9">
        <w:rPr>
          <w:rFonts w:ascii="Times New Roman" w:hAnsi="Times New Roman" w:cs="Times New Roman"/>
          <w:sz w:val="28"/>
          <w:szCs w:val="28"/>
        </w:rPr>
        <w:t xml:space="preserve"> как </w:t>
      </w:r>
      <w:r w:rsidR="00B87677" w:rsidRPr="00B87677">
        <w:rPr>
          <w:rFonts w:ascii="Times New Roman" w:hAnsi="Times New Roman" w:cs="Times New Roman"/>
          <w:sz w:val="28"/>
          <w:szCs w:val="28"/>
        </w:rPr>
        <w:t>I-129</w:t>
      </w:r>
      <w:r w:rsidR="00B87677">
        <w:rPr>
          <w:rFonts w:ascii="Times New Roman" w:hAnsi="Times New Roman" w:cs="Times New Roman"/>
          <w:sz w:val="28"/>
          <w:szCs w:val="28"/>
        </w:rPr>
        <w:t xml:space="preserve">, </w:t>
      </w:r>
      <w:r w:rsidR="00B87677" w:rsidRPr="00B87677">
        <w:rPr>
          <w:rFonts w:ascii="Times New Roman" w:hAnsi="Times New Roman" w:cs="Times New Roman"/>
          <w:sz w:val="28"/>
          <w:szCs w:val="28"/>
        </w:rPr>
        <w:t>Tc-99</w:t>
      </w:r>
      <w:r w:rsidR="00B87677">
        <w:rPr>
          <w:rFonts w:ascii="Times New Roman" w:hAnsi="Times New Roman" w:cs="Times New Roman"/>
          <w:sz w:val="28"/>
          <w:szCs w:val="28"/>
        </w:rPr>
        <w:t xml:space="preserve">, </w:t>
      </w:r>
      <w:r w:rsidR="00B87677" w:rsidRPr="00B87677">
        <w:rPr>
          <w:rFonts w:ascii="Times New Roman" w:hAnsi="Times New Roman" w:cs="Times New Roman"/>
          <w:sz w:val="28"/>
          <w:szCs w:val="28"/>
        </w:rPr>
        <w:t>Pu-239</w:t>
      </w:r>
      <w:r w:rsidR="00775B5C">
        <w:rPr>
          <w:rFonts w:ascii="Times New Roman" w:hAnsi="Times New Roman" w:cs="Times New Roman"/>
          <w:sz w:val="28"/>
          <w:szCs w:val="28"/>
        </w:rPr>
        <w:t xml:space="preserve">, </w:t>
      </w:r>
      <w:r w:rsidR="00775B5C" w:rsidRPr="00775B5C">
        <w:rPr>
          <w:rFonts w:ascii="Times New Roman" w:hAnsi="Times New Roman" w:cs="Times New Roman"/>
          <w:sz w:val="28"/>
          <w:szCs w:val="28"/>
        </w:rPr>
        <w:t>Am-241</w:t>
      </w:r>
      <w:r w:rsidR="00B87677">
        <w:rPr>
          <w:rFonts w:ascii="Times New Roman" w:hAnsi="Times New Roman" w:cs="Times New Roman"/>
          <w:sz w:val="28"/>
          <w:szCs w:val="28"/>
        </w:rPr>
        <w:t xml:space="preserve"> </w:t>
      </w:r>
      <w:r w:rsidRPr="007004B9">
        <w:rPr>
          <w:rFonts w:ascii="Times New Roman" w:hAnsi="Times New Roman" w:cs="Times New Roman"/>
          <w:sz w:val="28"/>
          <w:szCs w:val="28"/>
        </w:rPr>
        <w:t>в силу больших времен сохранения ими своей опасности будут оставаться опасными для человека.</w:t>
      </w:r>
    </w:p>
    <w:p w:rsidR="00235B94" w:rsidRPr="007004B9" w:rsidRDefault="00235B94" w:rsidP="00BE2142">
      <w:pPr>
        <w:tabs>
          <w:tab w:val="left" w:pos="1352"/>
        </w:tabs>
        <w:spacing w:after="0" w:line="240" w:lineRule="auto"/>
        <w:contextualSpacing/>
        <w:rPr>
          <w:rFonts w:ascii="Times New Roman" w:hAnsi="Times New Roman" w:cs="Times New Roman"/>
          <w:sz w:val="28"/>
          <w:szCs w:val="28"/>
        </w:rPr>
      </w:pPr>
    </w:p>
    <w:p w:rsidR="00BB4791" w:rsidRPr="007004B9" w:rsidRDefault="00BB4791" w:rsidP="00BE2142">
      <w:pPr>
        <w:tabs>
          <w:tab w:val="left" w:pos="1352"/>
        </w:tabs>
        <w:spacing w:after="0" w:line="240" w:lineRule="auto"/>
        <w:contextualSpacing/>
        <w:jc w:val="center"/>
        <w:rPr>
          <w:rFonts w:ascii="Times New Roman" w:hAnsi="Times New Roman" w:cs="Times New Roman"/>
          <w:b/>
          <w:sz w:val="28"/>
          <w:szCs w:val="28"/>
        </w:rPr>
      </w:pPr>
      <w:r w:rsidRPr="007004B9">
        <w:rPr>
          <w:rFonts w:ascii="Times New Roman" w:hAnsi="Times New Roman" w:cs="Times New Roman"/>
          <w:b/>
          <w:sz w:val="28"/>
          <w:szCs w:val="28"/>
        </w:rPr>
        <w:t>Геохимическая задержка распространения радионуклидов</w:t>
      </w:r>
    </w:p>
    <w:p w:rsidR="007C15AD" w:rsidRPr="00886FD6" w:rsidRDefault="004B16CB"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Вторым значимым механизмом задержки распространения </w:t>
      </w:r>
      <w:proofErr w:type="spellStart"/>
      <w:r w:rsidRPr="007004B9">
        <w:rPr>
          <w:rFonts w:ascii="Times New Roman" w:hAnsi="Times New Roman" w:cs="Times New Roman"/>
          <w:sz w:val="28"/>
          <w:szCs w:val="28"/>
        </w:rPr>
        <w:t>радионуклидного</w:t>
      </w:r>
      <w:proofErr w:type="spellEnd"/>
      <w:r w:rsidRPr="007004B9">
        <w:rPr>
          <w:rFonts w:ascii="Times New Roman" w:hAnsi="Times New Roman" w:cs="Times New Roman"/>
          <w:sz w:val="28"/>
          <w:szCs w:val="28"/>
        </w:rPr>
        <w:t xml:space="preserve"> загрязнения является геохимическая локализация – </w:t>
      </w:r>
      <w:r w:rsidR="00BB2453" w:rsidRPr="007004B9">
        <w:rPr>
          <w:rFonts w:ascii="Times New Roman" w:hAnsi="Times New Roman" w:cs="Times New Roman"/>
          <w:sz w:val="28"/>
          <w:szCs w:val="28"/>
        </w:rPr>
        <w:t>задержка распространения радионуклидов в геологической формации в результате сорбционных процессов, приводящих к переходу нуклидов из жидкой фазы – фильтрата отходов в поровом пространстве пла</w:t>
      </w:r>
      <w:r w:rsidRPr="007004B9">
        <w:rPr>
          <w:rFonts w:ascii="Times New Roman" w:hAnsi="Times New Roman" w:cs="Times New Roman"/>
          <w:sz w:val="28"/>
          <w:szCs w:val="28"/>
        </w:rPr>
        <w:t xml:space="preserve">ста-коллектора в твёрдую фазу – в </w:t>
      </w:r>
      <w:r w:rsidR="00BB2453" w:rsidRPr="007004B9">
        <w:rPr>
          <w:rFonts w:ascii="Times New Roman" w:hAnsi="Times New Roman" w:cs="Times New Roman"/>
          <w:sz w:val="28"/>
          <w:szCs w:val="28"/>
        </w:rPr>
        <w:t xml:space="preserve"> минеральный скелет горной породы  или в виде осадков на её поверхности</w:t>
      </w:r>
      <w:r w:rsidR="00886FD6">
        <w:rPr>
          <w:rFonts w:ascii="Times New Roman" w:hAnsi="Times New Roman" w:cs="Times New Roman"/>
          <w:sz w:val="28"/>
          <w:szCs w:val="28"/>
        </w:rPr>
        <w:t>.</w:t>
      </w:r>
      <w:r w:rsidR="00886FD6" w:rsidRPr="00886FD6">
        <w:rPr>
          <w:rFonts w:ascii="Times New Roman" w:hAnsi="Times New Roman" w:cs="Times New Roman"/>
          <w:sz w:val="28"/>
          <w:szCs w:val="28"/>
        </w:rPr>
        <w:t xml:space="preserve"> [6]</w:t>
      </w:r>
    </w:p>
    <w:p w:rsidR="00BC21C1" w:rsidRPr="007004B9" w:rsidRDefault="00BC21C1"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Под сорбционными процессами понимается группа физико-химических процессов, включающих абсорбцию и адсорбцию, хемосорбцию и ионный обмен. Кроме того, в поровой жидкости-фильтрате отходов и подземных водах могут образовываться осадки слаборастворимых соединений, захватывающие и </w:t>
      </w:r>
      <w:proofErr w:type="spellStart"/>
      <w:r w:rsidRPr="007004B9">
        <w:rPr>
          <w:rFonts w:ascii="Times New Roman" w:hAnsi="Times New Roman" w:cs="Times New Roman"/>
          <w:sz w:val="28"/>
          <w:szCs w:val="28"/>
        </w:rPr>
        <w:t>соосаждающие</w:t>
      </w:r>
      <w:proofErr w:type="spellEnd"/>
      <w:r w:rsidRPr="007004B9">
        <w:rPr>
          <w:rFonts w:ascii="Times New Roman" w:hAnsi="Times New Roman" w:cs="Times New Roman"/>
          <w:sz w:val="28"/>
          <w:szCs w:val="28"/>
        </w:rPr>
        <w:t xml:space="preserve"> нуклиды. Разделение этих процессов весьма затруднительно и для их характеристики обычно применяется обобщённый показатель</w:t>
      </w:r>
      <w:r w:rsidR="004B16CB" w:rsidRPr="007004B9">
        <w:rPr>
          <w:rFonts w:ascii="Times New Roman" w:hAnsi="Times New Roman" w:cs="Times New Roman"/>
          <w:sz w:val="28"/>
          <w:szCs w:val="28"/>
        </w:rPr>
        <w:t xml:space="preserve"> </w:t>
      </w:r>
      <w:r w:rsidRPr="007004B9">
        <w:rPr>
          <w:rFonts w:ascii="Times New Roman" w:hAnsi="Times New Roman" w:cs="Times New Roman"/>
          <w:sz w:val="28"/>
          <w:szCs w:val="28"/>
        </w:rPr>
        <w:t>- коэффициент межфазного распределения, равный отношению количества (активности) нуклида, содержащегося в твёрдой фазе</w:t>
      </w:r>
      <w:r w:rsidR="00BE726B">
        <w:rPr>
          <w:rFonts w:ascii="Times New Roman" w:hAnsi="Times New Roman" w:cs="Times New Roman"/>
          <w:sz w:val="28"/>
          <w:szCs w:val="28"/>
        </w:rPr>
        <w:t xml:space="preserve"> </w:t>
      </w:r>
      <w:r w:rsidRPr="007004B9">
        <w:rPr>
          <w:rFonts w:ascii="Times New Roman" w:hAnsi="Times New Roman" w:cs="Times New Roman"/>
          <w:sz w:val="28"/>
          <w:szCs w:val="28"/>
        </w:rPr>
        <w:t>- в породе, к его равновесному  содержанию в поровой жидкости.</w:t>
      </w:r>
      <w:r w:rsidR="00886FD6" w:rsidRPr="00886FD6">
        <w:rPr>
          <w:rFonts w:ascii="Times New Roman" w:hAnsi="Times New Roman" w:cs="Times New Roman"/>
          <w:sz w:val="28"/>
          <w:szCs w:val="28"/>
        </w:rPr>
        <w:t xml:space="preserve"> [</w:t>
      </w:r>
      <w:r w:rsidR="00886FD6">
        <w:rPr>
          <w:rFonts w:ascii="Times New Roman" w:hAnsi="Times New Roman" w:cs="Times New Roman"/>
          <w:sz w:val="28"/>
          <w:szCs w:val="28"/>
          <w:lang w:val="en-US"/>
        </w:rPr>
        <w:t>5]</w:t>
      </w:r>
      <w:r w:rsidRPr="007004B9">
        <w:rPr>
          <w:rFonts w:ascii="Times New Roman" w:hAnsi="Times New Roman" w:cs="Times New Roman"/>
          <w:sz w:val="28"/>
          <w:szCs w:val="28"/>
        </w:rPr>
        <w:t xml:space="preserve"> </w:t>
      </w:r>
    </w:p>
    <w:p w:rsidR="00BC21C1" w:rsidRPr="007004B9" w:rsidRDefault="009414FF" w:rsidP="000A34E3">
      <w:pPr>
        <w:tabs>
          <w:tab w:val="left" w:pos="1352"/>
        </w:tabs>
        <w:spacing w:after="0" w:line="240" w:lineRule="auto"/>
        <w:ind w:firstLine="709"/>
        <w:contextualSpacing/>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N</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den>
          </m:f>
        </m:oMath>
      </m:oMathPara>
    </w:p>
    <w:p w:rsidR="00BC21C1" w:rsidRPr="007004B9" w:rsidRDefault="00BC21C1" w:rsidP="000A34E3">
      <w:pPr>
        <w:tabs>
          <w:tab w:val="left" w:pos="1352"/>
        </w:tabs>
        <w:spacing w:after="0" w:line="240" w:lineRule="auto"/>
        <w:ind w:firstLine="709"/>
        <w:contextualSpacing/>
        <w:jc w:val="both"/>
        <w:rPr>
          <w:rFonts w:ascii="Times New Roman" w:hAnsi="Times New Roman" w:cs="Times New Roman"/>
          <w:sz w:val="28"/>
          <w:szCs w:val="28"/>
        </w:rPr>
      </w:pPr>
    </w:p>
    <w:p w:rsidR="00BC21C1" w:rsidRPr="007004B9" w:rsidRDefault="00BC21C1"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Применяется также безразмерный  коэффициент межфазного распределения </w:t>
      </w:r>
      <w:proofErr w:type="spellStart"/>
      <w:r w:rsidRPr="007004B9">
        <w:rPr>
          <w:rFonts w:ascii="Times New Roman" w:hAnsi="Times New Roman" w:cs="Times New Roman"/>
          <w:sz w:val="28"/>
          <w:szCs w:val="28"/>
          <w:lang w:val="en-US"/>
        </w:rPr>
        <w:t>K</w:t>
      </w:r>
      <w:r w:rsidRPr="007004B9">
        <w:rPr>
          <w:rFonts w:ascii="Times New Roman" w:hAnsi="Times New Roman" w:cs="Times New Roman"/>
          <w:sz w:val="28"/>
          <w:szCs w:val="28"/>
          <w:vertAlign w:val="subscript"/>
          <w:lang w:val="en-US"/>
        </w:rPr>
        <w:t>d</w:t>
      </w:r>
      <w:proofErr w:type="spellEnd"/>
      <w:r w:rsidRPr="007004B9">
        <w:rPr>
          <w:rFonts w:ascii="Times New Roman" w:hAnsi="Times New Roman" w:cs="Times New Roman"/>
          <w:sz w:val="28"/>
          <w:szCs w:val="28"/>
        </w:rPr>
        <w:t>, равный</w:t>
      </w:r>
    </w:p>
    <w:p w:rsidR="00BB2453" w:rsidRPr="007004B9" w:rsidRDefault="009414FF" w:rsidP="000A34E3">
      <w:pPr>
        <w:tabs>
          <w:tab w:val="left" w:pos="1352"/>
        </w:tabs>
        <w:spacing w:after="0" w:line="240" w:lineRule="auto"/>
        <w:ind w:firstLine="709"/>
        <w:contextualSpacing/>
        <w:jc w:val="both"/>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ρ</m:t>
          </m:r>
        </m:oMath>
      </m:oMathPara>
    </w:p>
    <w:p w:rsidR="00FE065E" w:rsidRPr="007004B9" w:rsidRDefault="00FE065E" w:rsidP="000A34E3">
      <w:pPr>
        <w:tabs>
          <w:tab w:val="left" w:pos="1352"/>
        </w:tabs>
        <w:spacing w:after="0" w:line="240" w:lineRule="auto"/>
        <w:ind w:firstLine="709"/>
        <w:contextualSpacing/>
        <w:jc w:val="both"/>
        <w:rPr>
          <w:rFonts w:ascii="Times New Roman" w:hAnsi="Times New Roman" w:cs="Times New Roman"/>
          <w:sz w:val="28"/>
          <w:szCs w:val="28"/>
          <w:lang w:val="en-US"/>
        </w:rPr>
      </w:pPr>
    </w:p>
    <w:p w:rsidR="00FE065E" w:rsidRPr="007004B9" w:rsidRDefault="00FE065E" w:rsidP="000A34E3">
      <w:pPr>
        <w:tabs>
          <w:tab w:val="left" w:pos="1352"/>
        </w:tabs>
        <w:spacing w:after="0" w:line="240" w:lineRule="auto"/>
        <w:ind w:firstLine="709"/>
        <w:contextualSpacing/>
        <w:jc w:val="both"/>
        <w:rPr>
          <w:rFonts w:ascii="Times New Roman" w:hAnsi="Times New Roman" w:cs="Times New Roman"/>
          <w:sz w:val="28"/>
          <w:szCs w:val="28"/>
        </w:rPr>
      </w:pPr>
      <w:r w:rsidRPr="007004B9">
        <w:rPr>
          <w:rFonts w:ascii="Times New Roman" w:hAnsi="Times New Roman" w:cs="Times New Roman"/>
          <w:sz w:val="28"/>
          <w:szCs w:val="28"/>
        </w:rPr>
        <w:t xml:space="preserve">Задерживающие свойства пород характеризуются эффективной пористостью </w:t>
      </w:r>
      <w:r w:rsidRPr="007004B9">
        <w:rPr>
          <w:rFonts w:ascii="Times New Roman" w:hAnsi="Times New Roman" w:cs="Times New Roman"/>
          <w:sz w:val="28"/>
          <w:szCs w:val="28"/>
          <w:lang w:val="en-US"/>
        </w:rPr>
        <w:t>n</w:t>
      </w:r>
      <w:r w:rsidRPr="007004B9">
        <w:rPr>
          <w:rFonts w:ascii="Times New Roman" w:hAnsi="Times New Roman" w:cs="Times New Roman"/>
          <w:sz w:val="28"/>
          <w:szCs w:val="28"/>
        </w:rPr>
        <w:t xml:space="preserve"> и фактором задержки  </w:t>
      </w:r>
      <w:r w:rsidRPr="007004B9">
        <w:rPr>
          <w:rFonts w:ascii="Times New Roman" w:hAnsi="Times New Roman" w:cs="Times New Roman"/>
          <w:sz w:val="28"/>
          <w:szCs w:val="28"/>
          <w:lang w:val="en-US"/>
        </w:rPr>
        <w:t>R</w:t>
      </w:r>
      <w:r w:rsidRPr="007004B9">
        <w:rPr>
          <w:rFonts w:ascii="Times New Roman" w:hAnsi="Times New Roman" w:cs="Times New Roman"/>
          <w:sz w:val="28"/>
          <w:szCs w:val="28"/>
        </w:rPr>
        <w:t>:</w:t>
      </w:r>
    </w:p>
    <w:p w:rsidR="00FE065E" w:rsidRPr="007004B9" w:rsidRDefault="00FE065E" w:rsidP="000A34E3">
      <w:pPr>
        <w:tabs>
          <w:tab w:val="left" w:pos="1352"/>
        </w:tabs>
        <w:spacing w:after="0" w:line="240" w:lineRule="auto"/>
        <w:ind w:firstLine="709"/>
        <w:contextualSpacing/>
        <w:jc w:val="both"/>
        <w:rPr>
          <w:rFonts w:ascii="Times New Roman" w:hAnsi="Times New Roman" w:cs="Times New Roman"/>
          <w:i/>
          <w:sz w:val="28"/>
          <w:szCs w:val="28"/>
          <w:lang w:val="en-US"/>
        </w:rPr>
      </w:pPr>
      <m:oMathPara>
        <m:oMathParaPr>
          <m:jc m:val="center"/>
        </m:oMathParaPr>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lang w:val="en-US"/>
                </w:rPr>
                <m:t>Nρ</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oMath>
      </m:oMathPara>
    </w:p>
    <w:p w:rsidR="00FE065E" w:rsidRPr="007004B9" w:rsidRDefault="00FE065E" w:rsidP="000A34E3">
      <w:pPr>
        <w:tabs>
          <w:tab w:val="left" w:pos="1352"/>
        </w:tabs>
        <w:spacing w:after="0" w:line="240" w:lineRule="auto"/>
        <w:ind w:firstLine="709"/>
        <w:contextualSpacing/>
        <w:jc w:val="both"/>
        <w:rPr>
          <w:rFonts w:ascii="Times New Roman" w:hAnsi="Times New Roman" w:cs="Times New Roman"/>
          <w:sz w:val="28"/>
          <w:szCs w:val="28"/>
          <w:lang w:val="en-US"/>
        </w:rPr>
      </w:pPr>
    </w:p>
    <w:p w:rsidR="004B16CB" w:rsidRPr="007004B9" w:rsidRDefault="00FE065E" w:rsidP="000A34E3">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n</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oMath>
      </m:oMathPara>
    </w:p>
    <w:p w:rsidR="00E832D8" w:rsidRDefault="00E832D8" w:rsidP="000A34E3">
      <w:pPr>
        <w:spacing w:after="0" w:line="240" w:lineRule="auto"/>
        <w:ind w:firstLine="709"/>
        <w:jc w:val="both"/>
        <w:rPr>
          <w:rFonts w:ascii="Times New Roman" w:hAnsi="Times New Roman" w:cs="Times New Roman"/>
          <w:sz w:val="28"/>
          <w:szCs w:val="28"/>
        </w:rPr>
      </w:pPr>
    </w:p>
    <w:p w:rsidR="00D374F2" w:rsidRDefault="00E832D8" w:rsidP="000A34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Фактор задержки характеризует отношение действительных скоростей </w:t>
      </w:r>
      <w:r w:rsidR="00D374F2">
        <w:rPr>
          <w:rFonts w:ascii="Times New Roman" w:hAnsi="Times New Roman" w:cs="Times New Roman"/>
          <w:sz w:val="28"/>
          <w:szCs w:val="28"/>
        </w:rPr>
        <w:t xml:space="preserve">перемещения в горных породах воды и взаимодействующего с породами нуклида. Например, при факторе задержки 14,3 скорость перемещения нуклида под влиянием потока подземных вод будет в 14,3 раза меньше, чем частичек воды и компонентов, не взаимодействующих с породами. </w:t>
      </w:r>
    </w:p>
    <w:p w:rsidR="0098341B" w:rsidRPr="007004B9" w:rsidRDefault="00023BC6" w:rsidP="000A34E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ос</w:t>
      </w:r>
      <w:r w:rsidR="00A71B49" w:rsidRPr="007004B9">
        <w:rPr>
          <w:rFonts w:ascii="Times New Roman" w:hAnsi="Times New Roman" w:cs="Times New Roman"/>
          <w:sz w:val="28"/>
          <w:szCs w:val="28"/>
        </w:rPr>
        <w:t>новным количественным показателем барьерных (удерживающих) свойств горных пород являет</w:t>
      </w:r>
      <w:r w:rsidR="00AA726B">
        <w:rPr>
          <w:rFonts w:ascii="Times New Roman" w:hAnsi="Times New Roman" w:cs="Times New Roman"/>
          <w:sz w:val="28"/>
          <w:szCs w:val="28"/>
        </w:rPr>
        <w:t xml:space="preserve">ся коэффициент распределения </w:t>
      </w:r>
      <w:proofErr w:type="spellStart"/>
      <w:r w:rsidR="00AA726B">
        <w:rPr>
          <w:rFonts w:ascii="Times New Roman" w:hAnsi="Times New Roman" w:cs="Times New Roman"/>
          <w:sz w:val="28"/>
          <w:szCs w:val="28"/>
        </w:rPr>
        <w:t>Кd</w:t>
      </w:r>
      <w:proofErr w:type="spellEnd"/>
      <w:r w:rsidR="00AA726B">
        <w:rPr>
          <w:rFonts w:ascii="Times New Roman" w:hAnsi="Times New Roman" w:cs="Times New Roman"/>
          <w:sz w:val="28"/>
          <w:szCs w:val="28"/>
        </w:rPr>
        <w:t>,</w:t>
      </w:r>
      <w:r w:rsidR="00A71B49" w:rsidRPr="007004B9">
        <w:rPr>
          <w:rFonts w:ascii="Times New Roman" w:hAnsi="Times New Roman" w:cs="Times New Roman"/>
          <w:sz w:val="28"/>
          <w:szCs w:val="28"/>
        </w:rPr>
        <w:t xml:space="preserve"> отражающий межфазовое распределение радионуклида и определяемый как отношение его концентраций в твердой и жидкой фазах.</w:t>
      </w:r>
      <w:proofErr w:type="gramEnd"/>
      <w:r w:rsidR="00A71B49" w:rsidRPr="007004B9">
        <w:rPr>
          <w:rFonts w:ascii="Times New Roman" w:hAnsi="Times New Roman" w:cs="Times New Roman"/>
          <w:sz w:val="28"/>
          <w:szCs w:val="28"/>
        </w:rPr>
        <w:t xml:space="preserve"> При отнесении концентрации радионуклида в твердой фазе к ее массе коэффициент распределения характеризует объемное распределение и имеет размерность м</w:t>
      </w:r>
      <w:r w:rsidR="00A71B49" w:rsidRPr="007004B9">
        <w:rPr>
          <w:rFonts w:ascii="Times New Roman" w:hAnsi="Times New Roman" w:cs="Times New Roman"/>
          <w:sz w:val="28"/>
          <w:szCs w:val="28"/>
          <w:vertAlign w:val="superscript"/>
        </w:rPr>
        <w:t>3</w:t>
      </w:r>
      <w:r w:rsidR="00A71B49" w:rsidRPr="007004B9">
        <w:rPr>
          <w:rFonts w:ascii="Times New Roman" w:hAnsi="Times New Roman" w:cs="Times New Roman"/>
          <w:sz w:val="28"/>
          <w:szCs w:val="28"/>
        </w:rPr>
        <w:t>/кг (см</w:t>
      </w:r>
      <w:r w:rsidR="00A71B49" w:rsidRPr="007004B9">
        <w:rPr>
          <w:rFonts w:ascii="Times New Roman" w:hAnsi="Times New Roman" w:cs="Times New Roman"/>
          <w:sz w:val="28"/>
          <w:szCs w:val="28"/>
          <w:vertAlign w:val="superscript"/>
        </w:rPr>
        <w:t>3</w:t>
      </w:r>
      <w:r w:rsidR="00A71B49" w:rsidRPr="007004B9">
        <w:rPr>
          <w:rFonts w:ascii="Times New Roman" w:hAnsi="Times New Roman" w:cs="Times New Roman"/>
          <w:sz w:val="28"/>
          <w:szCs w:val="28"/>
        </w:rPr>
        <w:t>/г).</w:t>
      </w:r>
    </w:p>
    <w:p w:rsidR="0098341B" w:rsidRPr="007004B9" w:rsidRDefault="004B16CB" w:rsidP="000A34E3">
      <w:pPr>
        <w:spacing w:after="0" w:line="240" w:lineRule="auto"/>
        <w:ind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С использованием приведенных выражений </w:t>
      </w:r>
      <w:r w:rsidR="00AA726B">
        <w:rPr>
          <w:rFonts w:ascii="Times New Roman" w:hAnsi="Times New Roman" w:cs="Times New Roman"/>
          <w:sz w:val="28"/>
          <w:szCs w:val="28"/>
        </w:rPr>
        <w:t xml:space="preserve">была проведена </w:t>
      </w:r>
      <w:r w:rsidRPr="007004B9">
        <w:rPr>
          <w:rFonts w:ascii="Times New Roman" w:hAnsi="Times New Roman" w:cs="Times New Roman"/>
          <w:sz w:val="28"/>
          <w:szCs w:val="28"/>
        </w:rPr>
        <w:t>оценк</w:t>
      </w:r>
      <w:r w:rsidR="00AA726B">
        <w:rPr>
          <w:rFonts w:ascii="Times New Roman" w:hAnsi="Times New Roman" w:cs="Times New Roman"/>
          <w:sz w:val="28"/>
          <w:szCs w:val="28"/>
        </w:rPr>
        <w:t>а</w:t>
      </w:r>
      <w:r w:rsidRPr="007004B9">
        <w:rPr>
          <w:rFonts w:ascii="Times New Roman" w:hAnsi="Times New Roman" w:cs="Times New Roman"/>
          <w:sz w:val="28"/>
          <w:szCs w:val="28"/>
        </w:rPr>
        <w:t xml:space="preserve"> эффективности данного механизма задержки для изоляции радионук</w:t>
      </w:r>
      <w:r w:rsidR="0098341B" w:rsidRPr="007004B9">
        <w:rPr>
          <w:rFonts w:ascii="Times New Roman" w:hAnsi="Times New Roman" w:cs="Times New Roman"/>
          <w:sz w:val="28"/>
          <w:szCs w:val="28"/>
        </w:rPr>
        <w:t>л</w:t>
      </w:r>
      <w:r w:rsidRPr="007004B9">
        <w:rPr>
          <w:rFonts w:ascii="Times New Roman" w:hAnsi="Times New Roman" w:cs="Times New Roman"/>
          <w:sz w:val="28"/>
          <w:szCs w:val="28"/>
        </w:rPr>
        <w:t>идов.</w:t>
      </w:r>
    </w:p>
    <w:p w:rsidR="00A71B49" w:rsidRPr="007004B9" w:rsidRDefault="00A71B49" w:rsidP="000A34E3">
      <w:pPr>
        <w:spacing w:after="0" w:line="240" w:lineRule="auto"/>
        <w:ind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В качестве исходных данных были использованы </w:t>
      </w:r>
      <w:r w:rsidR="00D374F2">
        <w:rPr>
          <w:rFonts w:ascii="Times New Roman" w:hAnsi="Times New Roman" w:cs="Times New Roman"/>
          <w:sz w:val="28"/>
          <w:szCs w:val="28"/>
        </w:rPr>
        <w:t>значения сорбционных свойств пород  их пористости.</w:t>
      </w:r>
    </w:p>
    <w:p w:rsidR="00A71B49" w:rsidRPr="00E41B6A" w:rsidRDefault="00A71B49" w:rsidP="000A34E3">
      <w:pPr>
        <w:spacing w:after="0" w:line="240" w:lineRule="auto"/>
        <w:ind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Сорбционные свойства </w:t>
      </w:r>
      <w:r w:rsidR="0071786E">
        <w:rPr>
          <w:rFonts w:ascii="Times New Roman" w:hAnsi="Times New Roman" w:cs="Times New Roman"/>
          <w:sz w:val="28"/>
          <w:szCs w:val="28"/>
        </w:rPr>
        <w:t xml:space="preserve">пород </w:t>
      </w:r>
      <w:proofErr w:type="gramStart"/>
      <w:r w:rsidR="0071786E">
        <w:rPr>
          <w:rFonts w:ascii="Times New Roman" w:hAnsi="Times New Roman" w:cs="Times New Roman"/>
          <w:sz w:val="28"/>
          <w:szCs w:val="28"/>
        </w:rPr>
        <w:t>по отношению к различным нуклидам</w:t>
      </w:r>
      <w:r w:rsidRPr="007004B9">
        <w:rPr>
          <w:rFonts w:ascii="Times New Roman" w:hAnsi="Times New Roman" w:cs="Times New Roman"/>
          <w:sz w:val="28"/>
          <w:szCs w:val="28"/>
        </w:rPr>
        <w:t xml:space="preserve"> </w:t>
      </w:r>
      <w:r w:rsidR="00775B5C">
        <w:rPr>
          <w:rFonts w:ascii="Times New Roman" w:hAnsi="Times New Roman" w:cs="Times New Roman"/>
          <w:sz w:val="28"/>
          <w:szCs w:val="28"/>
        </w:rPr>
        <w:t xml:space="preserve">приняты по результатам </w:t>
      </w:r>
      <w:r w:rsidRPr="007004B9">
        <w:rPr>
          <w:rFonts w:ascii="Times New Roman" w:hAnsi="Times New Roman" w:cs="Times New Roman"/>
          <w:sz w:val="28"/>
          <w:szCs w:val="28"/>
        </w:rPr>
        <w:t>изучен</w:t>
      </w:r>
      <w:r w:rsidR="00775B5C">
        <w:rPr>
          <w:rFonts w:ascii="Times New Roman" w:hAnsi="Times New Roman" w:cs="Times New Roman"/>
          <w:sz w:val="28"/>
          <w:szCs w:val="28"/>
        </w:rPr>
        <w:t>ия</w:t>
      </w:r>
      <w:r w:rsidRPr="007004B9">
        <w:rPr>
          <w:rFonts w:ascii="Times New Roman" w:hAnsi="Times New Roman" w:cs="Times New Roman"/>
          <w:sz w:val="28"/>
          <w:szCs w:val="28"/>
        </w:rPr>
        <w:t xml:space="preserve"> в </w:t>
      </w:r>
      <w:r w:rsidR="00AA726B">
        <w:rPr>
          <w:rFonts w:ascii="Times New Roman" w:hAnsi="Times New Roman" w:cs="Times New Roman"/>
          <w:sz w:val="28"/>
          <w:szCs w:val="28"/>
        </w:rPr>
        <w:t>лабораторных</w:t>
      </w:r>
      <w:r w:rsidRPr="007004B9">
        <w:rPr>
          <w:rFonts w:ascii="Times New Roman" w:hAnsi="Times New Roman" w:cs="Times New Roman"/>
          <w:sz w:val="28"/>
          <w:szCs w:val="28"/>
        </w:rPr>
        <w:t xml:space="preserve"> условиях </w:t>
      </w:r>
      <w:r w:rsidRPr="00D374F2">
        <w:rPr>
          <w:rFonts w:ascii="Times New Roman" w:hAnsi="Times New Roman" w:cs="Times New Roman"/>
          <w:sz w:val="28"/>
          <w:szCs w:val="28"/>
        </w:rPr>
        <w:t>на монолитных образцах</w:t>
      </w:r>
      <w:proofErr w:type="gramEnd"/>
      <w:r w:rsidRPr="00D374F2">
        <w:rPr>
          <w:rFonts w:ascii="Times New Roman" w:hAnsi="Times New Roman" w:cs="Times New Roman"/>
          <w:sz w:val="28"/>
          <w:szCs w:val="28"/>
        </w:rPr>
        <w:t xml:space="preserve"> и дробленых </w:t>
      </w:r>
      <w:r w:rsidRPr="00E41B6A">
        <w:rPr>
          <w:rFonts w:ascii="Times New Roman" w:hAnsi="Times New Roman" w:cs="Times New Roman"/>
          <w:sz w:val="28"/>
          <w:szCs w:val="28"/>
        </w:rPr>
        <w:t xml:space="preserve">пробах </w:t>
      </w:r>
      <w:r w:rsidR="00D374F2" w:rsidRPr="00E41B6A">
        <w:rPr>
          <w:rFonts w:ascii="Times New Roman" w:hAnsi="Times New Roman" w:cs="Times New Roman"/>
          <w:sz w:val="28"/>
          <w:szCs w:val="28"/>
        </w:rPr>
        <w:t xml:space="preserve">с модельными грунтовыми водами </w:t>
      </w:r>
      <w:r w:rsidR="00775B5C" w:rsidRPr="00E41B6A">
        <w:rPr>
          <w:rFonts w:ascii="Times New Roman" w:hAnsi="Times New Roman" w:cs="Times New Roman"/>
          <w:sz w:val="28"/>
          <w:szCs w:val="28"/>
        </w:rPr>
        <w:t>[</w:t>
      </w:r>
      <w:r w:rsidR="00C42EF4" w:rsidRPr="00E41B6A">
        <w:rPr>
          <w:rFonts w:ascii="Times New Roman" w:hAnsi="Times New Roman" w:cs="Times New Roman"/>
          <w:sz w:val="28"/>
          <w:szCs w:val="28"/>
        </w:rPr>
        <w:t>5</w:t>
      </w:r>
      <w:r w:rsidR="00775B5C" w:rsidRPr="00E41B6A">
        <w:rPr>
          <w:rFonts w:ascii="Times New Roman" w:hAnsi="Times New Roman" w:cs="Times New Roman"/>
          <w:sz w:val="28"/>
          <w:szCs w:val="28"/>
        </w:rPr>
        <w:t>]</w:t>
      </w:r>
      <w:r w:rsidRPr="00E41B6A">
        <w:rPr>
          <w:rFonts w:ascii="Times New Roman" w:hAnsi="Times New Roman" w:cs="Times New Roman"/>
          <w:sz w:val="28"/>
          <w:szCs w:val="28"/>
        </w:rPr>
        <w:t>. Результаты определения коэффициента распределения приведены в табл</w:t>
      </w:r>
      <w:r w:rsidR="00D90C97">
        <w:rPr>
          <w:rFonts w:ascii="Times New Roman" w:hAnsi="Times New Roman" w:cs="Times New Roman"/>
          <w:sz w:val="28"/>
          <w:szCs w:val="28"/>
        </w:rPr>
        <w:t>ице</w:t>
      </w:r>
      <w:r w:rsidRPr="00E41B6A">
        <w:rPr>
          <w:rFonts w:ascii="Times New Roman" w:hAnsi="Times New Roman" w:cs="Times New Roman"/>
          <w:sz w:val="28"/>
          <w:szCs w:val="28"/>
        </w:rPr>
        <w:t xml:space="preserve"> </w:t>
      </w:r>
      <w:r w:rsidR="00D90C97">
        <w:rPr>
          <w:rFonts w:ascii="Times New Roman" w:hAnsi="Times New Roman" w:cs="Times New Roman"/>
          <w:sz w:val="28"/>
          <w:szCs w:val="28"/>
        </w:rPr>
        <w:t>5</w:t>
      </w:r>
      <w:r w:rsidRPr="00E41B6A">
        <w:rPr>
          <w:rFonts w:ascii="Times New Roman" w:hAnsi="Times New Roman" w:cs="Times New Roman"/>
          <w:sz w:val="28"/>
          <w:szCs w:val="28"/>
        </w:rPr>
        <w:t>.</w:t>
      </w:r>
    </w:p>
    <w:p w:rsidR="00D90C97" w:rsidRDefault="00D90C97" w:rsidP="00D90C97">
      <w:pPr>
        <w:pStyle w:val="31"/>
        <w:keepNext/>
        <w:spacing w:line="240" w:lineRule="auto"/>
        <w:ind w:firstLine="0"/>
        <w:contextualSpacing/>
        <w:jc w:val="left"/>
        <w:rPr>
          <w:sz w:val="28"/>
          <w:szCs w:val="28"/>
        </w:rPr>
      </w:pPr>
    </w:p>
    <w:p w:rsidR="00A71B49" w:rsidRPr="00E41B6A" w:rsidRDefault="00D90C97" w:rsidP="00D90C97">
      <w:pPr>
        <w:pStyle w:val="31"/>
        <w:keepNext/>
        <w:spacing w:line="240" w:lineRule="auto"/>
        <w:ind w:firstLine="0"/>
        <w:contextualSpacing/>
        <w:jc w:val="left"/>
        <w:rPr>
          <w:sz w:val="28"/>
          <w:szCs w:val="28"/>
        </w:rPr>
      </w:pPr>
      <w:r>
        <w:rPr>
          <w:sz w:val="28"/>
          <w:szCs w:val="28"/>
        </w:rPr>
        <w:t>Таблица 5</w:t>
      </w:r>
    </w:p>
    <w:p w:rsidR="00A71B49" w:rsidRPr="00E41B6A" w:rsidRDefault="00A71B49" w:rsidP="00D90C97">
      <w:pPr>
        <w:pStyle w:val="31"/>
        <w:keepNext/>
        <w:spacing w:line="240" w:lineRule="auto"/>
        <w:ind w:firstLine="0"/>
        <w:contextualSpacing/>
        <w:jc w:val="left"/>
        <w:rPr>
          <w:sz w:val="28"/>
          <w:szCs w:val="28"/>
        </w:rPr>
      </w:pPr>
      <w:r w:rsidRPr="00E41B6A">
        <w:rPr>
          <w:sz w:val="28"/>
          <w:szCs w:val="28"/>
        </w:rPr>
        <w:t>К</w:t>
      </w:r>
      <w:r w:rsidR="00D374F2" w:rsidRPr="00E41B6A">
        <w:rPr>
          <w:sz w:val="28"/>
          <w:szCs w:val="28"/>
        </w:rPr>
        <w:t>лассификация нуклидов по их способности задерживаться на породах</w:t>
      </w:r>
      <w:r w:rsidR="00D90C97">
        <w:rPr>
          <w:sz w:val="28"/>
          <w:szCs w:val="28"/>
        </w:rPr>
        <w:t xml:space="preserve">. </w:t>
      </w:r>
      <w:r w:rsidR="00D374F2" w:rsidRPr="00E41B6A">
        <w:rPr>
          <w:sz w:val="28"/>
          <w:szCs w:val="28"/>
        </w:rPr>
        <w:t>[</w:t>
      </w:r>
      <w:r w:rsidR="00C42EF4" w:rsidRPr="00E41B6A">
        <w:rPr>
          <w:sz w:val="28"/>
          <w:szCs w:val="28"/>
        </w:rPr>
        <w:t>5</w:t>
      </w:r>
      <w:r w:rsidR="00D374F2" w:rsidRPr="00E41B6A">
        <w:rPr>
          <w:sz w:val="28"/>
          <w:szCs w:val="28"/>
        </w:rPr>
        <w:t>]</w:t>
      </w:r>
    </w:p>
    <w:tbl>
      <w:tblPr>
        <w:tblStyle w:val="af"/>
        <w:tblW w:w="0" w:type="auto"/>
        <w:tblLook w:val="04A0" w:firstRow="1" w:lastRow="0" w:firstColumn="1" w:lastColumn="0" w:noHBand="0" w:noVBand="1"/>
      </w:tblPr>
      <w:tblGrid>
        <w:gridCol w:w="3560"/>
        <w:gridCol w:w="3561"/>
        <w:gridCol w:w="3561"/>
      </w:tblGrid>
      <w:tr w:rsidR="009D5123" w:rsidTr="009D5123">
        <w:tc>
          <w:tcPr>
            <w:tcW w:w="3560" w:type="dxa"/>
          </w:tcPr>
          <w:p w:rsidR="009D5123" w:rsidRPr="00EE7163" w:rsidRDefault="00EE7163" w:rsidP="00EE7163">
            <w:pPr>
              <w:jc w:val="center"/>
              <w:rPr>
                <w:rFonts w:ascii="Times New Roman" w:hAnsi="Times New Roman" w:cs="Times New Roman"/>
                <w:b/>
                <w:sz w:val="28"/>
                <w:szCs w:val="28"/>
              </w:rPr>
            </w:pPr>
            <w:r>
              <w:rPr>
                <w:rFonts w:ascii="Times New Roman" w:hAnsi="Times New Roman" w:cs="Times New Roman"/>
                <w:b/>
                <w:sz w:val="28"/>
                <w:szCs w:val="28"/>
              </w:rPr>
              <w:t>Н</w:t>
            </w:r>
            <w:r w:rsidR="009D5123" w:rsidRPr="00EE7163">
              <w:rPr>
                <w:rFonts w:ascii="Times New Roman" w:hAnsi="Times New Roman" w:cs="Times New Roman"/>
                <w:b/>
                <w:sz w:val="28"/>
                <w:szCs w:val="28"/>
              </w:rPr>
              <w:t>уклид</w:t>
            </w:r>
          </w:p>
        </w:tc>
        <w:tc>
          <w:tcPr>
            <w:tcW w:w="3561" w:type="dxa"/>
          </w:tcPr>
          <w:p w:rsidR="009D5123" w:rsidRPr="00EE7163" w:rsidRDefault="00EE7163" w:rsidP="00EE7163">
            <w:pPr>
              <w:jc w:val="center"/>
              <w:rPr>
                <w:rFonts w:ascii="Times New Roman" w:hAnsi="Times New Roman" w:cs="Times New Roman"/>
                <w:b/>
                <w:sz w:val="28"/>
                <w:szCs w:val="28"/>
              </w:rPr>
            </w:pPr>
            <w:r>
              <w:rPr>
                <w:rFonts w:ascii="Times New Roman" w:hAnsi="Times New Roman" w:cs="Times New Roman"/>
                <w:b/>
                <w:sz w:val="28"/>
                <w:szCs w:val="28"/>
              </w:rPr>
              <w:t>Ф</w:t>
            </w:r>
            <w:r w:rsidR="009D5123" w:rsidRPr="00EE7163">
              <w:rPr>
                <w:rFonts w:ascii="Times New Roman" w:hAnsi="Times New Roman" w:cs="Times New Roman"/>
                <w:b/>
                <w:sz w:val="28"/>
                <w:szCs w:val="28"/>
              </w:rPr>
              <w:t>орма нуклида в подземных водах</w:t>
            </w:r>
          </w:p>
        </w:tc>
        <w:tc>
          <w:tcPr>
            <w:tcW w:w="3561" w:type="dxa"/>
          </w:tcPr>
          <w:p w:rsidR="009D5123" w:rsidRPr="00EE7163" w:rsidRDefault="009D5123" w:rsidP="00EE7163">
            <w:pPr>
              <w:jc w:val="center"/>
              <w:rPr>
                <w:rFonts w:ascii="Times New Roman" w:hAnsi="Times New Roman" w:cs="Times New Roman"/>
                <w:b/>
                <w:sz w:val="28"/>
                <w:szCs w:val="28"/>
              </w:rPr>
            </w:pPr>
            <w:proofErr w:type="spellStart"/>
            <w:r w:rsidRPr="00EE7163">
              <w:rPr>
                <w:rFonts w:ascii="Times New Roman" w:hAnsi="Times New Roman" w:cs="Times New Roman"/>
                <w:b/>
                <w:sz w:val="28"/>
                <w:szCs w:val="28"/>
                <w:lang w:val="en-US"/>
              </w:rPr>
              <w:t>K</w:t>
            </w:r>
            <w:r w:rsidRPr="00EE7163">
              <w:rPr>
                <w:rFonts w:ascii="Times New Roman" w:hAnsi="Times New Roman" w:cs="Times New Roman"/>
                <w:b/>
                <w:sz w:val="28"/>
                <w:szCs w:val="28"/>
                <w:vertAlign w:val="subscript"/>
                <w:lang w:val="en-US"/>
              </w:rPr>
              <w:t>p</w:t>
            </w:r>
            <w:proofErr w:type="spellEnd"/>
            <w:r w:rsidRPr="00EE7163">
              <w:rPr>
                <w:rFonts w:ascii="Times New Roman" w:hAnsi="Times New Roman" w:cs="Times New Roman"/>
                <w:b/>
                <w:sz w:val="28"/>
                <w:szCs w:val="28"/>
              </w:rPr>
              <w:t>, см</w:t>
            </w:r>
            <w:r w:rsidRPr="00EE7163">
              <w:rPr>
                <w:rFonts w:ascii="Times New Roman" w:hAnsi="Times New Roman" w:cs="Times New Roman"/>
                <w:b/>
                <w:sz w:val="28"/>
                <w:szCs w:val="28"/>
                <w:vertAlign w:val="superscript"/>
              </w:rPr>
              <w:t>3</w:t>
            </w:r>
            <w:r w:rsidRPr="00EE7163">
              <w:rPr>
                <w:rFonts w:ascii="Times New Roman" w:hAnsi="Times New Roman" w:cs="Times New Roman"/>
                <w:b/>
                <w:sz w:val="28"/>
                <w:szCs w:val="28"/>
              </w:rPr>
              <w:t>/г</w:t>
            </w:r>
          </w:p>
        </w:tc>
      </w:tr>
      <w:tr w:rsidR="009D5123" w:rsidTr="009D5123">
        <w:tc>
          <w:tcPr>
            <w:tcW w:w="3560"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тритий</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входит в молекулы воды</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0</w:t>
            </w:r>
          </w:p>
        </w:tc>
      </w:tr>
      <w:tr w:rsidR="009D5123" w:rsidTr="009D5123">
        <w:tc>
          <w:tcPr>
            <w:tcW w:w="3560"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технеций, йод, углерод, фосфор, сера, хром</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анионная</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0-10</w:t>
            </w:r>
          </w:p>
        </w:tc>
      </w:tr>
      <w:tr w:rsidR="009D5123" w:rsidTr="009D5123">
        <w:tc>
          <w:tcPr>
            <w:tcW w:w="3560"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 xml:space="preserve">стронций, радий, кальций и др. </w:t>
            </w:r>
            <w:proofErr w:type="gramStart"/>
            <w:r>
              <w:rPr>
                <w:rFonts w:ascii="Times New Roman" w:hAnsi="Times New Roman" w:cs="Times New Roman"/>
                <w:sz w:val="28"/>
                <w:szCs w:val="28"/>
              </w:rPr>
              <w:t>щелочно-земельные</w:t>
            </w:r>
            <w:proofErr w:type="gramEnd"/>
          </w:p>
        </w:tc>
        <w:tc>
          <w:tcPr>
            <w:tcW w:w="3561" w:type="dxa"/>
          </w:tcPr>
          <w:p w:rsidR="009D5123" w:rsidRDefault="009D5123" w:rsidP="00EE7163">
            <w:pPr>
              <w:jc w:val="center"/>
              <w:rPr>
                <w:rFonts w:ascii="Times New Roman" w:hAnsi="Times New Roman" w:cs="Times New Roman"/>
                <w:sz w:val="28"/>
                <w:szCs w:val="28"/>
              </w:rPr>
            </w:pPr>
            <w:proofErr w:type="gramStart"/>
            <w:r>
              <w:rPr>
                <w:rFonts w:ascii="Times New Roman" w:hAnsi="Times New Roman" w:cs="Times New Roman"/>
                <w:sz w:val="28"/>
                <w:szCs w:val="28"/>
              </w:rPr>
              <w:t>катионная</w:t>
            </w:r>
            <w:proofErr w:type="gramEnd"/>
            <w:r>
              <w:rPr>
                <w:rFonts w:ascii="Times New Roman" w:hAnsi="Times New Roman" w:cs="Times New Roman"/>
                <w:sz w:val="28"/>
                <w:szCs w:val="28"/>
              </w:rPr>
              <w:t>, слаборастворимые формы сульфатов и карбонатов</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5-50</w:t>
            </w:r>
          </w:p>
        </w:tc>
      </w:tr>
      <w:tr w:rsidR="009D5123" w:rsidTr="009D5123">
        <w:tc>
          <w:tcPr>
            <w:tcW w:w="3560" w:type="dxa"/>
          </w:tcPr>
          <w:p w:rsidR="009D5123" w:rsidRDefault="009D5123" w:rsidP="00EE7163">
            <w:pPr>
              <w:jc w:val="center"/>
              <w:rPr>
                <w:rFonts w:ascii="Times New Roman" w:hAnsi="Times New Roman" w:cs="Times New Roman"/>
                <w:sz w:val="28"/>
                <w:szCs w:val="28"/>
              </w:rPr>
            </w:pPr>
            <w:proofErr w:type="gramStart"/>
            <w:r>
              <w:rPr>
                <w:rFonts w:ascii="Times New Roman" w:hAnsi="Times New Roman" w:cs="Times New Roman"/>
                <w:sz w:val="28"/>
                <w:szCs w:val="28"/>
              </w:rPr>
              <w:t>церий, прометий, марганец, железо, кобальт, цинк, цирконий, нептуний и др. редкоземельные и переходные</w:t>
            </w:r>
            <w:proofErr w:type="gramEnd"/>
          </w:p>
        </w:tc>
        <w:tc>
          <w:tcPr>
            <w:tcW w:w="3561" w:type="dxa"/>
          </w:tcPr>
          <w:p w:rsidR="009D5123" w:rsidRDefault="009D5123" w:rsidP="00EE7163">
            <w:pPr>
              <w:jc w:val="center"/>
              <w:rPr>
                <w:rFonts w:ascii="Times New Roman" w:hAnsi="Times New Roman" w:cs="Times New Roman"/>
                <w:sz w:val="28"/>
                <w:szCs w:val="28"/>
              </w:rPr>
            </w:pPr>
            <w:proofErr w:type="spellStart"/>
            <w:r>
              <w:rPr>
                <w:rFonts w:ascii="Times New Roman" w:hAnsi="Times New Roman" w:cs="Times New Roman"/>
                <w:sz w:val="28"/>
                <w:szCs w:val="28"/>
              </w:rPr>
              <w:t>гидроокисные</w:t>
            </w:r>
            <w:proofErr w:type="spellEnd"/>
            <w:r>
              <w:rPr>
                <w:rFonts w:ascii="Times New Roman" w:hAnsi="Times New Roman" w:cs="Times New Roman"/>
                <w:sz w:val="28"/>
                <w:szCs w:val="28"/>
              </w:rPr>
              <w:t xml:space="preserve"> комплексные формы</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10-100</w:t>
            </w:r>
          </w:p>
        </w:tc>
      </w:tr>
      <w:tr w:rsidR="009D5123" w:rsidTr="009D5123">
        <w:tc>
          <w:tcPr>
            <w:tcW w:w="3560"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цезий</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стабильная катионная</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100-1000</w:t>
            </w:r>
          </w:p>
        </w:tc>
      </w:tr>
      <w:tr w:rsidR="009D5123" w:rsidTr="009D5123">
        <w:tc>
          <w:tcPr>
            <w:tcW w:w="3560"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lastRenderedPageBreak/>
              <w:t>торий, плутоний, америций</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полимерная форма</w:t>
            </w:r>
          </w:p>
        </w:tc>
        <w:tc>
          <w:tcPr>
            <w:tcW w:w="3561" w:type="dxa"/>
          </w:tcPr>
          <w:p w:rsidR="009D5123" w:rsidRDefault="009D5123" w:rsidP="00EE7163">
            <w:pPr>
              <w:jc w:val="center"/>
              <w:rPr>
                <w:rFonts w:ascii="Times New Roman" w:hAnsi="Times New Roman" w:cs="Times New Roman"/>
                <w:sz w:val="28"/>
                <w:szCs w:val="28"/>
              </w:rPr>
            </w:pPr>
            <w:r>
              <w:rPr>
                <w:rFonts w:ascii="Times New Roman" w:hAnsi="Times New Roman" w:cs="Times New Roman"/>
                <w:sz w:val="28"/>
                <w:szCs w:val="28"/>
              </w:rPr>
              <w:t>100-1000</w:t>
            </w:r>
          </w:p>
        </w:tc>
      </w:tr>
    </w:tbl>
    <w:p w:rsidR="0071786E" w:rsidRDefault="0071786E" w:rsidP="000A34E3">
      <w:pPr>
        <w:spacing w:after="0" w:line="240" w:lineRule="auto"/>
        <w:ind w:firstLine="709"/>
        <w:jc w:val="both"/>
        <w:rPr>
          <w:rFonts w:ascii="Times New Roman" w:hAnsi="Times New Roman" w:cs="Times New Roman"/>
          <w:sz w:val="28"/>
          <w:szCs w:val="28"/>
        </w:rPr>
      </w:pPr>
    </w:p>
    <w:p w:rsidR="0071786E" w:rsidRDefault="00D374F2" w:rsidP="000A34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использованием </w:t>
      </w:r>
      <w:r w:rsidR="00AA726B">
        <w:rPr>
          <w:rFonts w:ascii="Times New Roman" w:hAnsi="Times New Roman" w:cs="Times New Roman"/>
          <w:sz w:val="28"/>
          <w:szCs w:val="28"/>
        </w:rPr>
        <w:t xml:space="preserve">этих данных </w:t>
      </w:r>
      <w:r>
        <w:rPr>
          <w:rFonts w:ascii="Times New Roman" w:hAnsi="Times New Roman" w:cs="Times New Roman"/>
          <w:sz w:val="28"/>
          <w:szCs w:val="28"/>
        </w:rPr>
        <w:t xml:space="preserve">выполнен расчет факторов задержки для различных радионуклидов и соответствующих им значений предельной дальности распространения радионуклидов за время их потенциальной опасности (10 периодов полураспада). Полученные значения приведены в таблице </w:t>
      </w:r>
      <w:r w:rsidR="00AA726B">
        <w:rPr>
          <w:rFonts w:ascii="Times New Roman" w:hAnsi="Times New Roman" w:cs="Times New Roman"/>
          <w:sz w:val="28"/>
          <w:szCs w:val="28"/>
        </w:rPr>
        <w:t xml:space="preserve">6 </w:t>
      </w:r>
      <w:r>
        <w:rPr>
          <w:rFonts w:ascii="Times New Roman" w:hAnsi="Times New Roman" w:cs="Times New Roman"/>
          <w:sz w:val="28"/>
          <w:szCs w:val="28"/>
        </w:rPr>
        <w:t xml:space="preserve"> и на рис. 10.</w:t>
      </w:r>
    </w:p>
    <w:p w:rsidR="00D374F2" w:rsidRDefault="00D374F2" w:rsidP="000A34E3">
      <w:pPr>
        <w:spacing w:after="0" w:line="240" w:lineRule="auto"/>
        <w:ind w:firstLine="709"/>
        <w:jc w:val="both"/>
        <w:rPr>
          <w:rFonts w:ascii="Times New Roman" w:hAnsi="Times New Roman" w:cs="Times New Roman"/>
          <w:sz w:val="28"/>
          <w:szCs w:val="28"/>
        </w:rPr>
      </w:pPr>
    </w:p>
    <w:p w:rsidR="00A71B49" w:rsidRPr="00E41B6A" w:rsidRDefault="00D374F2" w:rsidP="00D90C97">
      <w:pPr>
        <w:pStyle w:val="31"/>
        <w:keepNext/>
        <w:spacing w:line="240" w:lineRule="auto"/>
        <w:ind w:firstLine="0"/>
        <w:contextualSpacing/>
        <w:jc w:val="left"/>
        <w:rPr>
          <w:sz w:val="28"/>
          <w:szCs w:val="28"/>
        </w:rPr>
      </w:pPr>
      <w:r w:rsidRPr="00E41B6A">
        <w:rPr>
          <w:sz w:val="28"/>
          <w:szCs w:val="28"/>
        </w:rPr>
        <w:t xml:space="preserve">Таблица </w:t>
      </w:r>
      <w:r w:rsidR="00D90C97">
        <w:rPr>
          <w:sz w:val="28"/>
          <w:szCs w:val="28"/>
        </w:rPr>
        <w:t>6</w:t>
      </w:r>
    </w:p>
    <w:p w:rsidR="00D374F2" w:rsidRPr="00E41B6A" w:rsidRDefault="00C42EF4" w:rsidP="00D90C97">
      <w:pPr>
        <w:pStyle w:val="31"/>
        <w:keepNext/>
        <w:spacing w:line="240" w:lineRule="auto"/>
        <w:ind w:firstLine="0"/>
        <w:contextualSpacing/>
        <w:jc w:val="left"/>
        <w:rPr>
          <w:sz w:val="28"/>
          <w:szCs w:val="28"/>
        </w:rPr>
      </w:pPr>
      <w:r w:rsidRPr="00E41B6A">
        <w:rPr>
          <w:sz w:val="28"/>
          <w:szCs w:val="28"/>
        </w:rPr>
        <w:t>Результаты расчетов предельной дальност</w:t>
      </w:r>
      <w:r w:rsidR="00D90C97">
        <w:rPr>
          <w:sz w:val="28"/>
          <w:szCs w:val="28"/>
        </w:rPr>
        <w:t>и распространения радионуклидов.</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732"/>
        <w:gridCol w:w="1701"/>
        <w:gridCol w:w="1245"/>
        <w:gridCol w:w="1590"/>
        <w:gridCol w:w="2481"/>
      </w:tblGrid>
      <w:tr w:rsidR="00775B5C" w:rsidRPr="00521369" w:rsidTr="00D754D3">
        <w:trPr>
          <w:trHeight w:val="300"/>
          <w:jc w:val="center"/>
        </w:trPr>
        <w:tc>
          <w:tcPr>
            <w:tcW w:w="1260" w:type="dxa"/>
            <w:tcBorders>
              <w:bottom w:val="single" w:sz="4" w:space="0" w:color="auto"/>
            </w:tcBorders>
            <w:shd w:val="clear" w:color="auto" w:fill="auto"/>
            <w:noWrap/>
            <w:hideMark/>
          </w:tcPr>
          <w:p w:rsidR="00775B5C" w:rsidRPr="00521369" w:rsidRDefault="00D754D3" w:rsidP="00D754D3">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Нуклид</w:t>
            </w:r>
          </w:p>
        </w:tc>
        <w:tc>
          <w:tcPr>
            <w:tcW w:w="1732" w:type="dxa"/>
            <w:tcBorders>
              <w:bottom w:val="single" w:sz="4" w:space="0" w:color="auto"/>
            </w:tcBorders>
            <w:shd w:val="clear" w:color="auto" w:fill="auto"/>
            <w:noWrap/>
            <w:hideMark/>
          </w:tcPr>
          <w:p w:rsidR="00775B5C" w:rsidRPr="00521369" w:rsidRDefault="00775B5C" w:rsidP="00775B5C">
            <w:pPr>
              <w:spacing w:after="0" w:line="240" w:lineRule="auto"/>
              <w:jc w:val="center"/>
              <w:rPr>
                <w:rFonts w:ascii="Times New Roman" w:eastAsia="Times New Roman" w:hAnsi="Times New Roman" w:cs="Times New Roman"/>
                <w:b/>
                <w:color w:val="000000"/>
                <w:sz w:val="28"/>
              </w:rPr>
            </w:pPr>
            <w:proofErr w:type="spellStart"/>
            <w:proofErr w:type="gramStart"/>
            <w:r w:rsidRPr="00521369">
              <w:rPr>
                <w:rFonts w:ascii="Times New Roman" w:eastAsia="Times New Roman" w:hAnsi="Times New Roman" w:cs="Times New Roman"/>
                <w:b/>
                <w:color w:val="000000"/>
                <w:sz w:val="28"/>
              </w:rPr>
              <w:t>К</w:t>
            </w:r>
            <w:r w:rsidRPr="00521369">
              <w:rPr>
                <w:rFonts w:ascii="Times New Roman" w:eastAsia="Times New Roman" w:hAnsi="Times New Roman" w:cs="Times New Roman"/>
                <w:b/>
                <w:color w:val="000000"/>
                <w:sz w:val="28"/>
                <w:vertAlign w:val="subscript"/>
              </w:rPr>
              <w:t>р</w:t>
            </w:r>
            <w:proofErr w:type="spellEnd"/>
            <w:proofErr w:type="gramEnd"/>
          </w:p>
          <w:p w:rsidR="00775B5C" w:rsidRPr="00521369" w:rsidRDefault="00775B5C" w:rsidP="00775B5C">
            <w:pPr>
              <w:spacing w:after="0" w:line="240" w:lineRule="auto"/>
              <w:jc w:val="center"/>
              <w:rPr>
                <w:rFonts w:ascii="Times New Roman" w:eastAsia="Times New Roman" w:hAnsi="Times New Roman" w:cs="Times New Roman"/>
                <w:b/>
                <w:color w:val="000000"/>
                <w:sz w:val="28"/>
              </w:rPr>
            </w:pPr>
            <w:r w:rsidRPr="00521369">
              <w:rPr>
                <w:rFonts w:ascii="Times New Roman" w:eastAsia="Times New Roman" w:hAnsi="Times New Roman" w:cs="Times New Roman"/>
                <w:b/>
                <w:color w:val="000000"/>
                <w:sz w:val="28"/>
              </w:rPr>
              <w:t>(песчано-глинистые)</w:t>
            </w:r>
          </w:p>
        </w:tc>
        <w:tc>
          <w:tcPr>
            <w:tcW w:w="1701" w:type="dxa"/>
            <w:tcBorders>
              <w:bottom w:val="single" w:sz="4" w:space="0" w:color="auto"/>
            </w:tcBorders>
            <w:shd w:val="clear" w:color="auto" w:fill="auto"/>
            <w:noWrap/>
            <w:hideMark/>
          </w:tcPr>
          <w:p w:rsidR="00775B5C" w:rsidRPr="00521369" w:rsidRDefault="00775B5C" w:rsidP="00775B5C">
            <w:pPr>
              <w:spacing w:after="0" w:line="240" w:lineRule="auto"/>
              <w:jc w:val="center"/>
              <w:rPr>
                <w:rFonts w:ascii="Times New Roman" w:eastAsia="Times New Roman" w:hAnsi="Times New Roman" w:cs="Times New Roman"/>
                <w:b/>
                <w:color w:val="000000"/>
                <w:sz w:val="28"/>
              </w:rPr>
            </w:pPr>
            <w:proofErr w:type="spellStart"/>
            <w:proofErr w:type="gramStart"/>
            <w:r w:rsidRPr="00521369">
              <w:rPr>
                <w:rFonts w:ascii="Times New Roman" w:eastAsia="Times New Roman" w:hAnsi="Times New Roman" w:cs="Times New Roman"/>
                <w:b/>
                <w:color w:val="000000"/>
                <w:sz w:val="28"/>
              </w:rPr>
              <w:t>К</w:t>
            </w:r>
            <w:r w:rsidRPr="00521369">
              <w:rPr>
                <w:rFonts w:ascii="Times New Roman" w:eastAsia="Times New Roman" w:hAnsi="Times New Roman" w:cs="Times New Roman"/>
                <w:b/>
                <w:color w:val="000000"/>
                <w:sz w:val="28"/>
                <w:vertAlign w:val="subscript"/>
              </w:rPr>
              <w:t>р</w:t>
            </w:r>
            <w:proofErr w:type="spellEnd"/>
            <w:proofErr w:type="gramEnd"/>
          </w:p>
          <w:p w:rsidR="00775B5C" w:rsidRPr="00521369" w:rsidRDefault="00775B5C" w:rsidP="00775B5C">
            <w:pPr>
              <w:spacing w:after="0" w:line="240" w:lineRule="auto"/>
              <w:jc w:val="center"/>
              <w:rPr>
                <w:rFonts w:ascii="Times New Roman" w:eastAsia="Times New Roman" w:hAnsi="Times New Roman" w:cs="Times New Roman"/>
                <w:b/>
                <w:color w:val="000000"/>
                <w:sz w:val="28"/>
              </w:rPr>
            </w:pPr>
            <w:r w:rsidRPr="00521369">
              <w:rPr>
                <w:rFonts w:ascii="Times New Roman" w:eastAsia="Times New Roman" w:hAnsi="Times New Roman" w:cs="Times New Roman"/>
                <w:b/>
                <w:color w:val="000000"/>
                <w:sz w:val="28"/>
              </w:rPr>
              <w:t>(скальные)</w:t>
            </w:r>
          </w:p>
        </w:tc>
        <w:tc>
          <w:tcPr>
            <w:tcW w:w="1245" w:type="dxa"/>
            <w:tcBorders>
              <w:bottom w:val="single" w:sz="4" w:space="0" w:color="auto"/>
            </w:tcBorders>
            <w:shd w:val="clear" w:color="auto" w:fill="auto"/>
            <w:noWrap/>
            <w:hideMark/>
          </w:tcPr>
          <w:p w:rsidR="00775B5C" w:rsidRPr="00521369" w:rsidRDefault="00775B5C" w:rsidP="00775B5C">
            <w:pPr>
              <w:spacing w:after="0" w:line="240" w:lineRule="auto"/>
              <w:jc w:val="center"/>
              <w:rPr>
                <w:rFonts w:ascii="Times New Roman" w:eastAsia="Times New Roman" w:hAnsi="Times New Roman" w:cs="Times New Roman"/>
                <w:b/>
                <w:color w:val="000000"/>
                <w:sz w:val="28"/>
              </w:rPr>
            </w:pPr>
            <w:r w:rsidRPr="00521369">
              <w:rPr>
                <w:rFonts w:ascii="Times New Roman" w:eastAsia="Times New Roman" w:hAnsi="Times New Roman" w:cs="Times New Roman"/>
                <w:b/>
                <w:color w:val="000000"/>
                <w:sz w:val="28"/>
              </w:rPr>
              <w:t>К</w:t>
            </w:r>
            <w:proofErr w:type="gramStart"/>
            <w:r w:rsidRPr="0033794F">
              <w:rPr>
                <w:rFonts w:ascii="Times New Roman" w:eastAsia="Times New Roman" w:hAnsi="Times New Roman" w:cs="Times New Roman"/>
                <w:b/>
                <w:color w:val="000000"/>
                <w:sz w:val="28"/>
                <w:vertAlign w:val="subscript"/>
                <w:lang w:val="en-US"/>
              </w:rPr>
              <w:t>d</w:t>
            </w:r>
            <w:proofErr w:type="gramEnd"/>
          </w:p>
        </w:tc>
        <w:tc>
          <w:tcPr>
            <w:tcW w:w="1590" w:type="dxa"/>
            <w:tcBorders>
              <w:bottom w:val="single" w:sz="4" w:space="0" w:color="auto"/>
            </w:tcBorders>
            <w:shd w:val="clear" w:color="auto" w:fill="auto"/>
            <w:noWrap/>
            <w:hideMark/>
          </w:tcPr>
          <w:p w:rsidR="00775B5C" w:rsidRPr="00521369" w:rsidRDefault="00775B5C" w:rsidP="00775B5C">
            <w:pPr>
              <w:spacing w:after="0" w:line="240" w:lineRule="auto"/>
              <w:jc w:val="center"/>
              <w:rPr>
                <w:rFonts w:ascii="Times New Roman" w:eastAsia="Times New Roman" w:hAnsi="Times New Roman" w:cs="Times New Roman"/>
                <w:b/>
                <w:color w:val="000000"/>
                <w:sz w:val="28"/>
              </w:rPr>
            </w:pPr>
            <w:r w:rsidRPr="00521369">
              <w:rPr>
                <w:rFonts w:ascii="Times New Roman" w:eastAsia="Times New Roman" w:hAnsi="Times New Roman" w:cs="Times New Roman"/>
                <w:b/>
                <w:color w:val="000000"/>
                <w:sz w:val="28"/>
              </w:rPr>
              <w:t>Фактор  задержки</w:t>
            </w:r>
          </w:p>
        </w:tc>
        <w:tc>
          <w:tcPr>
            <w:tcW w:w="2481" w:type="dxa"/>
            <w:tcBorders>
              <w:bottom w:val="single" w:sz="4" w:space="0" w:color="auto"/>
            </w:tcBorders>
            <w:shd w:val="clear" w:color="auto" w:fill="auto"/>
            <w:noWrap/>
            <w:vAlign w:val="bottom"/>
            <w:hideMark/>
          </w:tcPr>
          <w:p w:rsidR="00775B5C" w:rsidRPr="00521369" w:rsidRDefault="00775B5C" w:rsidP="00C62534">
            <w:pPr>
              <w:spacing w:after="0" w:line="240" w:lineRule="auto"/>
              <w:jc w:val="center"/>
              <w:rPr>
                <w:rFonts w:ascii="Times New Roman" w:eastAsia="Times New Roman" w:hAnsi="Times New Roman" w:cs="Times New Roman"/>
                <w:b/>
                <w:color w:val="000000"/>
                <w:sz w:val="28"/>
              </w:rPr>
            </w:pPr>
            <w:r w:rsidRPr="00521369">
              <w:rPr>
                <w:rFonts w:ascii="Times New Roman" w:eastAsia="Times New Roman" w:hAnsi="Times New Roman" w:cs="Times New Roman"/>
                <w:b/>
                <w:color w:val="000000"/>
                <w:sz w:val="28"/>
              </w:rPr>
              <w:t>Дальность распространения</w:t>
            </w:r>
            <w:r>
              <w:rPr>
                <w:rFonts w:ascii="Times New Roman" w:eastAsia="Times New Roman" w:hAnsi="Times New Roman" w:cs="Times New Roman"/>
                <w:b/>
                <w:color w:val="000000"/>
                <w:sz w:val="28"/>
              </w:rPr>
              <w:t xml:space="preserve">, </w:t>
            </w:r>
            <w:proofErr w:type="gramStart"/>
            <w:r>
              <w:rPr>
                <w:rFonts w:ascii="Times New Roman" w:eastAsia="Times New Roman" w:hAnsi="Times New Roman" w:cs="Times New Roman"/>
                <w:b/>
                <w:color w:val="000000"/>
                <w:sz w:val="28"/>
              </w:rPr>
              <w:t>м</w:t>
            </w:r>
            <w:proofErr w:type="gramEnd"/>
          </w:p>
        </w:tc>
      </w:tr>
      <w:tr w:rsidR="00775B5C" w:rsidRPr="00521369" w:rsidTr="00D374F2">
        <w:trPr>
          <w:trHeight w:val="300"/>
          <w:jc w:val="center"/>
        </w:trPr>
        <w:tc>
          <w:tcPr>
            <w:tcW w:w="1260" w:type="dxa"/>
            <w:shd w:val="clear" w:color="auto" w:fill="92D05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Cs-137</w:t>
            </w:r>
          </w:p>
        </w:tc>
        <w:tc>
          <w:tcPr>
            <w:tcW w:w="1732"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100</w:t>
            </w:r>
          </w:p>
        </w:tc>
        <w:tc>
          <w:tcPr>
            <w:tcW w:w="170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w:t>
            </w:r>
          </w:p>
        </w:tc>
        <w:tc>
          <w:tcPr>
            <w:tcW w:w="1245"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2,5</w:t>
            </w:r>
          </w:p>
        </w:tc>
        <w:tc>
          <w:tcPr>
            <w:tcW w:w="1590"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1251</w:t>
            </w:r>
          </w:p>
        </w:tc>
        <w:tc>
          <w:tcPr>
            <w:tcW w:w="248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0,022006</w:t>
            </w:r>
          </w:p>
        </w:tc>
      </w:tr>
      <w:tr w:rsidR="00775B5C" w:rsidRPr="00521369" w:rsidTr="00D374F2">
        <w:trPr>
          <w:trHeight w:val="300"/>
          <w:jc w:val="center"/>
        </w:trPr>
        <w:tc>
          <w:tcPr>
            <w:tcW w:w="1260" w:type="dxa"/>
            <w:shd w:val="clear" w:color="auto" w:fill="92D05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Sr-90</w:t>
            </w:r>
          </w:p>
        </w:tc>
        <w:tc>
          <w:tcPr>
            <w:tcW w:w="1732"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5</w:t>
            </w:r>
          </w:p>
        </w:tc>
        <w:tc>
          <w:tcPr>
            <w:tcW w:w="170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0,05</w:t>
            </w:r>
          </w:p>
        </w:tc>
        <w:tc>
          <w:tcPr>
            <w:tcW w:w="1245"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0,125</w:t>
            </w:r>
          </w:p>
        </w:tc>
        <w:tc>
          <w:tcPr>
            <w:tcW w:w="1590"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63,5</w:t>
            </w:r>
          </w:p>
        </w:tc>
        <w:tc>
          <w:tcPr>
            <w:tcW w:w="248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0,409547</w:t>
            </w:r>
          </w:p>
        </w:tc>
      </w:tr>
      <w:tr w:rsidR="00775B5C" w:rsidRPr="00521369" w:rsidTr="00D374F2">
        <w:trPr>
          <w:trHeight w:val="300"/>
          <w:jc w:val="center"/>
        </w:trPr>
        <w:tc>
          <w:tcPr>
            <w:tcW w:w="1260" w:type="dxa"/>
            <w:shd w:val="clear" w:color="auto" w:fill="92D05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Am-241</w:t>
            </w:r>
          </w:p>
        </w:tc>
        <w:tc>
          <w:tcPr>
            <w:tcW w:w="1732"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100</w:t>
            </w:r>
          </w:p>
        </w:tc>
        <w:tc>
          <w:tcPr>
            <w:tcW w:w="170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w:t>
            </w:r>
          </w:p>
        </w:tc>
        <w:tc>
          <w:tcPr>
            <w:tcW w:w="1245"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2,5</w:t>
            </w:r>
          </w:p>
        </w:tc>
        <w:tc>
          <w:tcPr>
            <w:tcW w:w="1590"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1251</w:t>
            </w:r>
          </w:p>
        </w:tc>
        <w:tc>
          <w:tcPr>
            <w:tcW w:w="248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0,323277</w:t>
            </w:r>
          </w:p>
        </w:tc>
      </w:tr>
      <w:tr w:rsidR="00775B5C" w:rsidRPr="00521369" w:rsidTr="00D374F2">
        <w:trPr>
          <w:trHeight w:val="300"/>
          <w:jc w:val="center"/>
        </w:trPr>
        <w:tc>
          <w:tcPr>
            <w:tcW w:w="1260" w:type="dxa"/>
            <w:tcBorders>
              <w:bottom w:val="single" w:sz="4" w:space="0" w:color="auto"/>
            </w:tcBorders>
            <w:shd w:val="clear" w:color="auto" w:fill="92D05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Np-237</w:t>
            </w:r>
          </w:p>
        </w:tc>
        <w:tc>
          <w:tcPr>
            <w:tcW w:w="1732" w:type="dxa"/>
            <w:tcBorders>
              <w:bottom w:val="single" w:sz="4" w:space="0" w:color="auto"/>
            </w:tcBorders>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50</w:t>
            </w:r>
          </w:p>
        </w:tc>
        <w:tc>
          <w:tcPr>
            <w:tcW w:w="1701" w:type="dxa"/>
            <w:tcBorders>
              <w:bottom w:val="single" w:sz="4" w:space="0" w:color="auto"/>
            </w:tcBorders>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0,5</w:t>
            </w:r>
          </w:p>
        </w:tc>
        <w:tc>
          <w:tcPr>
            <w:tcW w:w="1245" w:type="dxa"/>
            <w:tcBorders>
              <w:bottom w:val="single" w:sz="4" w:space="0" w:color="auto"/>
            </w:tcBorders>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1,25</w:t>
            </w:r>
          </w:p>
        </w:tc>
        <w:tc>
          <w:tcPr>
            <w:tcW w:w="1590" w:type="dxa"/>
            <w:tcBorders>
              <w:bottom w:val="single" w:sz="4" w:space="0" w:color="auto"/>
            </w:tcBorders>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626</w:t>
            </w:r>
          </w:p>
        </w:tc>
        <w:tc>
          <w:tcPr>
            <w:tcW w:w="2481" w:type="dxa"/>
            <w:tcBorders>
              <w:bottom w:val="single" w:sz="4" w:space="0" w:color="auto"/>
            </w:tcBorders>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2915,335</w:t>
            </w:r>
          </w:p>
        </w:tc>
      </w:tr>
      <w:tr w:rsidR="00775B5C" w:rsidRPr="00521369" w:rsidTr="00D374F2">
        <w:trPr>
          <w:trHeight w:val="300"/>
          <w:jc w:val="center"/>
        </w:trPr>
        <w:tc>
          <w:tcPr>
            <w:tcW w:w="1260" w:type="dxa"/>
            <w:shd w:val="clear" w:color="auto" w:fill="FF000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I-129</w:t>
            </w:r>
          </w:p>
        </w:tc>
        <w:tc>
          <w:tcPr>
            <w:tcW w:w="1732" w:type="dxa"/>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w:t>
            </w:r>
          </w:p>
        </w:tc>
        <w:tc>
          <w:tcPr>
            <w:tcW w:w="1701" w:type="dxa"/>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0,01</w:t>
            </w:r>
          </w:p>
        </w:tc>
        <w:tc>
          <w:tcPr>
            <w:tcW w:w="1245" w:type="dxa"/>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0,025</w:t>
            </w:r>
          </w:p>
        </w:tc>
        <w:tc>
          <w:tcPr>
            <w:tcW w:w="1590" w:type="dxa"/>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13,5</w:t>
            </w:r>
          </w:p>
        </w:tc>
        <w:tc>
          <w:tcPr>
            <w:tcW w:w="2481" w:type="dxa"/>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1081481</w:t>
            </w:r>
          </w:p>
        </w:tc>
      </w:tr>
      <w:tr w:rsidR="00775B5C" w:rsidRPr="00521369" w:rsidTr="00D374F2">
        <w:trPr>
          <w:trHeight w:val="300"/>
          <w:jc w:val="center"/>
        </w:trPr>
        <w:tc>
          <w:tcPr>
            <w:tcW w:w="1260" w:type="dxa"/>
            <w:tcBorders>
              <w:bottom w:val="single" w:sz="4" w:space="0" w:color="auto"/>
            </w:tcBorders>
            <w:shd w:val="clear" w:color="auto" w:fill="FF000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Tc-99</w:t>
            </w:r>
          </w:p>
        </w:tc>
        <w:tc>
          <w:tcPr>
            <w:tcW w:w="1732" w:type="dxa"/>
            <w:tcBorders>
              <w:bottom w:val="single" w:sz="4" w:space="0" w:color="auto"/>
            </w:tcBorders>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w:t>
            </w:r>
          </w:p>
        </w:tc>
        <w:tc>
          <w:tcPr>
            <w:tcW w:w="1701" w:type="dxa"/>
            <w:tcBorders>
              <w:bottom w:val="single" w:sz="4" w:space="0" w:color="auto"/>
            </w:tcBorders>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0,01</w:t>
            </w:r>
          </w:p>
        </w:tc>
        <w:tc>
          <w:tcPr>
            <w:tcW w:w="1245" w:type="dxa"/>
            <w:tcBorders>
              <w:bottom w:val="single" w:sz="4" w:space="0" w:color="auto"/>
            </w:tcBorders>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0,025</w:t>
            </w:r>
          </w:p>
        </w:tc>
        <w:tc>
          <w:tcPr>
            <w:tcW w:w="1590" w:type="dxa"/>
            <w:tcBorders>
              <w:bottom w:val="single" w:sz="4" w:space="0" w:color="auto"/>
            </w:tcBorders>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13,5</w:t>
            </w:r>
          </w:p>
        </w:tc>
        <w:tc>
          <w:tcPr>
            <w:tcW w:w="2481" w:type="dxa"/>
            <w:tcBorders>
              <w:bottom w:val="single" w:sz="4" w:space="0" w:color="auto"/>
            </w:tcBorders>
            <w:shd w:val="clear" w:color="auto" w:fill="FF000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13518,52</w:t>
            </w:r>
          </w:p>
        </w:tc>
      </w:tr>
      <w:tr w:rsidR="00775B5C" w:rsidRPr="00521369" w:rsidTr="00D374F2">
        <w:trPr>
          <w:trHeight w:val="300"/>
          <w:jc w:val="center"/>
        </w:trPr>
        <w:tc>
          <w:tcPr>
            <w:tcW w:w="1260" w:type="dxa"/>
            <w:shd w:val="clear" w:color="auto" w:fill="92D050"/>
            <w:noWrap/>
            <w:vAlign w:val="bottom"/>
            <w:hideMark/>
          </w:tcPr>
          <w:p w:rsidR="00775B5C" w:rsidRPr="00521369" w:rsidRDefault="00775B5C" w:rsidP="00C62534">
            <w:pPr>
              <w:spacing w:after="0" w:line="240" w:lineRule="auto"/>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Pu-239</w:t>
            </w:r>
          </w:p>
        </w:tc>
        <w:tc>
          <w:tcPr>
            <w:tcW w:w="1732"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100</w:t>
            </w:r>
          </w:p>
        </w:tc>
        <w:tc>
          <w:tcPr>
            <w:tcW w:w="170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w:t>
            </w:r>
          </w:p>
        </w:tc>
        <w:tc>
          <w:tcPr>
            <w:tcW w:w="1245"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2,5</w:t>
            </w:r>
          </w:p>
        </w:tc>
        <w:tc>
          <w:tcPr>
            <w:tcW w:w="1590"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1251</w:t>
            </w:r>
          </w:p>
        </w:tc>
        <w:tc>
          <w:tcPr>
            <w:tcW w:w="2481" w:type="dxa"/>
            <w:shd w:val="clear" w:color="auto" w:fill="92D050"/>
            <w:noWrap/>
            <w:vAlign w:val="bottom"/>
            <w:hideMark/>
          </w:tcPr>
          <w:p w:rsidR="00775B5C" w:rsidRPr="00521369" w:rsidRDefault="00775B5C" w:rsidP="00C62534">
            <w:pPr>
              <w:spacing w:after="0" w:line="240" w:lineRule="auto"/>
              <w:jc w:val="center"/>
              <w:rPr>
                <w:rFonts w:ascii="Times New Roman" w:eastAsia="Times New Roman" w:hAnsi="Times New Roman" w:cs="Times New Roman"/>
                <w:color w:val="000000"/>
                <w:sz w:val="28"/>
              </w:rPr>
            </w:pPr>
            <w:r w:rsidRPr="00521369">
              <w:rPr>
                <w:rFonts w:ascii="Times New Roman" w:eastAsia="Times New Roman" w:hAnsi="Times New Roman" w:cs="Times New Roman"/>
                <w:color w:val="000000"/>
                <w:sz w:val="28"/>
              </w:rPr>
              <w:t>17,506</w:t>
            </w:r>
          </w:p>
        </w:tc>
      </w:tr>
    </w:tbl>
    <w:p w:rsidR="00775B5C" w:rsidRPr="00775B5C" w:rsidRDefault="00775B5C" w:rsidP="000A34E3">
      <w:pPr>
        <w:spacing w:after="0" w:line="240" w:lineRule="auto"/>
        <w:ind w:firstLine="709"/>
        <w:jc w:val="both"/>
        <w:rPr>
          <w:rFonts w:ascii="Times New Roman" w:hAnsi="Times New Roman" w:cs="Times New Roman"/>
          <w:sz w:val="28"/>
          <w:szCs w:val="28"/>
          <w:lang w:val="en-US"/>
        </w:rPr>
      </w:pPr>
    </w:p>
    <w:p w:rsidR="00A71B49" w:rsidRPr="007004B9" w:rsidRDefault="00023BC6" w:rsidP="00023BC6">
      <w:pPr>
        <w:tabs>
          <w:tab w:val="left" w:pos="192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80788E" w:rsidRDefault="0080788E" w:rsidP="00BE2142">
      <w:pPr>
        <w:spacing w:after="0" w:line="240" w:lineRule="auto"/>
        <w:jc w:val="center"/>
        <w:rPr>
          <w:rFonts w:ascii="Times New Roman" w:hAnsi="Times New Roman" w:cs="Times New Roman"/>
          <w:sz w:val="28"/>
          <w:szCs w:val="28"/>
        </w:rPr>
      </w:pPr>
      <w:r w:rsidRPr="007004B9">
        <w:rPr>
          <w:rFonts w:ascii="Times New Roman" w:hAnsi="Times New Roman" w:cs="Times New Roman"/>
          <w:noProof/>
          <w:sz w:val="28"/>
          <w:szCs w:val="28"/>
        </w:rPr>
        <w:drawing>
          <wp:inline distT="0" distB="0" distL="0" distR="0" wp14:anchorId="5332ABF2" wp14:editId="59FB33E9">
            <wp:extent cx="4957011" cy="3489157"/>
            <wp:effectExtent l="0" t="0" r="15240"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BC6" w:rsidRPr="00D90C97" w:rsidRDefault="00023BC6" w:rsidP="00BE726B">
      <w:pPr>
        <w:pStyle w:val="ad"/>
        <w:spacing w:before="0" w:after="0"/>
        <w:contextualSpacing/>
        <w:rPr>
          <w:b w:val="0"/>
          <w:sz w:val="28"/>
          <w:szCs w:val="28"/>
        </w:rPr>
      </w:pPr>
      <w:r w:rsidRPr="00D90C97">
        <w:rPr>
          <w:b w:val="0"/>
          <w:sz w:val="28"/>
          <w:szCs w:val="28"/>
        </w:rPr>
        <w:t>Рис. 10</w:t>
      </w:r>
      <w:r w:rsidR="00D90C97">
        <w:rPr>
          <w:b w:val="0"/>
          <w:sz w:val="28"/>
          <w:szCs w:val="28"/>
        </w:rPr>
        <w:t>.</w:t>
      </w:r>
      <w:r w:rsidRPr="00D90C97">
        <w:rPr>
          <w:b w:val="0"/>
          <w:sz w:val="28"/>
          <w:szCs w:val="28"/>
        </w:rPr>
        <w:t xml:space="preserve"> Распространение нуклидов от могильника</w:t>
      </w:r>
    </w:p>
    <w:p w:rsidR="0071786E" w:rsidRDefault="0071786E" w:rsidP="000A34E3">
      <w:pPr>
        <w:spacing w:after="0" w:line="240" w:lineRule="auto"/>
        <w:ind w:firstLine="709"/>
        <w:jc w:val="both"/>
        <w:rPr>
          <w:rFonts w:ascii="Times New Roman" w:hAnsi="Times New Roman" w:cs="Times New Roman"/>
          <w:sz w:val="28"/>
          <w:szCs w:val="28"/>
        </w:rPr>
      </w:pPr>
    </w:p>
    <w:p w:rsidR="0080788E" w:rsidRPr="007004B9" w:rsidRDefault="0080788E" w:rsidP="000A34E3">
      <w:pPr>
        <w:spacing w:after="0" w:line="240" w:lineRule="auto"/>
        <w:ind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Приведенные результаты показывают, что для большинства радионуклидов </w:t>
      </w:r>
      <w:r w:rsidR="00C42EF4">
        <w:rPr>
          <w:rFonts w:ascii="Times New Roman" w:hAnsi="Times New Roman" w:cs="Times New Roman"/>
          <w:sz w:val="28"/>
          <w:szCs w:val="28"/>
        </w:rPr>
        <w:t xml:space="preserve">совместное влияние </w:t>
      </w:r>
      <w:r w:rsidRPr="007004B9">
        <w:rPr>
          <w:rFonts w:ascii="Times New Roman" w:hAnsi="Times New Roman" w:cs="Times New Roman"/>
          <w:sz w:val="28"/>
          <w:szCs w:val="28"/>
        </w:rPr>
        <w:t>фактор</w:t>
      </w:r>
      <w:r w:rsidR="00C42EF4">
        <w:rPr>
          <w:rFonts w:ascii="Times New Roman" w:hAnsi="Times New Roman" w:cs="Times New Roman"/>
          <w:sz w:val="28"/>
          <w:szCs w:val="28"/>
        </w:rPr>
        <w:t xml:space="preserve">ов физической и </w:t>
      </w:r>
      <w:r w:rsidRPr="007004B9">
        <w:rPr>
          <w:rFonts w:ascii="Times New Roman" w:hAnsi="Times New Roman" w:cs="Times New Roman"/>
          <w:sz w:val="28"/>
          <w:szCs w:val="28"/>
        </w:rPr>
        <w:t>геохимической локализации обеспечивает безопасность захоронения.</w:t>
      </w:r>
    </w:p>
    <w:p w:rsidR="0080788E" w:rsidRPr="007004B9" w:rsidRDefault="0080788E" w:rsidP="000A34E3">
      <w:pPr>
        <w:spacing w:after="0" w:line="240" w:lineRule="auto"/>
        <w:ind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Вместе с тем, наличие </w:t>
      </w:r>
      <w:r w:rsidR="00C42EF4">
        <w:rPr>
          <w:rFonts w:ascii="Times New Roman" w:hAnsi="Times New Roman" w:cs="Times New Roman"/>
          <w:sz w:val="28"/>
          <w:szCs w:val="28"/>
        </w:rPr>
        <w:t xml:space="preserve">в составе радиоактивных отходов </w:t>
      </w:r>
      <w:proofErr w:type="spellStart"/>
      <w:r w:rsidRPr="007004B9">
        <w:rPr>
          <w:rFonts w:ascii="Times New Roman" w:hAnsi="Times New Roman" w:cs="Times New Roman"/>
          <w:sz w:val="28"/>
          <w:szCs w:val="28"/>
        </w:rPr>
        <w:t>ультрадолгоживущих</w:t>
      </w:r>
      <w:proofErr w:type="spellEnd"/>
      <w:r w:rsidRPr="007004B9">
        <w:rPr>
          <w:rFonts w:ascii="Times New Roman" w:hAnsi="Times New Roman" w:cs="Times New Roman"/>
          <w:sz w:val="28"/>
          <w:szCs w:val="28"/>
        </w:rPr>
        <w:t xml:space="preserve"> радионуклидов, характеризующихся низкими значениями коэффициента </w:t>
      </w:r>
      <w:r w:rsidRPr="007004B9">
        <w:rPr>
          <w:rFonts w:ascii="Times New Roman" w:hAnsi="Times New Roman" w:cs="Times New Roman"/>
          <w:sz w:val="28"/>
          <w:szCs w:val="28"/>
        </w:rPr>
        <w:lastRenderedPageBreak/>
        <w:t>распределения</w:t>
      </w:r>
      <w:r w:rsidR="00C42EF4">
        <w:rPr>
          <w:rFonts w:ascii="Times New Roman" w:hAnsi="Times New Roman" w:cs="Times New Roman"/>
          <w:sz w:val="28"/>
          <w:szCs w:val="28"/>
        </w:rPr>
        <w:t>, длительными периодами сохранения опасности</w:t>
      </w:r>
      <w:r w:rsidRPr="007004B9">
        <w:rPr>
          <w:rFonts w:ascii="Times New Roman" w:hAnsi="Times New Roman" w:cs="Times New Roman"/>
          <w:sz w:val="28"/>
          <w:szCs w:val="28"/>
        </w:rPr>
        <w:t xml:space="preserve">, обуславливает необходимость снижения их количества в </w:t>
      </w:r>
      <w:proofErr w:type="spellStart"/>
      <w:r w:rsidRPr="007004B9">
        <w:rPr>
          <w:rFonts w:ascii="Times New Roman" w:hAnsi="Times New Roman" w:cs="Times New Roman"/>
          <w:sz w:val="28"/>
          <w:szCs w:val="28"/>
        </w:rPr>
        <w:t>захораниваемых</w:t>
      </w:r>
      <w:proofErr w:type="spellEnd"/>
      <w:r w:rsidRPr="007004B9">
        <w:rPr>
          <w:rFonts w:ascii="Times New Roman" w:hAnsi="Times New Roman" w:cs="Times New Roman"/>
          <w:sz w:val="28"/>
          <w:szCs w:val="28"/>
        </w:rPr>
        <w:t xml:space="preserve"> отходах</w:t>
      </w:r>
      <w:r w:rsidR="00C42EF4">
        <w:rPr>
          <w:rFonts w:ascii="Times New Roman" w:hAnsi="Times New Roman" w:cs="Times New Roman"/>
          <w:sz w:val="28"/>
          <w:szCs w:val="28"/>
        </w:rPr>
        <w:t>, увеличени</w:t>
      </w:r>
      <w:r w:rsidR="00AA726B">
        <w:rPr>
          <w:rFonts w:ascii="Times New Roman" w:hAnsi="Times New Roman" w:cs="Times New Roman"/>
          <w:sz w:val="28"/>
          <w:szCs w:val="28"/>
        </w:rPr>
        <w:t>я</w:t>
      </w:r>
      <w:r w:rsidR="00C42EF4">
        <w:rPr>
          <w:rFonts w:ascii="Times New Roman" w:hAnsi="Times New Roman" w:cs="Times New Roman"/>
          <w:sz w:val="28"/>
          <w:szCs w:val="28"/>
        </w:rPr>
        <w:t xml:space="preserve"> глубины заложения могильника для их удаления</w:t>
      </w:r>
      <w:r w:rsidR="00AA726B">
        <w:rPr>
          <w:rFonts w:ascii="Times New Roman" w:hAnsi="Times New Roman" w:cs="Times New Roman"/>
          <w:sz w:val="28"/>
          <w:szCs w:val="28"/>
        </w:rPr>
        <w:t>, выбора геологических формаций с большими задерживающими свойствами</w:t>
      </w:r>
      <w:r w:rsidRPr="007004B9">
        <w:rPr>
          <w:rFonts w:ascii="Times New Roman" w:hAnsi="Times New Roman" w:cs="Times New Roman"/>
          <w:sz w:val="28"/>
          <w:szCs w:val="28"/>
        </w:rPr>
        <w:t xml:space="preserve">. </w:t>
      </w:r>
    </w:p>
    <w:p w:rsidR="00C62534" w:rsidRDefault="00C62534" w:rsidP="00BE2142">
      <w:pPr>
        <w:spacing w:after="0" w:line="240" w:lineRule="auto"/>
        <w:rPr>
          <w:rFonts w:ascii="Times New Roman" w:hAnsi="Times New Roman" w:cs="Times New Roman"/>
          <w:sz w:val="28"/>
          <w:szCs w:val="28"/>
        </w:rPr>
      </w:pPr>
    </w:p>
    <w:p w:rsidR="00E41B6A" w:rsidRDefault="00E41B6A">
      <w:pPr>
        <w:rPr>
          <w:rFonts w:ascii="Times New Roman" w:hAnsi="Times New Roman" w:cs="Times New Roman"/>
          <w:sz w:val="28"/>
          <w:szCs w:val="28"/>
        </w:rPr>
      </w:pPr>
      <w:r>
        <w:rPr>
          <w:rFonts w:ascii="Times New Roman" w:hAnsi="Times New Roman" w:cs="Times New Roman"/>
          <w:sz w:val="28"/>
          <w:szCs w:val="28"/>
        </w:rPr>
        <w:br w:type="page"/>
      </w:r>
    </w:p>
    <w:p w:rsidR="00C62534" w:rsidRDefault="00C62534" w:rsidP="00BE2142">
      <w:pPr>
        <w:spacing w:after="0" w:line="240" w:lineRule="auto"/>
        <w:rPr>
          <w:rFonts w:ascii="Times New Roman" w:hAnsi="Times New Roman" w:cs="Times New Roman"/>
          <w:sz w:val="28"/>
          <w:szCs w:val="28"/>
        </w:rPr>
      </w:pPr>
    </w:p>
    <w:p w:rsidR="00C62534" w:rsidRPr="007543BB" w:rsidRDefault="00E41B6A" w:rsidP="00E41B6A">
      <w:pPr>
        <w:spacing w:after="0" w:line="240" w:lineRule="auto"/>
        <w:contextualSpacing/>
        <w:jc w:val="center"/>
        <w:rPr>
          <w:rFonts w:ascii="Times New Roman" w:hAnsi="Times New Roman" w:cs="Times New Roman"/>
          <w:b/>
          <w:sz w:val="28"/>
          <w:szCs w:val="28"/>
        </w:rPr>
      </w:pPr>
      <w:r w:rsidRPr="007543BB">
        <w:rPr>
          <w:rFonts w:ascii="Times New Roman" w:hAnsi="Times New Roman" w:cs="Times New Roman"/>
          <w:b/>
          <w:sz w:val="28"/>
          <w:szCs w:val="28"/>
        </w:rPr>
        <w:t>ЗАКЛЮЧЕНИЕ</w:t>
      </w:r>
    </w:p>
    <w:p w:rsidR="00C62534" w:rsidRPr="007543BB" w:rsidRDefault="00AA726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eastAsia="Times New Roman" w:hAnsi="Times New Roman" w:cs="Times New Roman"/>
          <w:bCs/>
          <w:sz w:val="28"/>
          <w:szCs w:val="28"/>
        </w:rPr>
        <w:t>Любая деятельность человека приводит к образованию отходов. В случае атомной энергетики происходит образование и накопление радиоактивных отходов.</w:t>
      </w:r>
    </w:p>
    <w:p w:rsidR="00C62534" w:rsidRPr="007543BB" w:rsidRDefault="00AA726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hAnsi="Times New Roman" w:cs="Times New Roman"/>
          <w:sz w:val="28"/>
          <w:szCs w:val="28"/>
        </w:rPr>
        <w:t xml:space="preserve">Образующиеся радиоактивные отходы </w:t>
      </w:r>
      <w:r w:rsidR="00C62534" w:rsidRPr="007543BB">
        <w:rPr>
          <w:rFonts w:ascii="Times New Roman" w:hAnsi="Times New Roman" w:cs="Times New Roman"/>
          <w:sz w:val="28"/>
          <w:szCs w:val="28"/>
        </w:rPr>
        <w:t xml:space="preserve">различаются по </w:t>
      </w:r>
      <w:r w:rsidRPr="007543BB">
        <w:rPr>
          <w:rFonts w:ascii="Times New Roman" w:hAnsi="Times New Roman" w:cs="Times New Roman"/>
          <w:sz w:val="28"/>
          <w:szCs w:val="28"/>
        </w:rPr>
        <w:t>степени активности и виду излучения, периоду потенциальной опасности нуклидов, их уровню токсичности</w:t>
      </w:r>
      <w:r w:rsidR="00C62534" w:rsidRPr="007543BB">
        <w:rPr>
          <w:rFonts w:ascii="Times New Roman" w:hAnsi="Times New Roman" w:cs="Times New Roman"/>
          <w:sz w:val="28"/>
          <w:szCs w:val="28"/>
        </w:rPr>
        <w:t xml:space="preserve">. Это требует учета при прогнозировании </w:t>
      </w:r>
      <w:r w:rsidRPr="007543BB">
        <w:rPr>
          <w:rFonts w:ascii="Times New Roman" w:hAnsi="Times New Roman" w:cs="Times New Roman"/>
          <w:sz w:val="28"/>
          <w:szCs w:val="28"/>
        </w:rPr>
        <w:t xml:space="preserve">безопасности </w:t>
      </w:r>
      <w:r w:rsidR="00C62534" w:rsidRPr="007543BB">
        <w:rPr>
          <w:rFonts w:ascii="Times New Roman" w:hAnsi="Times New Roman" w:cs="Times New Roman"/>
          <w:sz w:val="28"/>
          <w:szCs w:val="28"/>
        </w:rPr>
        <w:t>захоронения.</w:t>
      </w:r>
    </w:p>
    <w:p w:rsidR="00C62534" w:rsidRPr="007543BB" w:rsidRDefault="00AA726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hAnsi="Times New Roman" w:cs="Times New Roman"/>
          <w:sz w:val="28"/>
          <w:szCs w:val="28"/>
        </w:rPr>
        <w:t xml:space="preserve">Единственным технически реализуемым способом удаления радиоактивных отходов из среды обитания человека является их захоронение в геологических формациях. </w:t>
      </w:r>
      <w:r w:rsidR="007543BB" w:rsidRPr="007543BB">
        <w:rPr>
          <w:rFonts w:ascii="Times New Roman" w:hAnsi="Times New Roman" w:cs="Times New Roman"/>
          <w:sz w:val="28"/>
          <w:szCs w:val="28"/>
        </w:rPr>
        <w:t xml:space="preserve">Реализуемость этого способа </w:t>
      </w:r>
      <w:r w:rsidRPr="007543BB">
        <w:rPr>
          <w:rFonts w:ascii="Times New Roman" w:hAnsi="Times New Roman" w:cs="Times New Roman"/>
          <w:sz w:val="28"/>
          <w:szCs w:val="28"/>
        </w:rPr>
        <w:t>подтверждается наличием залежей полезных ископаемых в определённых геологических условиях</w:t>
      </w:r>
      <w:r w:rsidR="007543BB" w:rsidRPr="007543BB">
        <w:rPr>
          <w:rFonts w:ascii="Times New Roman" w:hAnsi="Times New Roman" w:cs="Times New Roman"/>
          <w:sz w:val="28"/>
          <w:szCs w:val="28"/>
        </w:rPr>
        <w:t xml:space="preserve">, </w:t>
      </w:r>
      <w:r w:rsidRPr="007543BB">
        <w:rPr>
          <w:rFonts w:ascii="Times New Roman" w:hAnsi="Times New Roman" w:cs="Times New Roman"/>
          <w:sz w:val="28"/>
          <w:szCs w:val="28"/>
        </w:rPr>
        <w:t>наход</w:t>
      </w:r>
      <w:r w:rsidR="007543BB" w:rsidRPr="007543BB">
        <w:rPr>
          <w:rFonts w:ascii="Times New Roman" w:hAnsi="Times New Roman" w:cs="Times New Roman"/>
          <w:sz w:val="28"/>
          <w:szCs w:val="28"/>
        </w:rPr>
        <w:t xml:space="preserve">ящихся </w:t>
      </w:r>
      <w:r w:rsidRPr="007543BB">
        <w:rPr>
          <w:rFonts w:ascii="Times New Roman" w:hAnsi="Times New Roman" w:cs="Times New Roman"/>
          <w:sz w:val="28"/>
          <w:szCs w:val="28"/>
        </w:rPr>
        <w:t>в земных недрах в течение многих миллионов лет, сохраня</w:t>
      </w:r>
      <w:r w:rsidR="007543BB" w:rsidRPr="007543BB">
        <w:rPr>
          <w:rFonts w:ascii="Times New Roman" w:hAnsi="Times New Roman" w:cs="Times New Roman"/>
          <w:sz w:val="28"/>
          <w:szCs w:val="28"/>
        </w:rPr>
        <w:t>ющих свой первоначальный состав и</w:t>
      </w:r>
      <w:r w:rsidRPr="007543BB">
        <w:rPr>
          <w:rFonts w:ascii="Times New Roman" w:hAnsi="Times New Roman" w:cs="Times New Roman"/>
          <w:sz w:val="28"/>
          <w:szCs w:val="28"/>
        </w:rPr>
        <w:t xml:space="preserve"> ничем не обнаружива</w:t>
      </w:r>
      <w:r w:rsidR="007543BB" w:rsidRPr="007543BB">
        <w:rPr>
          <w:rFonts w:ascii="Times New Roman" w:hAnsi="Times New Roman" w:cs="Times New Roman"/>
          <w:sz w:val="28"/>
          <w:szCs w:val="28"/>
        </w:rPr>
        <w:t>ющих</w:t>
      </w:r>
      <w:r w:rsidRPr="007543BB">
        <w:rPr>
          <w:rFonts w:ascii="Times New Roman" w:hAnsi="Times New Roman" w:cs="Times New Roman"/>
          <w:sz w:val="28"/>
          <w:szCs w:val="28"/>
        </w:rPr>
        <w:t xml:space="preserve"> себя на поверхности.</w:t>
      </w:r>
    </w:p>
    <w:p w:rsidR="00C62534" w:rsidRPr="007543BB" w:rsidRDefault="007543B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hAnsi="Times New Roman" w:cs="Times New Roman"/>
          <w:sz w:val="28"/>
          <w:szCs w:val="28"/>
        </w:rPr>
        <w:t>Установлено, что долговременная локализация радионуклидов в ограниченном объёме геологической среды может быть обеспечена с помощью физической или геохимической изоляции, а также комбинации этих способов.</w:t>
      </w:r>
    </w:p>
    <w:p w:rsidR="00C62534" w:rsidRPr="007543BB" w:rsidRDefault="007543B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hAnsi="Times New Roman" w:cs="Times New Roman"/>
          <w:sz w:val="28"/>
          <w:szCs w:val="28"/>
        </w:rPr>
        <w:t>Выполненные расчеты показали, что</w:t>
      </w:r>
      <w:r w:rsidR="00C62534" w:rsidRPr="007543BB">
        <w:rPr>
          <w:rFonts w:ascii="Times New Roman" w:hAnsi="Times New Roman" w:cs="Times New Roman"/>
          <w:sz w:val="28"/>
          <w:szCs w:val="28"/>
        </w:rPr>
        <w:t xml:space="preserve"> для большинства радионуклидов совместное влияние факторов физической и геохимической локализации обеспечивает безопасность захоронения.</w:t>
      </w:r>
    </w:p>
    <w:p w:rsidR="007543BB" w:rsidRPr="007543BB" w:rsidRDefault="007543BB" w:rsidP="007543BB">
      <w:pPr>
        <w:pStyle w:val="a4"/>
        <w:numPr>
          <w:ilvl w:val="0"/>
          <w:numId w:val="14"/>
        </w:numPr>
        <w:spacing w:after="0" w:line="240" w:lineRule="auto"/>
        <w:jc w:val="both"/>
        <w:rPr>
          <w:rFonts w:ascii="Times New Roman" w:hAnsi="Times New Roman" w:cs="Times New Roman"/>
          <w:sz w:val="28"/>
          <w:szCs w:val="28"/>
        </w:rPr>
      </w:pPr>
      <w:r w:rsidRPr="007543BB">
        <w:rPr>
          <w:rFonts w:ascii="Times New Roman" w:hAnsi="Times New Roman" w:cs="Times New Roman"/>
          <w:sz w:val="28"/>
          <w:szCs w:val="28"/>
        </w:rPr>
        <w:t xml:space="preserve">Вместе с тем, наличие в составе радиоактивных отходов </w:t>
      </w:r>
      <w:proofErr w:type="spellStart"/>
      <w:r w:rsidRPr="007543BB">
        <w:rPr>
          <w:rFonts w:ascii="Times New Roman" w:hAnsi="Times New Roman" w:cs="Times New Roman"/>
          <w:sz w:val="28"/>
          <w:szCs w:val="28"/>
        </w:rPr>
        <w:t>ультрадолгоживущих</w:t>
      </w:r>
      <w:proofErr w:type="spellEnd"/>
      <w:r w:rsidRPr="007543BB">
        <w:rPr>
          <w:rFonts w:ascii="Times New Roman" w:hAnsi="Times New Roman" w:cs="Times New Roman"/>
          <w:sz w:val="28"/>
          <w:szCs w:val="28"/>
        </w:rPr>
        <w:t xml:space="preserve"> радионуклидов, характеризующихся низкими значениями коэффициента распределения, длительными периодами сохранения опасности, обуславливает необходимость:</w:t>
      </w:r>
    </w:p>
    <w:p w:rsidR="007543BB" w:rsidRPr="007543BB" w:rsidRDefault="007543BB" w:rsidP="007543BB">
      <w:pPr>
        <w:pStyle w:val="a4"/>
        <w:numPr>
          <w:ilvl w:val="0"/>
          <w:numId w:val="13"/>
        </w:numPr>
        <w:spacing w:after="0" w:line="240" w:lineRule="auto"/>
        <w:ind w:left="2268"/>
        <w:jc w:val="both"/>
        <w:rPr>
          <w:rFonts w:ascii="Times New Roman" w:hAnsi="Times New Roman" w:cs="Times New Roman"/>
          <w:sz w:val="28"/>
          <w:szCs w:val="28"/>
        </w:rPr>
      </w:pPr>
      <w:r w:rsidRPr="007543BB">
        <w:rPr>
          <w:rFonts w:ascii="Times New Roman" w:hAnsi="Times New Roman" w:cs="Times New Roman"/>
          <w:sz w:val="28"/>
          <w:szCs w:val="28"/>
        </w:rPr>
        <w:t xml:space="preserve">снижения их количества в </w:t>
      </w:r>
      <w:proofErr w:type="spellStart"/>
      <w:r w:rsidRPr="007543BB">
        <w:rPr>
          <w:rFonts w:ascii="Times New Roman" w:hAnsi="Times New Roman" w:cs="Times New Roman"/>
          <w:sz w:val="28"/>
          <w:szCs w:val="28"/>
        </w:rPr>
        <w:t>захораниваемых</w:t>
      </w:r>
      <w:proofErr w:type="spellEnd"/>
      <w:r w:rsidRPr="007543BB">
        <w:rPr>
          <w:rFonts w:ascii="Times New Roman" w:hAnsi="Times New Roman" w:cs="Times New Roman"/>
          <w:sz w:val="28"/>
          <w:szCs w:val="28"/>
        </w:rPr>
        <w:t xml:space="preserve"> отходах, </w:t>
      </w:r>
    </w:p>
    <w:p w:rsidR="007543BB" w:rsidRPr="007543BB" w:rsidRDefault="007543BB" w:rsidP="007543BB">
      <w:pPr>
        <w:pStyle w:val="a4"/>
        <w:numPr>
          <w:ilvl w:val="0"/>
          <w:numId w:val="13"/>
        </w:numPr>
        <w:spacing w:after="0" w:line="240" w:lineRule="auto"/>
        <w:ind w:left="2268"/>
        <w:jc w:val="both"/>
        <w:rPr>
          <w:rFonts w:ascii="Times New Roman" w:hAnsi="Times New Roman" w:cs="Times New Roman"/>
          <w:sz w:val="28"/>
          <w:szCs w:val="28"/>
        </w:rPr>
      </w:pPr>
      <w:r w:rsidRPr="007543BB">
        <w:rPr>
          <w:rFonts w:ascii="Times New Roman" w:hAnsi="Times New Roman" w:cs="Times New Roman"/>
          <w:sz w:val="28"/>
          <w:szCs w:val="28"/>
        </w:rPr>
        <w:t xml:space="preserve">увеличения глубины заложения могильника для их удаления, </w:t>
      </w:r>
    </w:p>
    <w:p w:rsidR="00C62534" w:rsidRPr="007543BB" w:rsidRDefault="007543BB" w:rsidP="007543BB">
      <w:pPr>
        <w:pStyle w:val="a4"/>
        <w:numPr>
          <w:ilvl w:val="0"/>
          <w:numId w:val="13"/>
        </w:numPr>
        <w:spacing w:after="0" w:line="240" w:lineRule="auto"/>
        <w:ind w:left="2268"/>
        <w:jc w:val="both"/>
        <w:rPr>
          <w:rFonts w:ascii="Times New Roman" w:hAnsi="Times New Roman" w:cs="Times New Roman"/>
          <w:sz w:val="28"/>
          <w:szCs w:val="28"/>
        </w:rPr>
      </w:pPr>
      <w:r w:rsidRPr="007543BB">
        <w:rPr>
          <w:rFonts w:ascii="Times New Roman" w:hAnsi="Times New Roman" w:cs="Times New Roman"/>
          <w:sz w:val="28"/>
          <w:szCs w:val="28"/>
        </w:rPr>
        <w:t>выбора геологических формаций с большими задерживающими свойствами.</w:t>
      </w:r>
    </w:p>
    <w:p w:rsidR="00BB2453" w:rsidRPr="007004B9" w:rsidRDefault="00BB2453" w:rsidP="00BE2142">
      <w:pPr>
        <w:spacing w:after="0" w:line="240" w:lineRule="auto"/>
        <w:rPr>
          <w:rFonts w:ascii="Times New Roman" w:hAnsi="Times New Roman" w:cs="Times New Roman"/>
          <w:sz w:val="28"/>
          <w:szCs w:val="28"/>
        </w:rPr>
      </w:pPr>
      <w:r w:rsidRPr="007004B9">
        <w:rPr>
          <w:rFonts w:ascii="Times New Roman" w:hAnsi="Times New Roman" w:cs="Times New Roman"/>
          <w:sz w:val="28"/>
          <w:szCs w:val="28"/>
        </w:rPr>
        <w:br w:type="page"/>
      </w:r>
    </w:p>
    <w:p w:rsidR="00A71B49" w:rsidRPr="007004B9" w:rsidRDefault="00A71B49" w:rsidP="00BE2142">
      <w:pPr>
        <w:spacing w:after="0" w:line="240" w:lineRule="auto"/>
        <w:rPr>
          <w:rFonts w:ascii="Times New Roman" w:hAnsi="Times New Roman" w:cs="Times New Roman"/>
          <w:sz w:val="28"/>
          <w:szCs w:val="28"/>
        </w:rPr>
      </w:pPr>
    </w:p>
    <w:p w:rsidR="0012729C" w:rsidRPr="00E41B6A" w:rsidRDefault="00E41B6A" w:rsidP="000A34E3">
      <w:pPr>
        <w:spacing w:after="0" w:line="240" w:lineRule="auto"/>
        <w:ind w:firstLine="709"/>
        <w:contextualSpacing/>
        <w:jc w:val="both"/>
        <w:rPr>
          <w:rFonts w:ascii="Times New Roman" w:hAnsi="Times New Roman" w:cs="Times New Roman"/>
          <w:b/>
          <w:sz w:val="28"/>
          <w:szCs w:val="28"/>
        </w:rPr>
      </w:pPr>
      <w:r w:rsidRPr="00E41B6A">
        <w:rPr>
          <w:rFonts w:ascii="Times New Roman" w:hAnsi="Times New Roman" w:cs="Times New Roman"/>
          <w:b/>
          <w:sz w:val="28"/>
          <w:szCs w:val="28"/>
        </w:rPr>
        <w:t>СПИСОК ЛИТЕРАТУРЫ:</w:t>
      </w:r>
    </w:p>
    <w:p w:rsidR="00886FD6" w:rsidRPr="007004B9" w:rsidRDefault="00886FD6" w:rsidP="008B6740">
      <w:pPr>
        <w:pStyle w:val="a4"/>
        <w:numPr>
          <w:ilvl w:val="0"/>
          <w:numId w:val="1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О.В. Старков, В.В. Шаповалов, Н.А. Козлова, А.Н. Васильева «Радиоактивные отходы в ядерном топливном цикле»</w:t>
      </w:r>
      <w:r w:rsidR="008B6740">
        <w:rPr>
          <w:rFonts w:ascii="Times New Roman" w:hAnsi="Times New Roman" w:cs="Times New Roman"/>
          <w:sz w:val="28"/>
          <w:szCs w:val="28"/>
        </w:rPr>
        <w:t xml:space="preserve">. </w:t>
      </w:r>
      <w:r w:rsidR="008B6740" w:rsidRPr="008B6740">
        <w:rPr>
          <w:rFonts w:ascii="Times New Roman" w:hAnsi="Times New Roman" w:cs="Times New Roman"/>
          <w:sz w:val="28"/>
          <w:szCs w:val="28"/>
        </w:rPr>
        <w:t>Г</w:t>
      </w:r>
      <w:r w:rsidR="008B6740">
        <w:rPr>
          <w:rFonts w:ascii="Times New Roman" w:hAnsi="Times New Roman" w:cs="Times New Roman"/>
          <w:sz w:val="28"/>
          <w:szCs w:val="28"/>
        </w:rPr>
        <w:t>НЦ</w:t>
      </w:r>
      <w:r w:rsidR="008B6740" w:rsidRPr="008B6740">
        <w:rPr>
          <w:rFonts w:ascii="Times New Roman" w:hAnsi="Times New Roman" w:cs="Times New Roman"/>
          <w:sz w:val="28"/>
          <w:szCs w:val="28"/>
        </w:rPr>
        <w:t xml:space="preserve"> РФ ФЭИ им. акад. А.И. </w:t>
      </w:r>
      <w:proofErr w:type="spellStart"/>
      <w:r w:rsidR="008B6740" w:rsidRPr="008B6740">
        <w:rPr>
          <w:rFonts w:ascii="Times New Roman" w:hAnsi="Times New Roman" w:cs="Times New Roman"/>
          <w:sz w:val="28"/>
          <w:szCs w:val="28"/>
        </w:rPr>
        <w:t>Лейпунского</w:t>
      </w:r>
      <w:proofErr w:type="spellEnd"/>
      <w:r w:rsidR="008B6740" w:rsidRPr="008B6740">
        <w:rPr>
          <w:rFonts w:ascii="Times New Roman" w:hAnsi="Times New Roman" w:cs="Times New Roman"/>
          <w:sz w:val="28"/>
          <w:szCs w:val="28"/>
        </w:rPr>
        <w:t>. Обнинск, 2001. — 72 с.</w:t>
      </w:r>
    </w:p>
    <w:p w:rsidR="00886FD6" w:rsidRPr="007004B9"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Федеральный закон от 11.07.2011 N 190-ФЗ (ред. от 02.07.2013) "Об обращении с радиоактивными отходами и о внесении изменений в отдельные законодательные акты Российской Федерации"</w:t>
      </w:r>
    </w:p>
    <w:p w:rsidR="00886FD6" w:rsidRPr="007004B9"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Н.П. Лаверов, В.И. </w:t>
      </w:r>
      <w:proofErr w:type="spellStart"/>
      <w:r w:rsidRPr="007004B9">
        <w:rPr>
          <w:rFonts w:ascii="Times New Roman" w:hAnsi="Times New Roman" w:cs="Times New Roman"/>
          <w:sz w:val="28"/>
          <w:szCs w:val="28"/>
        </w:rPr>
        <w:t>Величкин</w:t>
      </w:r>
      <w:proofErr w:type="spellEnd"/>
      <w:r w:rsidRPr="007004B9">
        <w:rPr>
          <w:rFonts w:ascii="Times New Roman" w:hAnsi="Times New Roman" w:cs="Times New Roman"/>
          <w:sz w:val="28"/>
          <w:szCs w:val="28"/>
        </w:rPr>
        <w:t>, Б.И. Омельяненко, С.В. Юдинцев, В.А. Петров, А.В. Бычков  Том 2: Изоляция отработавших ядерных материалов: геолого</w:t>
      </w:r>
      <w:r w:rsidRPr="007004B9">
        <w:rPr>
          <w:rFonts w:ascii="MS Mincho" w:eastAsia="MS Mincho" w:hAnsi="MS Mincho" w:cs="MS Mincho" w:hint="eastAsia"/>
          <w:sz w:val="28"/>
          <w:szCs w:val="28"/>
        </w:rPr>
        <w:t>‑</w:t>
      </w:r>
      <w:r w:rsidRPr="007004B9">
        <w:rPr>
          <w:rFonts w:ascii="Times New Roman" w:hAnsi="Times New Roman" w:cs="Times New Roman"/>
          <w:sz w:val="28"/>
          <w:szCs w:val="28"/>
        </w:rPr>
        <w:t>геохимические основы. – М.: ИГЕМ Р</w:t>
      </w:r>
      <w:r>
        <w:rPr>
          <w:rFonts w:ascii="Times New Roman" w:hAnsi="Times New Roman" w:cs="Times New Roman"/>
          <w:sz w:val="28"/>
          <w:szCs w:val="28"/>
        </w:rPr>
        <w:t>АН; ИФЗ РАН, 2008. – 280 с.</w:t>
      </w:r>
    </w:p>
    <w:p w:rsidR="00886FD6"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sidRPr="007004B9">
        <w:rPr>
          <w:rFonts w:ascii="Times New Roman" w:hAnsi="Times New Roman" w:cs="Times New Roman"/>
          <w:sz w:val="28"/>
          <w:szCs w:val="28"/>
        </w:rPr>
        <w:t xml:space="preserve">Труды РАДИЕВОГО ИНСТИТУТА им. В. Г. </w:t>
      </w:r>
      <w:proofErr w:type="spellStart"/>
      <w:r w:rsidRPr="007004B9">
        <w:rPr>
          <w:rFonts w:ascii="Times New Roman" w:hAnsi="Times New Roman" w:cs="Times New Roman"/>
          <w:sz w:val="28"/>
          <w:szCs w:val="28"/>
        </w:rPr>
        <w:t>Хлопина</w:t>
      </w:r>
      <w:proofErr w:type="spellEnd"/>
      <w:r w:rsidRPr="007004B9">
        <w:rPr>
          <w:rFonts w:ascii="Times New Roman" w:hAnsi="Times New Roman" w:cs="Times New Roman"/>
          <w:sz w:val="28"/>
          <w:szCs w:val="28"/>
        </w:rPr>
        <w:t>. Санкт-Петербург, 2006</w:t>
      </w:r>
    </w:p>
    <w:p w:rsidR="00886FD6" w:rsidRPr="000756F7"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А.И. Рыбальченко. М.К. Пименов и др. Глубинное захоронение жидких радиоактивных отходов. – М. </w:t>
      </w:r>
      <w:proofErr w:type="spellStart"/>
      <w:r>
        <w:rPr>
          <w:rFonts w:ascii="Times New Roman" w:hAnsi="Times New Roman" w:cs="Times New Roman"/>
          <w:sz w:val="28"/>
          <w:szCs w:val="28"/>
        </w:rPr>
        <w:t>ИздАТ</w:t>
      </w:r>
      <w:proofErr w:type="spellEnd"/>
      <w:r>
        <w:rPr>
          <w:rFonts w:ascii="Times New Roman" w:hAnsi="Times New Roman" w:cs="Times New Roman"/>
          <w:sz w:val="28"/>
          <w:szCs w:val="28"/>
        </w:rPr>
        <w:t>, 1994. – 256 с.</w:t>
      </w:r>
    </w:p>
    <w:p w:rsidR="00886FD6" w:rsidRPr="000756F7"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В.Г. </w:t>
      </w:r>
      <w:proofErr w:type="spellStart"/>
      <w:r>
        <w:rPr>
          <w:rFonts w:ascii="Times New Roman" w:hAnsi="Times New Roman" w:cs="Times New Roman"/>
          <w:sz w:val="28"/>
          <w:szCs w:val="28"/>
        </w:rPr>
        <w:t>Савоненков</w:t>
      </w:r>
      <w:proofErr w:type="spellEnd"/>
      <w:r>
        <w:rPr>
          <w:rFonts w:ascii="Times New Roman" w:hAnsi="Times New Roman" w:cs="Times New Roman"/>
          <w:sz w:val="28"/>
          <w:szCs w:val="28"/>
        </w:rPr>
        <w:t xml:space="preserve">, Е.Б. Андерсон, С.И. </w:t>
      </w:r>
      <w:proofErr w:type="spellStart"/>
      <w:r>
        <w:rPr>
          <w:rFonts w:ascii="Times New Roman" w:hAnsi="Times New Roman" w:cs="Times New Roman"/>
          <w:sz w:val="28"/>
          <w:szCs w:val="28"/>
        </w:rPr>
        <w:t>Шабалев</w:t>
      </w:r>
      <w:proofErr w:type="spellEnd"/>
      <w:r>
        <w:rPr>
          <w:rFonts w:ascii="Times New Roman" w:hAnsi="Times New Roman" w:cs="Times New Roman"/>
          <w:sz w:val="28"/>
          <w:szCs w:val="28"/>
        </w:rPr>
        <w:t xml:space="preserve"> Глины как геологическая среда для изоляции радиоактивных отходов. Санкт-Петербург, 2012</w:t>
      </w:r>
    </w:p>
    <w:p w:rsidR="00886FD6" w:rsidRPr="007004B9"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sidRPr="004915BC">
        <w:rPr>
          <w:rFonts w:ascii="Times New Roman" w:hAnsi="Times New Roman" w:cs="Times New Roman"/>
          <w:sz w:val="28"/>
          <w:szCs w:val="28"/>
        </w:rPr>
        <w:t xml:space="preserve">Движение подземных вод. </w:t>
      </w:r>
      <w:r w:rsidRPr="000756F7">
        <w:rPr>
          <w:rFonts w:ascii="Times New Roman" w:hAnsi="Times New Roman" w:cs="Times New Roman"/>
          <w:sz w:val="28"/>
          <w:szCs w:val="28"/>
        </w:rPr>
        <w:t>https://studref.com/302785/</w:t>
      </w:r>
      <w:r w:rsidRPr="004915BC">
        <w:rPr>
          <w:rFonts w:ascii="Times New Roman" w:hAnsi="Times New Roman" w:cs="Times New Roman"/>
          <w:sz w:val="28"/>
          <w:szCs w:val="28"/>
        </w:rPr>
        <w:t xml:space="preserve"> </w:t>
      </w:r>
      <w:proofErr w:type="spellStart"/>
      <w:r w:rsidRPr="000756F7">
        <w:rPr>
          <w:rFonts w:ascii="Times New Roman" w:hAnsi="Times New Roman" w:cs="Times New Roman"/>
          <w:sz w:val="28"/>
          <w:szCs w:val="28"/>
        </w:rPr>
        <w:t>stroitelstvo</w:t>
      </w:r>
      <w:proofErr w:type="spellEnd"/>
      <w:r w:rsidRPr="000756F7">
        <w:rPr>
          <w:rFonts w:ascii="Times New Roman" w:hAnsi="Times New Roman" w:cs="Times New Roman"/>
          <w:sz w:val="28"/>
          <w:szCs w:val="28"/>
        </w:rPr>
        <w:t>/</w:t>
      </w:r>
      <w:proofErr w:type="spellStart"/>
      <w:r w:rsidRPr="000756F7">
        <w:rPr>
          <w:rFonts w:ascii="Times New Roman" w:hAnsi="Times New Roman" w:cs="Times New Roman"/>
          <w:sz w:val="28"/>
          <w:szCs w:val="28"/>
        </w:rPr>
        <w:t>dvizhenie_podzemnyh</w:t>
      </w:r>
      <w:proofErr w:type="spellEnd"/>
    </w:p>
    <w:p w:rsidR="00886FD6" w:rsidRPr="0054581B" w:rsidRDefault="00886FD6" w:rsidP="00886FD6">
      <w:pPr>
        <w:pStyle w:val="a4"/>
        <w:numPr>
          <w:ilvl w:val="0"/>
          <w:numId w:val="15"/>
        </w:numPr>
        <w:spacing w:after="0" w:line="240" w:lineRule="auto"/>
        <w:ind w:left="0" w:firstLine="709"/>
        <w:jc w:val="both"/>
        <w:rPr>
          <w:rFonts w:ascii="Times New Roman" w:hAnsi="Times New Roman" w:cs="Times New Roman"/>
          <w:sz w:val="28"/>
          <w:szCs w:val="28"/>
        </w:rPr>
      </w:pPr>
      <w:r w:rsidRPr="0054581B">
        <w:rPr>
          <w:rFonts w:ascii="Times New Roman" w:hAnsi="Times New Roman" w:cs="Times New Roman"/>
          <w:sz w:val="28"/>
          <w:szCs w:val="28"/>
        </w:rPr>
        <w:t>Ядерный топливный цикл: Отработанное ядерное топливо. Аналитический онлайн-журнал «Геоэнергетика.ru»</w:t>
      </w:r>
      <w:r>
        <w:rPr>
          <w:rFonts w:ascii="Times New Roman" w:hAnsi="Times New Roman" w:cs="Times New Roman"/>
          <w:sz w:val="28"/>
          <w:szCs w:val="28"/>
        </w:rPr>
        <w:t xml:space="preserve">. </w:t>
      </w:r>
      <w:r w:rsidRPr="0054581B">
        <w:rPr>
          <w:rFonts w:ascii="Times New Roman" w:hAnsi="Times New Roman" w:cs="Times New Roman"/>
          <w:sz w:val="28"/>
          <w:szCs w:val="28"/>
        </w:rPr>
        <w:t>14.08.2016</w:t>
      </w:r>
    </w:p>
    <w:p w:rsidR="00D961BF" w:rsidRPr="007004B9" w:rsidRDefault="00D961BF" w:rsidP="000A34E3">
      <w:pPr>
        <w:spacing w:after="0" w:line="240" w:lineRule="auto"/>
        <w:ind w:firstLine="709"/>
        <w:contextualSpacing/>
        <w:jc w:val="both"/>
        <w:rPr>
          <w:rFonts w:ascii="Times New Roman" w:hAnsi="Times New Roman" w:cs="Times New Roman"/>
          <w:sz w:val="28"/>
          <w:szCs w:val="28"/>
        </w:rPr>
      </w:pPr>
    </w:p>
    <w:p w:rsidR="00DB1312" w:rsidRPr="007004B9" w:rsidRDefault="00DB1312" w:rsidP="00BE2142">
      <w:pPr>
        <w:spacing w:after="0" w:line="240" w:lineRule="auto"/>
        <w:contextualSpacing/>
        <w:rPr>
          <w:rFonts w:ascii="Times New Roman" w:hAnsi="Times New Roman" w:cs="Times New Roman"/>
          <w:sz w:val="28"/>
          <w:szCs w:val="28"/>
        </w:rPr>
      </w:pPr>
    </w:p>
    <w:sectPr w:rsidR="00DB1312" w:rsidRPr="007004B9" w:rsidSect="009C69B8">
      <w:footerReference w:type="default" r:id="rId22"/>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F6B" w:rsidRDefault="00EF4F6B" w:rsidP="009C69B8">
      <w:pPr>
        <w:spacing w:after="0" w:line="240" w:lineRule="auto"/>
      </w:pPr>
      <w:r>
        <w:separator/>
      </w:r>
    </w:p>
  </w:endnote>
  <w:endnote w:type="continuationSeparator" w:id="0">
    <w:p w:rsidR="00EF4F6B" w:rsidRDefault="00EF4F6B" w:rsidP="009C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919010"/>
      <w:docPartObj>
        <w:docPartGallery w:val="Page Numbers (Bottom of Page)"/>
        <w:docPartUnique/>
      </w:docPartObj>
    </w:sdtPr>
    <w:sdtContent>
      <w:p w:rsidR="009414FF" w:rsidRDefault="009414FF">
        <w:pPr>
          <w:pStyle w:val="af3"/>
          <w:jc w:val="right"/>
        </w:pPr>
        <w:r>
          <w:fldChar w:fldCharType="begin"/>
        </w:r>
        <w:r>
          <w:instrText>PAGE   \* MERGEFORMAT</w:instrText>
        </w:r>
        <w:r>
          <w:fldChar w:fldCharType="separate"/>
        </w:r>
        <w:r w:rsidR="003E3C41">
          <w:rPr>
            <w:noProof/>
          </w:rPr>
          <w:t>13</w:t>
        </w:r>
        <w:r>
          <w:fldChar w:fldCharType="end"/>
        </w:r>
      </w:p>
    </w:sdtContent>
  </w:sdt>
  <w:p w:rsidR="009414FF" w:rsidRDefault="009414F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F6B" w:rsidRDefault="00EF4F6B" w:rsidP="009C69B8">
      <w:pPr>
        <w:spacing w:after="0" w:line="240" w:lineRule="auto"/>
      </w:pPr>
      <w:r>
        <w:separator/>
      </w:r>
    </w:p>
  </w:footnote>
  <w:footnote w:type="continuationSeparator" w:id="0">
    <w:p w:rsidR="00EF4F6B" w:rsidRDefault="00EF4F6B" w:rsidP="009C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7318"/>
    <w:multiLevelType w:val="hybridMultilevel"/>
    <w:tmpl w:val="7FB02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1B3114"/>
    <w:multiLevelType w:val="hybridMultilevel"/>
    <w:tmpl w:val="07E2AE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461703"/>
    <w:multiLevelType w:val="hybridMultilevel"/>
    <w:tmpl w:val="EE4A16D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39B04381"/>
    <w:multiLevelType w:val="multilevel"/>
    <w:tmpl w:val="23CCAE3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119"/>
        </w:tabs>
        <w:ind w:left="111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
    <w:nsid w:val="3D9E1AC9"/>
    <w:multiLevelType w:val="hybridMultilevel"/>
    <w:tmpl w:val="B216A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C96F5C"/>
    <w:multiLevelType w:val="hybridMultilevel"/>
    <w:tmpl w:val="234C9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3923A2"/>
    <w:multiLevelType w:val="multilevel"/>
    <w:tmpl w:val="50BA3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633E7F"/>
    <w:multiLevelType w:val="hybridMultilevel"/>
    <w:tmpl w:val="7B8E843E"/>
    <w:lvl w:ilvl="0" w:tplc="9A589DE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5A4103"/>
    <w:multiLevelType w:val="hybridMultilevel"/>
    <w:tmpl w:val="C1EE3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DC43A7"/>
    <w:multiLevelType w:val="hybridMultilevel"/>
    <w:tmpl w:val="40AA2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A15590"/>
    <w:multiLevelType w:val="hybridMultilevel"/>
    <w:tmpl w:val="86583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F67BD2"/>
    <w:multiLevelType w:val="hybridMultilevel"/>
    <w:tmpl w:val="F116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43E481A"/>
    <w:multiLevelType w:val="hybridMultilevel"/>
    <w:tmpl w:val="A3EAD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FB35863"/>
    <w:multiLevelType w:val="hybridMultilevel"/>
    <w:tmpl w:val="283A82AE"/>
    <w:lvl w:ilvl="0" w:tplc="C5144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2"/>
  </w:num>
  <w:num w:numId="3">
    <w:abstractNumId w:val="0"/>
  </w:num>
  <w:num w:numId="4">
    <w:abstractNumId w:val="4"/>
  </w:num>
  <w:num w:numId="5">
    <w:abstractNumId w:val="2"/>
  </w:num>
  <w:num w:numId="6">
    <w:abstractNumId w:val="8"/>
  </w:num>
  <w:num w:numId="7">
    <w:abstractNumId w:val="10"/>
  </w:num>
  <w:num w:numId="8">
    <w:abstractNumId w:val="3"/>
  </w:num>
  <w:num w:numId="9">
    <w:abstractNumId w:val="6"/>
  </w:num>
  <w:num w:numId="10">
    <w:abstractNumId w:val="1"/>
  </w:num>
  <w:num w:numId="11">
    <w:abstractNumId w:val="9"/>
  </w:num>
  <w:num w:numId="12">
    <w:abstractNumId w:val="3"/>
  </w:num>
  <w:num w:numId="13">
    <w:abstractNumId w:val="13"/>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A2A"/>
    <w:rsid w:val="00023BC6"/>
    <w:rsid w:val="00044865"/>
    <w:rsid w:val="00080236"/>
    <w:rsid w:val="000834B7"/>
    <w:rsid w:val="00092904"/>
    <w:rsid w:val="000A34E3"/>
    <w:rsid w:val="000D665C"/>
    <w:rsid w:val="0010628D"/>
    <w:rsid w:val="00107544"/>
    <w:rsid w:val="0012729C"/>
    <w:rsid w:val="00134AA3"/>
    <w:rsid w:val="001372C7"/>
    <w:rsid w:val="00161989"/>
    <w:rsid w:val="001956AC"/>
    <w:rsid w:val="001B487E"/>
    <w:rsid w:val="001B7B45"/>
    <w:rsid w:val="00220EA8"/>
    <w:rsid w:val="00224EBB"/>
    <w:rsid w:val="0023548C"/>
    <w:rsid w:val="00235B94"/>
    <w:rsid w:val="002C25E6"/>
    <w:rsid w:val="002E22A0"/>
    <w:rsid w:val="00303C57"/>
    <w:rsid w:val="00322FB5"/>
    <w:rsid w:val="0033794F"/>
    <w:rsid w:val="003C412B"/>
    <w:rsid w:val="003E2C50"/>
    <w:rsid w:val="003E3C41"/>
    <w:rsid w:val="00400430"/>
    <w:rsid w:val="00482BAD"/>
    <w:rsid w:val="00484156"/>
    <w:rsid w:val="004B16CB"/>
    <w:rsid w:val="004C44EB"/>
    <w:rsid w:val="004D5FA5"/>
    <w:rsid w:val="004E6D92"/>
    <w:rsid w:val="004F25E8"/>
    <w:rsid w:val="00506896"/>
    <w:rsid w:val="0055404E"/>
    <w:rsid w:val="00570E28"/>
    <w:rsid w:val="00573F52"/>
    <w:rsid w:val="005A6156"/>
    <w:rsid w:val="006166EF"/>
    <w:rsid w:val="0064671B"/>
    <w:rsid w:val="00674283"/>
    <w:rsid w:val="006A4C26"/>
    <w:rsid w:val="006A67DD"/>
    <w:rsid w:val="006C112A"/>
    <w:rsid w:val="006F612B"/>
    <w:rsid w:val="007004B9"/>
    <w:rsid w:val="0071786E"/>
    <w:rsid w:val="007454EF"/>
    <w:rsid w:val="007543BB"/>
    <w:rsid w:val="00755C53"/>
    <w:rsid w:val="00775B5C"/>
    <w:rsid w:val="00787417"/>
    <w:rsid w:val="00792F30"/>
    <w:rsid w:val="007C15AD"/>
    <w:rsid w:val="007F64D9"/>
    <w:rsid w:val="007F79C9"/>
    <w:rsid w:val="008008D1"/>
    <w:rsid w:val="00805722"/>
    <w:rsid w:val="0080788E"/>
    <w:rsid w:val="0081496C"/>
    <w:rsid w:val="00816CB4"/>
    <w:rsid w:val="00824D5C"/>
    <w:rsid w:val="0085490E"/>
    <w:rsid w:val="00862E13"/>
    <w:rsid w:val="00882300"/>
    <w:rsid w:val="00886FD6"/>
    <w:rsid w:val="008A16FB"/>
    <w:rsid w:val="008A2BBA"/>
    <w:rsid w:val="008B6740"/>
    <w:rsid w:val="008C26CA"/>
    <w:rsid w:val="008F6922"/>
    <w:rsid w:val="008F7959"/>
    <w:rsid w:val="009235A5"/>
    <w:rsid w:val="00937979"/>
    <w:rsid w:val="009414FF"/>
    <w:rsid w:val="00942AC0"/>
    <w:rsid w:val="0097142B"/>
    <w:rsid w:val="0098341B"/>
    <w:rsid w:val="0099426E"/>
    <w:rsid w:val="00996EAD"/>
    <w:rsid w:val="009B583E"/>
    <w:rsid w:val="009C6550"/>
    <w:rsid w:val="009C69B8"/>
    <w:rsid w:val="009D1698"/>
    <w:rsid w:val="009D5123"/>
    <w:rsid w:val="009E3A53"/>
    <w:rsid w:val="00A108D1"/>
    <w:rsid w:val="00A25C93"/>
    <w:rsid w:val="00A446F7"/>
    <w:rsid w:val="00A54CEE"/>
    <w:rsid w:val="00A71B49"/>
    <w:rsid w:val="00A91216"/>
    <w:rsid w:val="00A972F6"/>
    <w:rsid w:val="00AA726B"/>
    <w:rsid w:val="00AD6AB7"/>
    <w:rsid w:val="00AE3A2A"/>
    <w:rsid w:val="00AE49D8"/>
    <w:rsid w:val="00AF351A"/>
    <w:rsid w:val="00B77BCF"/>
    <w:rsid w:val="00B87677"/>
    <w:rsid w:val="00BA7AE9"/>
    <w:rsid w:val="00BB0E51"/>
    <w:rsid w:val="00BB17BD"/>
    <w:rsid w:val="00BB2453"/>
    <w:rsid w:val="00BB4791"/>
    <w:rsid w:val="00BC093B"/>
    <w:rsid w:val="00BC21C1"/>
    <w:rsid w:val="00BD6E81"/>
    <w:rsid w:val="00BE2142"/>
    <w:rsid w:val="00BE726B"/>
    <w:rsid w:val="00BE7AB1"/>
    <w:rsid w:val="00BF2499"/>
    <w:rsid w:val="00C25368"/>
    <w:rsid w:val="00C27553"/>
    <w:rsid w:val="00C27D66"/>
    <w:rsid w:val="00C42EF4"/>
    <w:rsid w:val="00C62534"/>
    <w:rsid w:val="00CA30B5"/>
    <w:rsid w:val="00CC2306"/>
    <w:rsid w:val="00CD23D4"/>
    <w:rsid w:val="00CD4CA7"/>
    <w:rsid w:val="00D21142"/>
    <w:rsid w:val="00D24C6A"/>
    <w:rsid w:val="00D374F2"/>
    <w:rsid w:val="00D40E28"/>
    <w:rsid w:val="00D43BC1"/>
    <w:rsid w:val="00D479E4"/>
    <w:rsid w:val="00D74D05"/>
    <w:rsid w:val="00D754D3"/>
    <w:rsid w:val="00D90C97"/>
    <w:rsid w:val="00D961BF"/>
    <w:rsid w:val="00DB1312"/>
    <w:rsid w:val="00DF3B1E"/>
    <w:rsid w:val="00E06555"/>
    <w:rsid w:val="00E2168C"/>
    <w:rsid w:val="00E31A86"/>
    <w:rsid w:val="00E32405"/>
    <w:rsid w:val="00E41B6A"/>
    <w:rsid w:val="00E63688"/>
    <w:rsid w:val="00E832D8"/>
    <w:rsid w:val="00E91D18"/>
    <w:rsid w:val="00EB38EB"/>
    <w:rsid w:val="00EB4FFC"/>
    <w:rsid w:val="00ED3E73"/>
    <w:rsid w:val="00EE7163"/>
    <w:rsid w:val="00EF4F6B"/>
    <w:rsid w:val="00F02310"/>
    <w:rsid w:val="00F0404E"/>
    <w:rsid w:val="00F16B4B"/>
    <w:rsid w:val="00F44997"/>
    <w:rsid w:val="00F45D42"/>
    <w:rsid w:val="00F505ED"/>
    <w:rsid w:val="00FA45FB"/>
    <w:rsid w:val="00FE065E"/>
    <w:rsid w:val="00FF7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0"/>
    <w:link w:val="10"/>
    <w:qFormat/>
    <w:rsid w:val="00CD23D4"/>
    <w:pPr>
      <w:pageBreakBefore/>
      <w:numPr>
        <w:numId w:val="8"/>
      </w:numPr>
      <w:spacing w:after="60" w:line="240" w:lineRule="auto"/>
      <w:outlineLvl w:val="0"/>
    </w:pPr>
    <w:rPr>
      <w:rFonts w:ascii="Arial" w:eastAsia="Times New Roman" w:hAnsi="Arial" w:cs="Arial"/>
      <w:b/>
      <w:bCs/>
      <w:caps/>
      <w:kern w:val="32"/>
      <w:sz w:val="30"/>
      <w:szCs w:val="32"/>
    </w:rPr>
  </w:style>
  <w:style w:type="paragraph" w:styleId="2">
    <w:name w:val="heading 2"/>
    <w:next w:val="a0"/>
    <w:link w:val="20"/>
    <w:qFormat/>
    <w:rsid w:val="00CD23D4"/>
    <w:pPr>
      <w:keepNext/>
      <w:numPr>
        <w:ilvl w:val="1"/>
        <w:numId w:val="8"/>
      </w:numPr>
      <w:spacing w:before="160" w:after="60" w:line="240" w:lineRule="auto"/>
      <w:outlineLvl w:val="1"/>
    </w:pPr>
    <w:rPr>
      <w:rFonts w:ascii="Arial" w:eastAsia="Times New Roman" w:hAnsi="Arial" w:cs="Arial"/>
      <w:b/>
      <w:bCs/>
      <w:i/>
      <w:iCs/>
      <w:sz w:val="28"/>
      <w:szCs w:val="26"/>
    </w:rPr>
  </w:style>
  <w:style w:type="paragraph" w:styleId="3">
    <w:name w:val="heading 3"/>
    <w:next w:val="a0"/>
    <w:link w:val="30"/>
    <w:qFormat/>
    <w:rsid w:val="00CD23D4"/>
    <w:pPr>
      <w:keepNext/>
      <w:numPr>
        <w:ilvl w:val="2"/>
        <w:numId w:val="8"/>
      </w:numPr>
      <w:spacing w:before="240" w:after="60" w:line="240" w:lineRule="auto"/>
      <w:outlineLvl w:val="2"/>
    </w:pPr>
    <w:rPr>
      <w:rFonts w:ascii="Arial" w:eastAsia="Times New Roman" w:hAnsi="Arial" w:cs="Arial"/>
      <w:b/>
      <w:bCs/>
      <w:sz w:val="26"/>
      <w:szCs w:val="26"/>
    </w:rPr>
  </w:style>
  <w:style w:type="paragraph" w:styleId="4">
    <w:name w:val="heading 4"/>
    <w:next w:val="a0"/>
    <w:link w:val="40"/>
    <w:qFormat/>
    <w:rsid w:val="00CD23D4"/>
    <w:pPr>
      <w:keepNext/>
      <w:suppressLineNumbers/>
      <w:spacing w:before="120" w:after="120" w:line="240" w:lineRule="auto"/>
      <w:ind w:firstLine="567"/>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CD23D4"/>
    <w:pPr>
      <w:numPr>
        <w:ilvl w:val="4"/>
        <w:numId w:val="8"/>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D23D4"/>
    <w:pPr>
      <w:numPr>
        <w:ilvl w:val="5"/>
        <w:numId w:val="8"/>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CD23D4"/>
    <w:pPr>
      <w:numPr>
        <w:ilvl w:val="6"/>
        <w:numId w:val="8"/>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CD23D4"/>
    <w:pPr>
      <w:numPr>
        <w:ilvl w:val="7"/>
        <w:numId w:val="8"/>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CD23D4"/>
    <w:pPr>
      <w:numPr>
        <w:ilvl w:val="8"/>
        <w:numId w:val="8"/>
      </w:num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40E28"/>
    <w:pPr>
      <w:ind w:left="720"/>
      <w:contextualSpacing/>
    </w:pPr>
  </w:style>
  <w:style w:type="paragraph" w:styleId="a5">
    <w:name w:val="Balloon Text"/>
    <w:basedOn w:val="a"/>
    <w:link w:val="a6"/>
    <w:uiPriority w:val="99"/>
    <w:semiHidden/>
    <w:unhideWhenUsed/>
    <w:rsid w:val="006166EF"/>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166EF"/>
    <w:rPr>
      <w:rFonts w:ascii="Tahoma" w:hAnsi="Tahoma" w:cs="Tahoma"/>
      <w:sz w:val="16"/>
      <w:szCs w:val="16"/>
    </w:rPr>
  </w:style>
  <w:style w:type="paragraph" w:styleId="a7">
    <w:name w:val="Normal (Web)"/>
    <w:basedOn w:val="a"/>
    <w:uiPriority w:val="99"/>
    <w:semiHidden/>
    <w:unhideWhenUsed/>
    <w:rsid w:val="007F79C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1"/>
    <w:uiPriority w:val="22"/>
    <w:qFormat/>
    <w:rsid w:val="007F79C9"/>
    <w:rPr>
      <w:b/>
      <w:bCs/>
    </w:rPr>
  </w:style>
  <w:style w:type="character" w:styleId="a9">
    <w:name w:val="Hyperlink"/>
    <w:basedOn w:val="a1"/>
    <w:uiPriority w:val="99"/>
    <w:semiHidden/>
    <w:unhideWhenUsed/>
    <w:rsid w:val="007F79C9"/>
    <w:rPr>
      <w:color w:val="0000FF"/>
      <w:u w:val="single"/>
    </w:rPr>
  </w:style>
  <w:style w:type="paragraph" w:styleId="21">
    <w:name w:val="Body Text Indent 2"/>
    <w:basedOn w:val="a"/>
    <w:link w:val="22"/>
    <w:rsid w:val="0055404E"/>
    <w:pPr>
      <w:spacing w:after="0" w:line="360" w:lineRule="auto"/>
      <w:ind w:firstLine="540"/>
      <w:jc w:val="center"/>
    </w:pPr>
    <w:rPr>
      <w:rFonts w:ascii="Times New Roman" w:eastAsia="Times New Roman" w:hAnsi="Times New Roman" w:cs="Times New Roman"/>
      <w:sz w:val="28"/>
      <w:szCs w:val="24"/>
    </w:rPr>
  </w:style>
  <w:style w:type="character" w:customStyle="1" w:styleId="22">
    <w:name w:val="Основной текст с отступом 2 Знак"/>
    <w:basedOn w:val="a1"/>
    <w:link w:val="21"/>
    <w:rsid w:val="0055404E"/>
    <w:rPr>
      <w:rFonts w:ascii="Times New Roman" w:eastAsia="Times New Roman" w:hAnsi="Times New Roman" w:cs="Times New Roman"/>
      <w:sz w:val="28"/>
      <w:szCs w:val="24"/>
      <w:lang w:eastAsia="ru-RU"/>
    </w:rPr>
  </w:style>
  <w:style w:type="paragraph" w:styleId="31">
    <w:name w:val="Body Text Indent 3"/>
    <w:basedOn w:val="a"/>
    <w:link w:val="32"/>
    <w:rsid w:val="0055404E"/>
    <w:pPr>
      <w:spacing w:after="0" w:line="360" w:lineRule="auto"/>
      <w:ind w:firstLine="567"/>
      <w:jc w:val="both"/>
    </w:pPr>
    <w:rPr>
      <w:rFonts w:ascii="Times New Roman" w:eastAsia="Times New Roman" w:hAnsi="Times New Roman" w:cs="Times New Roman"/>
      <w:sz w:val="26"/>
      <w:szCs w:val="20"/>
    </w:rPr>
  </w:style>
  <w:style w:type="character" w:customStyle="1" w:styleId="32">
    <w:name w:val="Основной текст с отступом 3 Знак"/>
    <w:basedOn w:val="a1"/>
    <w:link w:val="31"/>
    <w:rsid w:val="0055404E"/>
    <w:rPr>
      <w:rFonts w:ascii="Times New Roman" w:eastAsia="Times New Roman" w:hAnsi="Times New Roman" w:cs="Times New Roman"/>
      <w:sz w:val="26"/>
      <w:szCs w:val="20"/>
      <w:lang w:eastAsia="ru-RU"/>
    </w:rPr>
  </w:style>
  <w:style w:type="paragraph" w:customStyle="1" w:styleId="aa">
    <w:name w:val="Картинка"/>
    <w:basedOn w:val="a"/>
    <w:next w:val="a"/>
    <w:link w:val="ab"/>
    <w:rsid w:val="0055404E"/>
    <w:pPr>
      <w:keepNext/>
      <w:spacing w:after="60" w:line="240" w:lineRule="auto"/>
      <w:jc w:val="center"/>
    </w:pPr>
    <w:rPr>
      <w:rFonts w:ascii="Times New Roman" w:eastAsia="Times New Roman" w:hAnsi="Times New Roman" w:cs="Times New Roman"/>
      <w:sz w:val="24"/>
      <w:szCs w:val="20"/>
    </w:rPr>
  </w:style>
  <w:style w:type="character" w:customStyle="1" w:styleId="10">
    <w:name w:val="Заголовок 1 Знак"/>
    <w:basedOn w:val="a1"/>
    <w:link w:val="1"/>
    <w:rsid w:val="00CD23D4"/>
    <w:rPr>
      <w:rFonts w:ascii="Arial" w:eastAsia="Times New Roman" w:hAnsi="Arial" w:cs="Arial"/>
      <w:b/>
      <w:bCs/>
      <w:caps/>
      <w:kern w:val="32"/>
      <w:sz w:val="30"/>
      <w:szCs w:val="32"/>
      <w:lang w:eastAsia="ru-RU"/>
    </w:rPr>
  </w:style>
  <w:style w:type="character" w:customStyle="1" w:styleId="20">
    <w:name w:val="Заголовок 2 Знак"/>
    <w:basedOn w:val="a1"/>
    <w:link w:val="2"/>
    <w:rsid w:val="00CD23D4"/>
    <w:rPr>
      <w:rFonts w:ascii="Arial" w:eastAsia="Times New Roman" w:hAnsi="Arial" w:cs="Arial"/>
      <w:b/>
      <w:bCs/>
      <w:i/>
      <w:iCs/>
      <w:sz w:val="28"/>
      <w:szCs w:val="26"/>
      <w:lang w:eastAsia="ru-RU"/>
    </w:rPr>
  </w:style>
  <w:style w:type="character" w:customStyle="1" w:styleId="30">
    <w:name w:val="Заголовок 3 Знак"/>
    <w:basedOn w:val="a1"/>
    <w:link w:val="3"/>
    <w:rsid w:val="00CD23D4"/>
    <w:rPr>
      <w:rFonts w:ascii="Arial" w:eastAsia="Times New Roman" w:hAnsi="Arial" w:cs="Arial"/>
      <w:b/>
      <w:bCs/>
      <w:sz w:val="26"/>
      <w:szCs w:val="26"/>
    </w:rPr>
  </w:style>
  <w:style w:type="character" w:customStyle="1" w:styleId="40">
    <w:name w:val="Заголовок 4 Знак"/>
    <w:basedOn w:val="a1"/>
    <w:link w:val="4"/>
    <w:rsid w:val="00CD23D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D23D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D23D4"/>
    <w:rPr>
      <w:rFonts w:ascii="Times New Roman" w:eastAsia="Times New Roman" w:hAnsi="Times New Roman" w:cs="Times New Roman"/>
      <w:b/>
      <w:bCs/>
      <w:lang w:eastAsia="ru-RU"/>
    </w:rPr>
  </w:style>
  <w:style w:type="character" w:customStyle="1" w:styleId="70">
    <w:name w:val="Заголовок 7 Знак"/>
    <w:basedOn w:val="a1"/>
    <w:link w:val="7"/>
    <w:rsid w:val="00CD23D4"/>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D23D4"/>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CD23D4"/>
    <w:rPr>
      <w:rFonts w:ascii="Arial" w:eastAsia="Times New Roman" w:hAnsi="Arial" w:cs="Arial"/>
      <w:lang w:eastAsia="ru-RU"/>
    </w:rPr>
  </w:style>
  <w:style w:type="paragraph" w:customStyle="1" w:styleId="a0">
    <w:name w:val="ОтчетЦТПИ"/>
    <w:link w:val="ac"/>
    <w:rsid w:val="00CD23D4"/>
    <w:pPr>
      <w:spacing w:before="60" w:after="0" w:line="312" w:lineRule="auto"/>
      <w:ind w:firstLine="567"/>
      <w:jc w:val="both"/>
    </w:pPr>
    <w:rPr>
      <w:rFonts w:ascii="Times New Roman" w:eastAsia="Times New Roman" w:hAnsi="Times New Roman" w:cs="Times New Roman"/>
      <w:spacing w:val="6"/>
      <w:sz w:val="27"/>
      <w:szCs w:val="27"/>
    </w:rPr>
  </w:style>
  <w:style w:type="character" w:customStyle="1" w:styleId="ac">
    <w:name w:val="ОтчетЦТПИ Знак Знак"/>
    <w:basedOn w:val="a1"/>
    <w:link w:val="a0"/>
    <w:rsid w:val="00CD23D4"/>
    <w:rPr>
      <w:rFonts w:ascii="Times New Roman" w:eastAsia="Times New Roman" w:hAnsi="Times New Roman" w:cs="Times New Roman"/>
      <w:spacing w:val="6"/>
      <w:sz w:val="27"/>
      <w:szCs w:val="27"/>
      <w:lang w:eastAsia="ru-RU"/>
    </w:rPr>
  </w:style>
  <w:style w:type="paragraph" w:styleId="ad">
    <w:name w:val="caption"/>
    <w:next w:val="a"/>
    <w:link w:val="ae"/>
    <w:qFormat/>
    <w:rsid w:val="00CD23D4"/>
    <w:pPr>
      <w:keepLines/>
      <w:tabs>
        <w:tab w:val="left" w:pos="1134"/>
      </w:tabs>
      <w:spacing w:before="60" w:after="240" w:line="240" w:lineRule="auto"/>
      <w:jc w:val="center"/>
    </w:pPr>
    <w:rPr>
      <w:rFonts w:ascii="Times New Roman" w:eastAsia="Times New Roman" w:hAnsi="Times New Roman" w:cs="Times New Roman"/>
      <w:b/>
      <w:bCs/>
    </w:rPr>
  </w:style>
  <w:style w:type="character" w:customStyle="1" w:styleId="ae">
    <w:name w:val="Название объекта Знак"/>
    <w:basedOn w:val="a1"/>
    <w:link w:val="ad"/>
    <w:rsid w:val="00CD23D4"/>
    <w:rPr>
      <w:rFonts w:ascii="Times New Roman" w:eastAsia="Times New Roman" w:hAnsi="Times New Roman" w:cs="Times New Roman"/>
      <w:b/>
      <w:bCs/>
      <w:lang w:eastAsia="ru-RU"/>
    </w:rPr>
  </w:style>
  <w:style w:type="character" w:customStyle="1" w:styleId="ab">
    <w:name w:val="Картинка Знак"/>
    <w:basedOn w:val="ac"/>
    <w:link w:val="aa"/>
    <w:rsid w:val="00CD23D4"/>
    <w:rPr>
      <w:rFonts w:ascii="Times New Roman" w:eastAsia="Times New Roman" w:hAnsi="Times New Roman" w:cs="Times New Roman"/>
      <w:spacing w:val="6"/>
      <w:sz w:val="24"/>
      <w:szCs w:val="20"/>
      <w:lang w:eastAsia="ru-RU"/>
    </w:rPr>
  </w:style>
  <w:style w:type="table" w:styleId="af">
    <w:name w:val="Table Grid"/>
    <w:basedOn w:val="a2"/>
    <w:uiPriority w:val="59"/>
    <w:rsid w:val="00F44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1"/>
    <w:uiPriority w:val="99"/>
    <w:semiHidden/>
    <w:rsid w:val="007F64D9"/>
    <w:rPr>
      <w:color w:val="808080"/>
    </w:rPr>
  </w:style>
  <w:style w:type="paragraph" w:styleId="af1">
    <w:name w:val="header"/>
    <w:basedOn w:val="a"/>
    <w:link w:val="af2"/>
    <w:uiPriority w:val="99"/>
    <w:unhideWhenUsed/>
    <w:rsid w:val="009C69B8"/>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9C69B8"/>
  </w:style>
  <w:style w:type="paragraph" w:styleId="af3">
    <w:name w:val="footer"/>
    <w:basedOn w:val="a"/>
    <w:link w:val="af4"/>
    <w:uiPriority w:val="99"/>
    <w:unhideWhenUsed/>
    <w:rsid w:val="009C69B8"/>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9C69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0"/>
    <w:link w:val="10"/>
    <w:qFormat/>
    <w:rsid w:val="00CD23D4"/>
    <w:pPr>
      <w:pageBreakBefore/>
      <w:numPr>
        <w:numId w:val="8"/>
      </w:numPr>
      <w:spacing w:after="60" w:line="240" w:lineRule="auto"/>
      <w:outlineLvl w:val="0"/>
    </w:pPr>
    <w:rPr>
      <w:rFonts w:ascii="Arial" w:eastAsia="Times New Roman" w:hAnsi="Arial" w:cs="Arial"/>
      <w:b/>
      <w:bCs/>
      <w:caps/>
      <w:kern w:val="32"/>
      <w:sz w:val="30"/>
      <w:szCs w:val="32"/>
    </w:rPr>
  </w:style>
  <w:style w:type="paragraph" w:styleId="2">
    <w:name w:val="heading 2"/>
    <w:next w:val="a0"/>
    <w:link w:val="20"/>
    <w:qFormat/>
    <w:rsid w:val="00CD23D4"/>
    <w:pPr>
      <w:keepNext/>
      <w:numPr>
        <w:ilvl w:val="1"/>
        <w:numId w:val="8"/>
      </w:numPr>
      <w:spacing w:before="160" w:after="60" w:line="240" w:lineRule="auto"/>
      <w:outlineLvl w:val="1"/>
    </w:pPr>
    <w:rPr>
      <w:rFonts w:ascii="Arial" w:eastAsia="Times New Roman" w:hAnsi="Arial" w:cs="Arial"/>
      <w:b/>
      <w:bCs/>
      <w:i/>
      <w:iCs/>
      <w:sz w:val="28"/>
      <w:szCs w:val="26"/>
    </w:rPr>
  </w:style>
  <w:style w:type="paragraph" w:styleId="3">
    <w:name w:val="heading 3"/>
    <w:next w:val="a0"/>
    <w:link w:val="30"/>
    <w:qFormat/>
    <w:rsid w:val="00CD23D4"/>
    <w:pPr>
      <w:keepNext/>
      <w:numPr>
        <w:ilvl w:val="2"/>
        <w:numId w:val="8"/>
      </w:numPr>
      <w:spacing w:before="240" w:after="60" w:line="240" w:lineRule="auto"/>
      <w:outlineLvl w:val="2"/>
    </w:pPr>
    <w:rPr>
      <w:rFonts w:ascii="Arial" w:eastAsia="Times New Roman" w:hAnsi="Arial" w:cs="Arial"/>
      <w:b/>
      <w:bCs/>
      <w:sz w:val="26"/>
      <w:szCs w:val="26"/>
    </w:rPr>
  </w:style>
  <w:style w:type="paragraph" w:styleId="4">
    <w:name w:val="heading 4"/>
    <w:next w:val="a0"/>
    <w:link w:val="40"/>
    <w:qFormat/>
    <w:rsid w:val="00CD23D4"/>
    <w:pPr>
      <w:keepNext/>
      <w:suppressLineNumbers/>
      <w:spacing w:before="120" w:after="120" w:line="240" w:lineRule="auto"/>
      <w:ind w:firstLine="567"/>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CD23D4"/>
    <w:pPr>
      <w:numPr>
        <w:ilvl w:val="4"/>
        <w:numId w:val="8"/>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D23D4"/>
    <w:pPr>
      <w:numPr>
        <w:ilvl w:val="5"/>
        <w:numId w:val="8"/>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CD23D4"/>
    <w:pPr>
      <w:numPr>
        <w:ilvl w:val="6"/>
        <w:numId w:val="8"/>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CD23D4"/>
    <w:pPr>
      <w:numPr>
        <w:ilvl w:val="7"/>
        <w:numId w:val="8"/>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CD23D4"/>
    <w:pPr>
      <w:numPr>
        <w:ilvl w:val="8"/>
        <w:numId w:val="8"/>
      </w:num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40E28"/>
    <w:pPr>
      <w:ind w:left="720"/>
      <w:contextualSpacing/>
    </w:pPr>
  </w:style>
  <w:style w:type="paragraph" w:styleId="a5">
    <w:name w:val="Balloon Text"/>
    <w:basedOn w:val="a"/>
    <w:link w:val="a6"/>
    <w:uiPriority w:val="99"/>
    <w:semiHidden/>
    <w:unhideWhenUsed/>
    <w:rsid w:val="006166EF"/>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166EF"/>
    <w:rPr>
      <w:rFonts w:ascii="Tahoma" w:hAnsi="Tahoma" w:cs="Tahoma"/>
      <w:sz w:val="16"/>
      <w:szCs w:val="16"/>
    </w:rPr>
  </w:style>
  <w:style w:type="paragraph" w:styleId="a7">
    <w:name w:val="Normal (Web)"/>
    <w:basedOn w:val="a"/>
    <w:uiPriority w:val="99"/>
    <w:semiHidden/>
    <w:unhideWhenUsed/>
    <w:rsid w:val="007F79C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1"/>
    <w:uiPriority w:val="22"/>
    <w:qFormat/>
    <w:rsid w:val="007F79C9"/>
    <w:rPr>
      <w:b/>
      <w:bCs/>
    </w:rPr>
  </w:style>
  <w:style w:type="character" w:styleId="a9">
    <w:name w:val="Hyperlink"/>
    <w:basedOn w:val="a1"/>
    <w:uiPriority w:val="99"/>
    <w:semiHidden/>
    <w:unhideWhenUsed/>
    <w:rsid w:val="007F79C9"/>
    <w:rPr>
      <w:color w:val="0000FF"/>
      <w:u w:val="single"/>
    </w:rPr>
  </w:style>
  <w:style w:type="paragraph" w:styleId="21">
    <w:name w:val="Body Text Indent 2"/>
    <w:basedOn w:val="a"/>
    <w:link w:val="22"/>
    <w:rsid w:val="0055404E"/>
    <w:pPr>
      <w:spacing w:after="0" w:line="360" w:lineRule="auto"/>
      <w:ind w:firstLine="540"/>
      <w:jc w:val="center"/>
    </w:pPr>
    <w:rPr>
      <w:rFonts w:ascii="Times New Roman" w:eastAsia="Times New Roman" w:hAnsi="Times New Roman" w:cs="Times New Roman"/>
      <w:sz w:val="28"/>
      <w:szCs w:val="24"/>
    </w:rPr>
  </w:style>
  <w:style w:type="character" w:customStyle="1" w:styleId="22">
    <w:name w:val="Основной текст с отступом 2 Знак"/>
    <w:basedOn w:val="a1"/>
    <w:link w:val="21"/>
    <w:rsid w:val="0055404E"/>
    <w:rPr>
      <w:rFonts w:ascii="Times New Roman" w:eastAsia="Times New Roman" w:hAnsi="Times New Roman" w:cs="Times New Roman"/>
      <w:sz w:val="28"/>
      <w:szCs w:val="24"/>
      <w:lang w:eastAsia="ru-RU"/>
    </w:rPr>
  </w:style>
  <w:style w:type="paragraph" w:styleId="31">
    <w:name w:val="Body Text Indent 3"/>
    <w:basedOn w:val="a"/>
    <w:link w:val="32"/>
    <w:rsid w:val="0055404E"/>
    <w:pPr>
      <w:spacing w:after="0" w:line="360" w:lineRule="auto"/>
      <w:ind w:firstLine="567"/>
      <w:jc w:val="both"/>
    </w:pPr>
    <w:rPr>
      <w:rFonts w:ascii="Times New Roman" w:eastAsia="Times New Roman" w:hAnsi="Times New Roman" w:cs="Times New Roman"/>
      <w:sz w:val="26"/>
      <w:szCs w:val="20"/>
    </w:rPr>
  </w:style>
  <w:style w:type="character" w:customStyle="1" w:styleId="32">
    <w:name w:val="Основной текст с отступом 3 Знак"/>
    <w:basedOn w:val="a1"/>
    <w:link w:val="31"/>
    <w:rsid w:val="0055404E"/>
    <w:rPr>
      <w:rFonts w:ascii="Times New Roman" w:eastAsia="Times New Roman" w:hAnsi="Times New Roman" w:cs="Times New Roman"/>
      <w:sz w:val="26"/>
      <w:szCs w:val="20"/>
      <w:lang w:eastAsia="ru-RU"/>
    </w:rPr>
  </w:style>
  <w:style w:type="paragraph" w:customStyle="1" w:styleId="aa">
    <w:name w:val="Картинка"/>
    <w:basedOn w:val="a"/>
    <w:next w:val="a"/>
    <w:link w:val="ab"/>
    <w:rsid w:val="0055404E"/>
    <w:pPr>
      <w:keepNext/>
      <w:spacing w:after="60" w:line="240" w:lineRule="auto"/>
      <w:jc w:val="center"/>
    </w:pPr>
    <w:rPr>
      <w:rFonts w:ascii="Times New Roman" w:eastAsia="Times New Roman" w:hAnsi="Times New Roman" w:cs="Times New Roman"/>
      <w:sz w:val="24"/>
      <w:szCs w:val="20"/>
    </w:rPr>
  </w:style>
  <w:style w:type="character" w:customStyle="1" w:styleId="10">
    <w:name w:val="Заголовок 1 Знак"/>
    <w:basedOn w:val="a1"/>
    <w:link w:val="1"/>
    <w:rsid w:val="00CD23D4"/>
    <w:rPr>
      <w:rFonts w:ascii="Arial" w:eastAsia="Times New Roman" w:hAnsi="Arial" w:cs="Arial"/>
      <w:b/>
      <w:bCs/>
      <w:caps/>
      <w:kern w:val="32"/>
      <w:sz w:val="30"/>
      <w:szCs w:val="32"/>
      <w:lang w:eastAsia="ru-RU"/>
    </w:rPr>
  </w:style>
  <w:style w:type="character" w:customStyle="1" w:styleId="20">
    <w:name w:val="Заголовок 2 Знак"/>
    <w:basedOn w:val="a1"/>
    <w:link w:val="2"/>
    <w:rsid w:val="00CD23D4"/>
    <w:rPr>
      <w:rFonts w:ascii="Arial" w:eastAsia="Times New Roman" w:hAnsi="Arial" w:cs="Arial"/>
      <w:b/>
      <w:bCs/>
      <w:i/>
      <w:iCs/>
      <w:sz w:val="28"/>
      <w:szCs w:val="26"/>
      <w:lang w:eastAsia="ru-RU"/>
    </w:rPr>
  </w:style>
  <w:style w:type="character" w:customStyle="1" w:styleId="30">
    <w:name w:val="Заголовок 3 Знак"/>
    <w:basedOn w:val="a1"/>
    <w:link w:val="3"/>
    <w:rsid w:val="00CD23D4"/>
    <w:rPr>
      <w:rFonts w:ascii="Arial" w:eastAsia="Times New Roman" w:hAnsi="Arial" w:cs="Arial"/>
      <w:b/>
      <w:bCs/>
      <w:sz w:val="26"/>
      <w:szCs w:val="26"/>
    </w:rPr>
  </w:style>
  <w:style w:type="character" w:customStyle="1" w:styleId="40">
    <w:name w:val="Заголовок 4 Знак"/>
    <w:basedOn w:val="a1"/>
    <w:link w:val="4"/>
    <w:rsid w:val="00CD23D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D23D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D23D4"/>
    <w:rPr>
      <w:rFonts w:ascii="Times New Roman" w:eastAsia="Times New Roman" w:hAnsi="Times New Roman" w:cs="Times New Roman"/>
      <w:b/>
      <w:bCs/>
      <w:lang w:eastAsia="ru-RU"/>
    </w:rPr>
  </w:style>
  <w:style w:type="character" w:customStyle="1" w:styleId="70">
    <w:name w:val="Заголовок 7 Знак"/>
    <w:basedOn w:val="a1"/>
    <w:link w:val="7"/>
    <w:rsid w:val="00CD23D4"/>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D23D4"/>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CD23D4"/>
    <w:rPr>
      <w:rFonts w:ascii="Arial" w:eastAsia="Times New Roman" w:hAnsi="Arial" w:cs="Arial"/>
      <w:lang w:eastAsia="ru-RU"/>
    </w:rPr>
  </w:style>
  <w:style w:type="paragraph" w:customStyle="1" w:styleId="a0">
    <w:name w:val="ОтчетЦТПИ"/>
    <w:link w:val="ac"/>
    <w:rsid w:val="00CD23D4"/>
    <w:pPr>
      <w:spacing w:before="60" w:after="0" w:line="312" w:lineRule="auto"/>
      <w:ind w:firstLine="567"/>
      <w:jc w:val="both"/>
    </w:pPr>
    <w:rPr>
      <w:rFonts w:ascii="Times New Roman" w:eastAsia="Times New Roman" w:hAnsi="Times New Roman" w:cs="Times New Roman"/>
      <w:spacing w:val="6"/>
      <w:sz w:val="27"/>
      <w:szCs w:val="27"/>
    </w:rPr>
  </w:style>
  <w:style w:type="character" w:customStyle="1" w:styleId="ac">
    <w:name w:val="ОтчетЦТПИ Знак Знак"/>
    <w:basedOn w:val="a1"/>
    <w:link w:val="a0"/>
    <w:rsid w:val="00CD23D4"/>
    <w:rPr>
      <w:rFonts w:ascii="Times New Roman" w:eastAsia="Times New Roman" w:hAnsi="Times New Roman" w:cs="Times New Roman"/>
      <w:spacing w:val="6"/>
      <w:sz w:val="27"/>
      <w:szCs w:val="27"/>
      <w:lang w:eastAsia="ru-RU"/>
    </w:rPr>
  </w:style>
  <w:style w:type="paragraph" w:styleId="ad">
    <w:name w:val="caption"/>
    <w:next w:val="a"/>
    <w:link w:val="ae"/>
    <w:qFormat/>
    <w:rsid w:val="00CD23D4"/>
    <w:pPr>
      <w:keepLines/>
      <w:tabs>
        <w:tab w:val="left" w:pos="1134"/>
      </w:tabs>
      <w:spacing w:before="60" w:after="240" w:line="240" w:lineRule="auto"/>
      <w:jc w:val="center"/>
    </w:pPr>
    <w:rPr>
      <w:rFonts w:ascii="Times New Roman" w:eastAsia="Times New Roman" w:hAnsi="Times New Roman" w:cs="Times New Roman"/>
      <w:b/>
      <w:bCs/>
    </w:rPr>
  </w:style>
  <w:style w:type="character" w:customStyle="1" w:styleId="ae">
    <w:name w:val="Название объекта Знак"/>
    <w:basedOn w:val="a1"/>
    <w:link w:val="ad"/>
    <w:rsid w:val="00CD23D4"/>
    <w:rPr>
      <w:rFonts w:ascii="Times New Roman" w:eastAsia="Times New Roman" w:hAnsi="Times New Roman" w:cs="Times New Roman"/>
      <w:b/>
      <w:bCs/>
      <w:lang w:eastAsia="ru-RU"/>
    </w:rPr>
  </w:style>
  <w:style w:type="character" w:customStyle="1" w:styleId="ab">
    <w:name w:val="Картинка Знак"/>
    <w:basedOn w:val="ac"/>
    <w:link w:val="aa"/>
    <w:rsid w:val="00CD23D4"/>
    <w:rPr>
      <w:rFonts w:ascii="Times New Roman" w:eastAsia="Times New Roman" w:hAnsi="Times New Roman" w:cs="Times New Roman"/>
      <w:spacing w:val="6"/>
      <w:sz w:val="24"/>
      <w:szCs w:val="20"/>
      <w:lang w:eastAsia="ru-RU"/>
    </w:rPr>
  </w:style>
  <w:style w:type="table" w:styleId="af">
    <w:name w:val="Table Grid"/>
    <w:basedOn w:val="a2"/>
    <w:uiPriority w:val="59"/>
    <w:rsid w:val="00F44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1"/>
    <w:uiPriority w:val="99"/>
    <w:semiHidden/>
    <w:rsid w:val="007F64D9"/>
    <w:rPr>
      <w:color w:val="808080"/>
    </w:rPr>
  </w:style>
  <w:style w:type="paragraph" w:styleId="af1">
    <w:name w:val="header"/>
    <w:basedOn w:val="a"/>
    <w:link w:val="af2"/>
    <w:uiPriority w:val="99"/>
    <w:unhideWhenUsed/>
    <w:rsid w:val="009C69B8"/>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9C69B8"/>
  </w:style>
  <w:style w:type="paragraph" w:styleId="af3">
    <w:name w:val="footer"/>
    <w:basedOn w:val="a"/>
    <w:link w:val="af4"/>
    <w:uiPriority w:val="99"/>
    <w:unhideWhenUsed/>
    <w:rsid w:val="009C69B8"/>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9C6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283631">
      <w:bodyDiv w:val="1"/>
      <w:marLeft w:val="0"/>
      <w:marRight w:val="0"/>
      <w:marTop w:val="0"/>
      <w:marBottom w:val="0"/>
      <w:divBdr>
        <w:top w:val="none" w:sz="0" w:space="0" w:color="auto"/>
        <w:left w:val="none" w:sz="0" w:space="0" w:color="auto"/>
        <w:bottom w:val="none" w:sz="0" w:space="0" w:color="auto"/>
        <w:right w:val="none" w:sz="0" w:space="0" w:color="auto"/>
      </w:divBdr>
    </w:div>
    <w:div w:id="1062827562">
      <w:bodyDiv w:val="1"/>
      <w:marLeft w:val="0"/>
      <w:marRight w:val="0"/>
      <w:marTop w:val="0"/>
      <w:marBottom w:val="0"/>
      <w:divBdr>
        <w:top w:val="none" w:sz="0" w:space="0" w:color="auto"/>
        <w:left w:val="none" w:sz="0" w:space="0" w:color="auto"/>
        <w:bottom w:val="none" w:sz="0" w:space="0" w:color="auto"/>
        <w:right w:val="none" w:sz="0" w:space="0" w:color="auto"/>
      </w:divBdr>
    </w:div>
    <w:div w:id="195979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il.rambler.ru/m/redirect?url=http%3A//sdspmk.ru/gruntwater&amp;hash=90e3cd9cb28996347fd5db621b20f60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555\Desktop\&#1050;&#1089;&#1077;&#1085;&#1080;&#1085;%20&#1076;&#1080;&#1087;&#1083;&#1086;&#1084;\&#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cat>
            <c:strRef>
              <c:f>Лист1!$B$22:$B$28</c:f>
              <c:strCache>
                <c:ptCount val="7"/>
                <c:pt idx="0">
                  <c:v>Cs-137</c:v>
                </c:pt>
                <c:pt idx="1">
                  <c:v>Sr-90</c:v>
                </c:pt>
                <c:pt idx="2">
                  <c:v>Am-241</c:v>
                </c:pt>
                <c:pt idx="3">
                  <c:v>Np-237</c:v>
                </c:pt>
                <c:pt idx="4">
                  <c:v>I-129</c:v>
                </c:pt>
                <c:pt idx="5">
                  <c:v>Tc-99</c:v>
                </c:pt>
                <c:pt idx="6">
                  <c:v>Pu-239</c:v>
                </c:pt>
              </c:strCache>
            </c:strRef>
          </c:cat>
          <c:val>
            <c:numRef>
              <c:f>Лист1!$J$22:$J$28</c:f>
              <c:numCache>
                <c:formatCode>General</c:formatCode>
                <c:ptCount val="7"/>
                <c:pt idx="0">
                  <c:v>2.2006494804156684E-2</c:v>
                </c:pt>
                <c:pt idx="1">
                  <c:v>0.40954724409448828</c:v>
                </c:pt>
                <c:pt idx="2">
                  <c:v>0.32327737809752205</c:v>
                </c:pt>
                <c:pt idx="3">
                  <c:v>2915.3354632587866</c:v>
                </c:pt>
                <c:pt idx="4">
                  <c:v>1081481.4814814818</c:v>
                </c:pt>
                <c:pt idx="5">
                  <c:v>13518.518518518522</c:v>
                </c:pt>
                <c:pt idx="6">
                  <c:v>17.505995203836935</c:v>
                </c:pt>
              </c:numCache>
            </c:numRef>
          </c:val>
        </c:ser>
        <c:dLbls>
          <c:showLegendKey val="0"/>
          <c:showVal val="0"/>
          <c:showCatName val="0"/>
          <c:showSerName val="0"/>
          <c:showPercent val="0"/>
          <c:showBubbleSize val="0"/>
        </c:dLbls>
        <c:gapWidth val="150"/>
        <c:axId val="129890944"/>
        <c:axId val="83378560"/>
      </c:barChart>
      <c:catAx>
        <c:axId val="129890944"/>
        <c:scaling>
          <c:orientation val="minMax"/>
        </c:scaling>
        <c:delete val="0"/>
        <c:axPos val="b"/>
        <c:majorTickMark val="none"/>
        <c:minorTickMark val="none"/>
        <c:tickLblPos val="nextTo"/>
        <c:crossAx val="83378560"/>
        <c:crosses val="autoZero"/>
        <c:auto val="1"/>
        <c:lblAlgn val="ctr"/>
        <c:lblOffset val="100"/>
        <c:noMultiLvlLbl val="0"/>
      </c:catAx>
      <c:valAx>
        <c:axId val="83378560"/>
        <c:scaling>
          <c:logBase val="10"/>
          <c:orientation val="minMax"/>
          <c:max val="10000"/>
        </c:scaling>
        <c:delete val="0"/>
        <c:axPos val="l"/>
        <c:majorGridlines/>
        <c:title>
          <c:tx>
            <c:rich>
              <a:bodyPr/>
              <a:lstStyle/>
              <a:p>
                <a:pPr>
                  <a:defRPr/>
                </a:pPr>
                <a:r>
                  <a:rPr lang="ru-RU" baseline="0"/>
                  <a:t>Предельное распространение радионуклидов от могильника, м</a:t>
                </a:r>
                <a:endParaRPr lang="ru-RU"/>
              </a:p>
            </c:rich>
          </c:tx>
          <c:overlay val="0"/>
        </c:title>
        <c:numFmt formatCode="General" sourceLinked="1"/>
        <c:majorTickMark val="none"/>
        <c:minorTickMark val="none"/>
        <c:tickLblPos val="nextTo"/>
        <c:crossAx val="1298909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FB4D3-7832-49D9-86ED-91ECAE42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27</Pages>
  <Words>6976</Words>
  <Characters>39766</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555</cp:lastModifiedBy>
  <cp:revision>29</cp:revision>
  <dcterms:created xsi:type="dcterms:W3CDTF">2018-04-03T18:52:00Z</dcterms:created>
  <dcterms:modified xsi:type="dcterms:W3CDTF">2018-04-05T17:34:00Z</dcterms:modified>
</cp:coreProperties>
</file>