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1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общеобразовательное учреждение города Москвы</w:t>
      </w:r>
    </w:p>
    <w:p w:rsidR="00000000" w:rsidDel="00000000" w:rsidP="00000000" w:rsidRDefault="00000000" w:rsidRPr="00000000" w14:paraId="00000002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“Гимназия №1505”</w:t>
      </w:r>
    </w:p>
    <w:p w:rsidR="00000000" w:rsidDel="00000000" w:rsidP="00000000" w:rsidRDefault="00000000" w:rsidRPr="00000000" w14:paraId="00000003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“Московская городская педагогическая гимназия-лаборатория”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Реферат</w:t>
      </w:r>
    </w:p>
    <w:p w:rsidR="00000000" w:rsidDel="00000000" w:rsidP="00000000" w:rsidRDefault="00000000" w:rsidRPr="00000000" w14:paraId="00000006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тему</w:t>
      </w:r>
    </w:p>
    <w:p w:rsidR="00000000" w:rsidDel="00000000" w:rsidP="00000000" w:rsidRDefault="00000000" w:rsidRPr="00000000" w14:paraId="00000007">
      <w:pPr>
        <w:spacing w:line="572.25" w:lineRule="auto"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Стартап: Стратегия успешного развития</w:t>
      </w:r>
    </w:p>
    <w:p w:rsidR="00000000" w:rsidDel="00000000" w:rsidP="00000000" w:rsidRDefault="00000000" w:rsidRPr="00000000" w14:paraId="00000008">
      <w:pPr>
        <w:spacing w:line="397.35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Введение.</w:t>
      </w:r>
    </w:p>
    <w:p w:rsidR="00000000" w:rsidDel="00000000" w:rsidP="00000000" w:rsidRDefault="00000000" w:rsidRPr="00000000" w14:paraId="00000009">
      <w:pPr>
        <w:spacing w:line="397.3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Попав в одно из известнейших бизнес-сообществ России “Бизнес-Молодость”, мне предоставилась возможность познакомиться с предпринимателями. Часть из них была стартаперами - людьми, которые трудятся над созданием своего проекта, вовлечены в процесс и находятся в непрерывном поиске новых идей. Основная деятельность каждого стартапера - собственный стартап. И тут возникает очень важная проблема. Огромный процент начинающих стартаперов сталкиваются с трудностями реализации собственного продукта или проекта. Поскольку под собой реализация стартапа подразумевает целую цепочку последовательно выстроенных шагов, именно это и есть ключ успешного дела. Порой бывает, что многие стартап-проекты прекращают существование даже, не начавшись. Поэтому моей целью является на основе собранной информации - создать продукт, который поможет начинающим стартаперам преодолеть трудности на разных этапах развития.</w:t>
      </w:r>
    </w:p>
    <w:p w:rsidR="00000000" w:rsidDel="00000000" w:rsidP="00000000" w:rsidRDefault="00000000" w:rsidRPr="00000000" w14:paraId="0000000A">
      <w:pPr>
        <w:spacing w:line="397.3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 по себе термин был использован впервые Forbes в августе 1976 года и Business Week в сентябре 1977 года для обозначения компаний, существующих относительно непродолжительный период. А первый стартап появился в 1939 году в Калифорнии, в Силиконовой долине, где двое молодых людей, студенты Стэндфордского университета Уильям Хьюлетт и Дэвид Паккард создали впервые стартап в сфере информационных технологий. Со временем деятельность этого стартапа развилась до уровня всемирно известной компании Hewlett-Packard (HP). Что касается актуальности, то активная экономическая модернизация РФ обеспечила тенденцию развития стартап-проектов и компаний.  В наше время наблюдается усиленный рост венчурных инвестиций. В 2012 году Россия вошла в пятерку стран-лидеров по инвестированию в IT. Если же брать и зарубежные страны то 1990-2000гг. стал периодом активно развивающихся стартапов и в основном в сфере IT, вероятно, из-за роста тенденции использования новых технологий в жизни людей. Одной из таких компаний стала “Google”,  образованная в 1998 году.</w:t>
        <w:br w:type="textWrapping"/>
        <w:t xml:space="preserve">В своём реферате я планирую привлечение материалы как отечественные, так и зарубежные. Одним из таких источников является книга “Стартап в сети: Мастер-классы успешных предпринимателей”, которая была написана основателями компании “Techstars” - компания, занимающаяся финансирование стартапов. А также я привлеку статьи с различных порталов.</w:t>
      </w:r>
    </w:p>
    <w:p w:rsidR="00000000" w:rsidDel="00000000" w:rsidP="00000000" w:rsidRDefault="00000000" w:rsidRPr="00000000" w14:paraId="0000000B">
      <w:pPr>
        <w:spacing w:line="476.8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реферат преследует некоторые задачи: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Выбрать тему реферата.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Подобрать и проанализировать источники информации.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Сформулировать аннотацию и сделать график работы.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Организовать исследовательскую часть реферата.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Оформить письменную часть реферата.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Оформить визитку реферата.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76.85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Подготовиться к защите реферата.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