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23" w:rsidRPr="00B937B5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Pr="005E2C0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937B5">
        <w:rPr>
          <w:rFonts w:ascii="Times New Roman" w:hAnsi="Times New Roman" w:cs="Times New Roman"/>
          <w:b/>
          <w:sz w:val="28"/>
          <w:szCs w:val="28"/>
        </w:rPr>
        <w:t>Классификация биотоплива. Описание основных видов. Их промышленное получение.</w:t>
      </w:r>
    </w:p>
    <w:p w:rsidR="008D1423" w:rsidRPr="00527B01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B01">
        <w:rPr>
          <w:rFonts w:ascii="Times New Roman" w:hAnsi="Times New Roman" w:cs="Times New Roman"/>
          <w:sz w:val="24"/>
          <w:szCs w:val="24"/>
        </w:rPr>
        <w:t>Биотопливо классифицируется по агрегатному состоянию и по поколениям</w:t>
      </w:r>
      <w:r>
        <w:rPr>
          <w:rFonts w:ascii="Times New Roman" w:hAnsi="Times New Roman" w:cs="Times New Roman"/>
          <w:sz w:val="24"/>
          <w:szCs w:val="24"/>
        </w:rPr>
        <w:t>, где основным критериям различия является сырье, из которого оно поучается.</w:t>
      </w:r>
    </w:p>
    <w:p w:rsidR="008D1423" w:rsidRPr="00670DD1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D1">
        <w:rPr>
          <w:rFonts w:ascii="Times New Roman" w:hAnsi="Times New Roman" w:cs="Times New Roman"/>
          <w:b/>
          <w:sz w:val="24"/>
          <w:szCs w:val="24"/>
        </w:rPr>
        <w:t>Классификация биотоплива п</w:t>
      </w:r>
      <w:r>
        <w:rPr>
          <w:rFonts w:ascii="Times New Roman" w:hAnsi="Times New Roman" w:cs="Times New Roman"/>
          <w:b/>
          <w:sz w:val="24"/>
          <w:szCs w:val="24"/>
        </w:rPr>
        <w:t xml:space="preserve">о агрегатному состоянию. 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агрегатному состоянию биотопливо классифицируется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DD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670DD1">
        <w:rPr>
          <w:rFonts w:ascii="Times New Roman" w:hAnsi="Times New Roman" w:cs="Times New Roman"/>
          <w:b/>
          <w:sz w:val="24"/>
          <w:szCs w:val="24"/>
        </w:rPr>
        <w:t>твердое</w:t>
      </w:r>
      <w:proofErr w:type="gramEnd"/>
      <w:r>
        <w:rPr>
          <w:rFonts w:ascii="Times New Roman" w:hAnsi="Times New Roman" w:cs="Times New Roman"/>
          <w:sz w:val="24"/>
          <w:szCs w:val="24"/>
        </w:rPr>
        <w:t>: дрова, древесная щепа, топливные гранулы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топливные брикеты,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биоуголь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навоз; 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DD1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670DD1">
        <w:rPr>
          <w:rFonts w:ascii="Times New Roman" w:hAnsi="Times New Roman" w:cs="Times New Roman"/>
          <w:b/>
          <w:sz w:val="24"/>
          <w:szCs w:val="24"/>
        </w:rPr>
        <w:t>жидкое</w:t>
      </w:r>
      <w:proofErr w:type="gramEnd"/>
      <w:r w:rsidRPr="00670D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биометанол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биодиметиловый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эфир;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0DD1">
        <w:rPr>
          <w:rFonts w:ascii="Times New Roman" w:hAnsi="Times New Roman" w:cs="Times New Roman"/>
          <w:b/>
          <w:sz w:val="24"/>
          <w:szCs w:val="24"/>
        </w:rPr>
        <w:t>3. газообразное</w:t>
      </w:r>
      <w:r>
        <w:rPr>
          <w:rFonts w:ascii="Times New Roman" w:hAnsi="Times New Roman" w:cs="Times New Roman"/>
          <w:sz w:val="24"/>
          <w:szCs w:val="24"/>
        </w:rPr>
        <w:t xml:space="preserve">: биогаз,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биоводород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схеме №1 представлена классификация биотоплива по агрегатному состоянию.</w:t>
      </w:r>
    </w:p>
    <w:p w:rsidR="008D1423" w:rsidRPr="00A11862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№1</w:t>
      </w:r>
      <w:r w:rsidRPr="00A11862">
        <w:rPr>
          <w:rFonts w:ascii="Times New Roman" w:hAnsi="Times New Roman" w:cs="Times New Roman"/>
          <w:b/>
          <w:sz w:val="24"/>
          <w:szCs w:val="24"/>
        </w:rPr>
        <w:t>.                     Классификация биотоплива по агрегатному состоянию.</w:t>
      </w:r>
    </w:p>
    <w:p w:rsidR="008D1423" w:rsidRPr="00CA1C5C" w:rsidRDefault="00057439" w:rsidP="00057439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C86B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.2pt;margin-top:217.2pt;width:66.75pt;height:24pt;z-index:251667456" filled="f">
            <v:textbox>
              <w:txbxContent>
                <w:p w:rsidR="008D1423" w:rsidRPr="00CA1C5C" w:rsidRDefault="008D1423" w:rsidP="008D1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1C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Навоз</w:t>
                  </w:r>
                </w:p>
              </w:txbxContent>
            </v:textbox>
          </v:shape>
        </w:pict>
      </w:r>
      <w:r w:rsidRPr="00C86B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36.2pt;margin-top:181.2pt;width:66.75pt;height:24pt;z-index:251666432" filled="f">
            <v:textbox>
              <w:txbxContent>
                <w:p w:rsidR="008D1423" w:rsidRPr="00CA1C5C" w:rsidRDefault="008D1423" w:rsidP="008D1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A1C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Биоуголь</w:t>
                  </w:r>
                  <w:proofErr w:type="spellEnd"/>
                </w:p>
              </w:txbxContent>
            </v:textbox>
          </v:shape>
        </w:pict>
      </w:r>
      <w:r w:rsidRPr="00C86B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37.7pt;margin-top:140.7pt;width:66.75pt;height:28.5pt;z-index:251665408" filled="f">
            <v:textbox>
              <w:txbxContent>
                <w:p w:rsidR="008D1423" w:rsidRPr="00CA1C5C" w:rsidRDefault="008D1423" w:rsidP="008D1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1C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Топливные</w:t>
                  </w:r>
                  <w:r w:rsidRPr="00CA1C5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A1C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брикеты</w:t>
                  </w:r>
                </w:p>
              </w:txbxContent>
            </v:textbox>
          </v:shape>
        </w:pict>
      </w:r>
      <w:r w:rsidRPr="00C86B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36.2pt;margin-top:103.95pt;width:66.75pt;height:28.5pt;z-index:251664384" filled="f">
            <v:textbox>
              <w:txbxContent>
                <w:p w:rsidR="008D1423" w:rsidRPr="00CA1C5C" w:rsidRDefault="008D1423" w:rsidP="008D14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1C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Топливные</w:t>
                  </w:r>
                  <w:r w:rsidRPr="00CA1C5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A1C5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гранулы</w:t>
                  </w:r>
                </w:p>
              </w:txbxContent>
            </v:textbox>
          </v:shape>
        </w:pict>
      </w:r>
      <w:r w:rsidRPr="00C86B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24.2pt;margin-top:67.2pt;width:102pt;height:28.5pt;z-index:251661312" filled="f">
            <v:textbox>
              <w:txbxContent>
                <w:p w:rsidR="008D1423" w:rsidRPr="00CA1C5C" w:rsidRDefault="008D1423" w:rsidP="008D14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1C5C">
                    <w:rPr>
                      <w:b/>
                      <w:sz w:val="28"/>
                      <w:szCs w:val="28"/>
                    </w:rPr>
                    <w:t>Твердое</w:t>
                  </w:r>
                </w:p>
              </w:txbxContent>
            </v:textbox>
          </v:shape>
        </w:pict>
      </w:r>
      <w:r w:rsidRPr="00C86B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left:0;text-align:left;margin-left:440.3pt;margin-top:141.45pt;width:77.25pt;height:24pt;z-index:251672576" filled="f" stroked="f">
            <v:textbox>
              <w:txbxContent>
                <w:p w:rsidR="008D1423" w:rsidRPr="00CA1C5C" w:rsidRDefault="008D1423" w:rsidP="008D1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53C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Биоводород</w:t>
                  </w:r>
                  <w:proofErr w:type="spellEnd"/>
                </w:p>
              </w:txbxContent>
            </v:textbox>
          </v:shape>
        </w:pict>
      </w:r>
      <w:r w:rsidRPr="00C86B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left:0;text-align:left;margin-left:442.7pt;margin-top:105.45pt;width:66.75pt;height:24pt;z-index:251673600" filled="f">
            <v:textbox>
              <w:txbxContent>
                <w:p w:rsidR="008D1423" w:rsidRPr="00CA1C5C" w:rsidRDefault="008D1423" w:rsidP="008D1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1C5C">
                    <w:rPr>
                      <w:rFonts w:ascii="Times New Roman" w:hAnsi="Times New Roman" w:cs="Times New Roman"/>
                      <w:b/>
                    </w:rPr>
                    <w:t>Биогаз</w:t>
                  </w:r>
                </w:p>
              </w:txbxContent>
            </v:textbox>
          </v:shape>
        </w:pict>
      </w:r>
      <w:r w:rsidRPr="00C86B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416.45pt;margin-top:63.45pt;width:102pt;height:28.5pt;z-index:251663360" filled="f">
            <v:textbox>
              <w:txbxContent>
                <w:p w:rsidR="008D1423" w:rsidRPr="00CA1C5C" w:rsidRDefault="008D1423" w:rsidP="008D14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1C5C">
                    <w:rPr>
                      <w:b/>
                      <w:sz w:val="28"/>
                      <w:szCs w:val="28"/>
                    </w:rPr>
                    <w:t>Газообразное</w:t>
                  </w:r>
                </w:p>
              </w:txbxContent>
            </v:textbox>
          </v:shape>
        </w:pict>
      </w:r>
      <w:r w:rsidRPr="00C86B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left:0;text-align:left;margin-left:258.95pt;margin-top:253.2pt;width:86.25pt;height:28.5pt;z-index:251674624" filled="f" stroked="f">
            <v:textbox>
              <w:txbxContent>
                <w:p w:rsidR="008D1423" w:rsidRPr="00C53C21" w:rsidRDefault="008D1423" w:rsidP="008D142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C53C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Биодиметиловый</w:t>
                  </w:r>
                  <w:proofErr w:type="spellEnd"/>
                  <w:r w:rsidRPr="00C53C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эфир</w:t>
                  </w:r>
                </w:p>
              </w:txbxContent>
            </v:textbox>
          </v:shape>
        </w:pict>
      </w:r>
      <w:r w:rsidRPr="00C86B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267.35pt;margin-top:217.2pt;width:71.25pt;height:24pt;z-index:251671552" filled="f" stroked="f">
            <v:textbox>
              <w:txbxContent>
                <w:p w:rsidR="008D1423" w:rsidRPr="00C53C21" w:rsidRDefault="008D1423" w:rsidP="008D1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53C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Биобутанол</w:t>
                  </w:r>
                  <w:proofErr w:type="spellEnd"/>
                </w:p>
              </w:txbxContent>
            </v:textbox>
          </v:shape>
        </w:pict>
      </w:r>
      <w:r w:rsidRPr="00C86B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265.85pt;margin-top:181.2pt;width:71.25pt;height:24pt;z-index:251670528" filled="f" stroked="f">
            <v:textbox>
              <w:txbxContent>
                <w:p w:rsidR="008D1423" w:rsidRPr="00C53C21" w:rsidRDefault="008D1423" w:rsidP="008D1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C53C21">
                    <w:rPr>
                      <w:rFonts w:ascii="Times New Roman" w:hAnsi="Times New Roman" w:cs="Times New Roman"/>
                      <w:b/>
                    </w:rPr>
                    <w:t>Биодизель</w:t>
                  </w:r>
                  <w:proofErr w:type="spellEnd"/>
                </w:p>
              </w:txbxContent>
            </v:textbox>
          </v:shape>
        </w:pict>
      </w:r>
      <w:r w:rsidRPr="00C86B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265.85pt;margin-top:144.6pt;width:71.25pt;height:24.75pt;z-index:251669504" filled="f" stroked="f">
            <v:textbox>
              <w:txbxContent>
                <w:p w:rsidR="008D1423" w:rsidRPr="00C53C21" w:rsidRDefault="008D1423" w:rsidP="008D142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53C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Биометанол</w:t>
                  </w:r>
                  <w:proofErr w:type="spellEnd"/>
                </w:p>
              </w:txbxContent>
            </v:textbox>
          </v:shape>
        </w:pict>
      </w:r>
      <w:r w:rsidRPr="00C86B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266.6pt;margin-top:105.45pt;width:71.25pt;height:24pt;z-index:251668480" filled="f" stroked="f">
            <v:textbox>
              <w:txbxContent>
                <w:p w:rsidR="008D1423" w:rsidRPr="00C53C21" w:rsidRDefault="008D1423" w:rsidP="008D14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C53C21">
                    <w:rPr>
                      <w:rFonts w:ascii="Times New Roman" w:hAnsi="Times New Roman" w:cs="Times New Roman"/>
                      <w:b/>
                    </w:rPr>
                    <w:t>Биоэтанол</w:t>
                  </w:r>
                  <w:proofErr w:type="spellEnd"/>
                </w:p>
                <w:p w:rsidR="008D1423" w:rsidRDefault="008D1423" w:rsidP="008D1423"/>
              </w:txbxContent>
            </v:textbox>
          </v:shape>
        </w:pict>
      </w:r>
      <w:r w:rsidRPr="00C86B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230.45pt;margin-top:63.45pt;width:102pt;height:28.5pt;z-index:251662336" filled="f">
            <v:textbox>
              <w:txbxContent>
                <w:p w:rsidR="008D1423" w:rsidRPr="00CA1C5C" w:rsidRDefault="008D1423" w:rsidP="008D14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1C5C">
                    <w:rPr>
                      <w:b/>
                      <w:sz w:val="28"/>
                      <w:szCs w:val="28"/>
                    </w:rPr>
                    <w:t>Жидкое</w:t>
                  </w:r>
                </w:p>
              </w:txbxContent>
            </v:textbox>
          </v:shape>
        </w:pict>
      </w:r>
      <w:r w:rsidRPr="00C86B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165.2pt;margin-top:3.45pt;width:200.25pt;height:33pt;z-index:251660288">
            <v:textbox>
              <w:txbxContent>
                <w:p w:rsidR="008D1423" w:rsidRPr="00CA1C5C" w:rsidRDefault="008D1423" w:rsidP="008D14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1C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Биотопливо</w:t>
                  </w:r>
                </w:p>
              </w:txbxContent>
            </v:textbox>
          </v:shape>
        </w:pict>
      </w:r>
      <w:r w:rsidR="008D1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3714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423" w:rsidRPr="00CA1C5C">
        <w:rPr>
          <w:rFonts w:ascii="Times New Roman" w:hAnsi="Times New Roman" w:cs="Times New Roman"/>
          <w:b/>
        </w:rPr>
        <w:t xml:space="preserve"> 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Pr="009975BC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5BC">
        <w:rPr>
          <w:rFonts w:ascii="Times New Roman" w:hAnsi="Times New Roman" w:cs="Times New Roman"/>
          <w:b/>
          <w:sz w:val="24"/>
          <w:szCs w:val="24"/>
        </w:rPr>
        <w:t>Твердое биотопливо.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рис. 3 представлены все 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твердого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биотоплива.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3. Твердое биотопливо.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2367243"/>
            <wp:effectExtent l="19050" t="0" r="9525" b="0"/>
            <wp:docPr id="2" name="Рисунок 1" descr="C:\Users\Константин\Desktop\твердое биотопли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твердое биотопли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713" cy="236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423" w:rsidRPr="002B1406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75BC">
        <w:rPr>
          <w:rFonts w:ascii="Times New Roman" w:hAnsi="Times New Roman" w:cs="Times New Roman"/>
          <w:b/>
          <w:sz w:val="24"/>
          <w:szCs w:val="24"/>
        </w:rPr>
        <w:t xml:space="preserve">древесина </w:t>
      </w:r>
      <w:r>
        <w:rPr>
          <w:rFonts w:ascii="Times New Roman" w:hAnsi="Times New Roman" w:cs="Times New Roman"/>
          <w:sz w:val="24"/>
          <w:szCs w:val="24"/>
        </w:rPr>
        <w:t xml:space="preserve">– дрова продолжают, как и столетия назад, использовать для получения тепловой и электрической энергии. В настоящее время для производства дров или биомассы используются  так называемые энергетические леса – быстрорастущие породы древесины, кустарников (ива, тополь, акация, эвкалипт…), высаживаемые в шахматном порядке. Период ротации такого леса (от срезания до срезания) составляет 4-6 лет. Их достоинство - предупреждение эрозии почв. Примером крупнейшей в Европе электростанции, работающей на данной биомассе, является Австрийская ТЭЦ. Ее мощность – 66 МВт </w:t>
      </w:r>
      <w:r w:rsidRPr="00CB190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B190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Кроме того, «старый» вид биотоплива используется в печах, каминах, котлах…</w:t>
      </w:r>
    </w:p>
    <w:p w:rsidR="008D1423" w:rsidRPr="002B1406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5BC">
        <w:rPr>
          <w:rFonts w:ascii="Times New Roman" w:hAnsi="Times New Roman" w:cs="Times New Roman"/>
          <w:b/>
          <w:sz w:val="24"/>
          <w:szCs w:val="24"/>
        </w:rPr>
        <w:t>2. древесная щепа</w:t>
      </w:r>
      <w:r>
        <w:rPr>
          <w:rFonts w:ascii="Times New Roman" w:hAnsi="Times New Roman" w:cs="Times New Roman"/>
          <w:sz w:val="24"/>
          <w:szCs w:val="24"/>
        </w:rPr>
        <w:t xml:space="preserve"> – в качестве сырья применяется тонкомерная древесина и остатки лесозаготовок: сучья, кора, пни и др. Выработка древесной щепы производится непосредственно на лесозаготовках или на производстве при помощи специальных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 – шредеров.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биотопливо используется в Европе на крупных ТЭЦ от одного до нескольких мегаватт  </w:t>
      </w:r>
      <w:r w:rsidRPr="00834A2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6, 23</w:t>
      </w:r>
      <w:r w:rsidRPr="00834A20">
        <w:rPr>
          <w:rFonts w:ascii="Times New Roman" w:hAnsi="Times New Roman" w:cs="Times New Roman"/>
          <w:sz w:val="24"/>
          <w:szCs w:val="24"/>
        </w:rPr>
        <w:t>]</w:t>
      </w:r>
      <w:r w:rsidRPr="002B1406">
        <w:rPr>
          <w:rFonts w:ascii="Times New Roman" w:hAnsi="Times New Roman" w:cs="Times New Roman"/>
          <w:sz w:val="24"/>
          <w:szCs w:val="24"/>
        </w:rPr>
        <w:t>.</w:t>
      </w:r>
    </w:p>
    <w:p w:rsidR="008D1423" w:rsidRPr="002B1406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5BC">
        <w:rPr>
          <w:rFonts w:ascii="Times New Roman" w:hAnsi="Times New Roman" w:cs="Times New Roman"/>
          <w:b/>
          <w:sz w:val="24"/>
          <w:szCs w:val="24"/>
        </w:rPr>
        <w:t>3. топливные гранулы</w:t>
      </w:r>
      <w:r>
        <w:rPr>
          <w:rFonts w:ascii="Times New Roman" w:hAnsi="Times New Roman" w:cs="Times New Roman"/>
          <w:sz w:val="24"/>
          <w:szCs w:val="24"/>
        </w:rPr>
        <w:t xml:space="preserve"> – это биотопливо, получаемое из торфа, древесных отходов (опилок, щепы, коры,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тонколярной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</w:t>
      </w:r>
      <w:r w:rsidRPr="0083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кондиционированной   древесины, порубочных остатков при лесозаготовках) и отходов сельского хозяйства (лузги подсолнечника, ореховой скорлупы, навоза, куриного помета) путем прессования и представляют собой гранулы стандартного размера длиной 10-30 мм и диаметром 8-23 мм.  Прессованные изделия только из древесных отходов называются </w:t>
      </w:r>
      <w:proofErr w:type="spellStart"/>
      <w:r w:rsidRPr="009975BC">
        <w:rPr>
          <w:rFonts w:ascii="Times New Roman" w:hAnsi="Times New Roman" w:cs="Times New Roman"/>
          <w:b/>
          <w:sz w:val="24"/>
          <w:szCs w:val="24"/>
        </w:rPr>
        <w:lastRenderedPageBreak/>
        <w:t>пеллетами</w:t>
      </w:r>
      <w:proofErr w:type="spellEnd"/>
      <w:r w:rsidRPr="009975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752">
        <w:rPr>
          <w:rFonts w:ascii="Times New Roman" w:hAnsi="Times New Roman" w:cs="Times New Roman"/>
          <w:sz w:val="24"/>
          <w:szCs w:val="24"/>
        </w:rPr>
        <w:t xml:space="preserve">Топливные  гранулы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45752">
        <w:rPr>
          <w:rFonts w:ascii="Times New Roman" w:hAnsi="Times New Roman" w:cs="Times New Roman"/>
          <w:sz w:val="24"/>
          <w:szCs w:val="24"/>
        </w:rPr>
        <w:t>эко</w:t>
      </w:r>
      <w:r>
        <w:rPr>
          <w:rFonts w:ascii="Times New Roman" w:hAnsi="Times New Roman" w:cs="Times New Roman"/>
          <w:sz w:val="24"/>
          <w:szCs w:val="24"/>
        </w:rPr>
        <w:t>логически чистое топливо с содержанием золы не более 3%. При сжигании гранул в атмосферу выбрасывается ровно столько углекислого газа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сколько было поглощено растением во время роста. Обеспечивают высокую теплотворную способность: при сгорании тонны гранул выделяется 5 тыс. кВт*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тепла, что в 1,5 раза больше, чем у обычных дров того же количества</w:t>
      </w:r>
      <w:r w:rsidRPr="00AA62FC">
        <w:rPr>
          <w:rFonts w:ascii="Times New Roman" w:hAnsi="Times New Roman" w:cs="Times New Roman"/>
          <w:sz w:val="24"/>
          <w:szCs w:val="24"/>
        </w:rPr>
        <w:t xml:space="preserve">  [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Pr="00AA62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62FC">
        <w:rPr>
          <w:rFonts w:ascii="Times New Roman" w:hAnsi="Times New Roman" w:cs="Times New Roman"/>
          <w:sz w:val="24"/>
          <w:szCs w:val="24"/>
        </w:rPr>
        <w:t>23]</w:t>
      </w:r>
      <w:r w:rsidRPr="002B1406">
        <w:rPr>
          <w:rFonts w:ascii="Times New Roman" w:hAnsi="Times New Roman" w:cs="Times New Roman"/>
          <w:sz w:val="24"/>
          <w:szCs w:val="24"/>
        </w:rPr>
        <w:t>.</w:t>
      </w:r>
    </w:p>
    <w:p w:rsidR="008D1423" w:rsidRPr="002B1406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F75">
        <w:rPr>
          <w:rFonts w:ascii="Times New Roman" w:hAnsi="Times New Roman" w:cs="Times New Roman"/>
          <w:b/>
          <w:sz w:val="24"/>
          <w:szCs w:val="24"/>
        </w:rPr>
        <w:t>4. топливные брикеты</w:t>
      </w:r>
      <w:r>
        <w:rPr>
          <w:rFonts w:ascii="Times New Roman" w:hAnsi="Times New Roman" w:cs="Times New Roman"/>
          <w:sz w:val="24"/>
          <w:szCs w:val="24"/>
        </w:rPr>
        <w:t xml:space="preserve"> – экологически чистый материал с высокой теплоотдачей. Сырьем для их получения может служить любая органика: отходы деревообработки и сельского хозяйства, торф. Брикеты производятся в виде шести или восьмигранника. Используются как топливо и как заготовка при выработке древесного угля или кокса. После их сгорания остается пепел, а не угли. Они обладают низкой зольностью (0,5%), теплотворная способность их 4,5-5,0 кВт*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/кг и сопоставима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пеллетами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 сгорании не дымят, не «стреляют», и не искрят. Стоимость брикетов ниже,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как к сырью нет таких жестких требований, чем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пеллетному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частности по содержанию коры). Выброс окиси углерода в атмосферу при сгорании топливных брикетов минимален. Их применяют для всех видов топок, котлов, печей  </w:t>
      </w:r>
      <w:r w:rsidRPr="008D142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6, 8, 23</w:t>
      </w:r>
      <w:r w:rsidRPr="008D1423">
        <w:rPr>
          <w:rFonts w:ascii="Times New Roman" w:hAnsi="Times New Roman" w:cs="Times New Roman"/>
          <w:sz w:val="24"/>
          <w:szCs w:val="24"/>
        </w:rPr>
        <w:t>]</w:t>
      </w:r>
      <w:r w:rsidRPr="002B1406">
        <w:rPr>
          <w:rFonts w:ascii="Times New Roman" w:hAnsi="Times New Roman" w:cs="Times New Roman"/>
          <w:sz w:val="24"/>
          <w:szCs w:val="24"/>
        </w:rPr>
        <w:t>.</w:t>
      </w:r>
    </w:p>
    <w:p w:rsidR="008D1423" w:rsidRPr="00E9017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F75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A44F75">
        <w:rPr>
          <w:rFonts w:ascii="Times New Roman" w:hAnsi="Times New Roman" w:cs="Times New Roman"/>
          <w:b/>
          <w:sz w:val="24"/>
          <w:szCs w:val="24"/>
        </w:rPr>
        <w:t>биоуголь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получают</w:t>
      </w:r>
      <w:r w:rsidRPr="00A44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наиболее распространенным способом – пиролизом (термическое разложение органических соединений без доступа кислорода). В последние годы в мировой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отрасли в получении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биоугля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популярность приобретает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торрефакции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представляет собой  «мягкий пиролиз» (т.е. нагрев без доступа воздуха)  биомассы, который протекает при температуре 200-320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атмосферном давлении, причем используется при данном процессе прямой и косвенный нагрев.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торрефакции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биомассы извлекается влага, а также летучие вещества, образующиеся в ходе частичного разложения цепочек полимеров – целлюлозы и лигнина. Это уменьшает массу материала на 20-30%, одновременно приводит к увеличению удельной теплоты. Получаемый сухой остаток в виде пыли впоследствии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пеллетизируется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аналогии с древесными топливными гранулами с высоким объемным теплосодержанием  </w:t>
      </w:r>
      <w:r w:rsidRPr="00D7158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8, 23</w:t>
      </w:r>
      <w:r w:rsidRPr="00D71582">
        <w:rPr>
          <w:rFonts w:ascii="Times New Roman" w:hAnsi="Times New Roman" w:cs="Times New Roman"/>
          <w:sz w:val="24"/>
          <w:szCs w:val="24"/>
        </w:rPr>
        <w:t>]</w:t>
      </w:r>
      <w:r w:rsidRPr="00E90173">
        <w:rPr>
          <w:rFonts w:ascii="Times New Roman" w:hAnsi="Times New Roman" w:cs="Times New Roman"/>
          <w:sz w:val="24"/>
          <w:szCs w:val="24"/>
        </w:rPr>
        <w:t>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9C6">
        <w:rPr>
          <w:rFonts w:ascii="Times New Roman" w:hAnsi="Times New Roman" w:cs="Times New Roman"/>
          <w:b/>
          <w:sz w:val="24"/>
          <w:szCs w:val="24"/>
        </w:rPr>
        <w:t>6. навоз</w:t>
      </w:r>
      <w:r>
        <w:rPr>
          <w:rFonts w:ascii="Times New Roman" w:hAnsi="Times New Roman" w:cs="Times New Roman"/>
          <w:sz w:val="24"/>
          <w:szCs w:val="24"/>
        </w:rPr>
        <w:t xml:space="preserve"> – энергоноситель животного производства. Благодаря сбраживанию определенных бактерий с навозом и сушке, получают товар горения, который прессуется в блоки  и используется как топливо для тепловых электростанций  </w:t>
      </w:r>
      <w:r w:rsidRPr="00D7158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71582">
        <w:rPr>
          <w:rFonts w:ascii="Times New Roman" w:hAnsi="Times New Roman" w:cs="Times New Roman"/>
          <w:sz w:val="24"/>
          <w:szCs w:val="24"/>
        </w:rPr>
        <w:t>]</w:t>
      </w:r>
      <w:r w:rsidRPr="00E90173">
        <w:rPr>
          <w:rFonts w:ascii="Times New Roman" w:hAnsi="Times New Roman" w:cs="Times New Roman"/>
          <w:sz w:val="24"/>
          <w:szCs w:val="24"/>
        </w:rPr>
        <w:t>.</w:t>
      </w:r>
    </w:p>
    <w:p w:rsidR="008D1423" w:rsidRPr="00133D17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Ведущими странами – производителями, а также и потребителями,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брикетов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Швеция – 650 тыс. тонн в год, Дания – 500 тыс. тонн в год,  Австрия – 110 тыс. тонн в год, Германия – 100 тыс. тонн в год, в США – 2 млн. тонн в год. </w:t>
      </w:r>
      <w:r w:rsidRPr="00133D17">
        <w:rPr>
          <w:rFonts w:ascii="Times New Roman" w:hAnsi="Times New Roman" w:cs="Times New Roman"/>
          <w:sz w:val="24"/>
          <w:szCs w:val="24"/>
        </w:rPr>
        <w:t>[8].</w:t>
      </w:r>
      <w:proofErr w:type="gramEnd"/>
      <w:r w:rsidRPr="00133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России промышленное производство топливных гранул и брикет пока оставляет желать лучшего. А ведь страна богата лесами, и древесные отходы часто не находят эффективного применения. В настоящее время ежегодно в России заготавливается 140 млн.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древесины от рубок главного пользования и рубок </w:t>
      </w:r>
      <w:r>
        <w:rPr>
          <w:rFonts w:ascii="Times New Roman" w:hAnsi="Times New Roman" w:cs="Times New Roman"/>
          <w:sz w:val="24"/>
          <w:szCs w:val="24"/>
        </w:rPr>
        <w:lastRenderedPageBreak/>
        <w:t>ухода за лесом. При этом более половины приходится на отходы лесозаготовки и деревопереработки.  Общий объем образующихся отходов и низкосортной древесины составляет не менее 40 – 45 млн.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в год или не менее 10 – 12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онн условного топлива в год.  Древесные отходы лесозаготовок остаются на лесосеке не использованными, создают дополнительные помехи лесному хозяйству, так как увеличивают сроки и затраты на последующее восстановление леса. Кроме того, древесная биомасса в лесу  создает риск возникновения пожаров, размножения вредителей леса и являются источниками парниковых газов при ее гниении  </w:t>
      </w:r>
      <w:r w:rsidRPr="00133D17">
        <w:rPr>
          <w:rFonts w:ascii="Times New Roman" w:hAnsi="Times New Roman" w:cs="Times New Roman"/>
          <w:sz w:val="24"/>
          <w:szCs w:val="24"/>
        </w:rPr>
        <w:t>[14].</w:t>
      </w:r>
      <w:r>
        <w:rPr>
          <w:rFonts w:ascii="Times New Roman" w:hAnsi="Times New Roman" w:cs="Times New Roman"/>
          <w:sz w:val="24"/>
          <w:szCs w:val="24"/>
        </w:rPr>
        <w:t xml:space="preserve">  Первый завод в России по производству топливных гранул был построен  только в 2001г. в Ленинградской области, в 2003г.-  еще 2 завода в Ленинградской области и 1 завод в Муроме.  И в этом же году была зарегистрирована  первая ассоциация  производителей биотоплива. В 2005г. произошли качественные изменения -  в нашей стране сформировалась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отрасль: 30 действующих производств топливных гранул и 10 – топливных брикетов. В 2007г. уже действовали 120 производств топливных гранул. Одна из главных проблем производства – недостаточно  развитая  транспортно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структура.  Но все же наметились и перспективы в данной области,  и инвестиции: за последние 5-6 лет в производство топливных гранул инвестировано 150 млн. евро и объем капиталовложений продолжает расти </w:t>
      </w:r>
      <w:r w:rsidRPr="008A48C5">
        <w:rPr>
          <w:rFonts w:ascii="Times New Roman" w:hAnsi="Times New Roman" w:cs="Times New Roman"/>
          <w:sz w:val="24"/>
          <w:szCs w:val="24"/>
        </w:rPr>
        <w:t>[20, 22].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Pr="00C70B4A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4A">
        <w:rPr>
          <w:rFonts w:ascii="Times New Roman" w:hAnsi="Times New Roman" w:cs="Times New Roman"/>
          <w:b/>
          <w:sz w:val="24"/>
          <w:szCs w:val="24"/>
        </w:rPr>
        <w:lastRenderedPageBreak/>
        <w:t>Жидкое биотопливо.</w:t>
      </w:r>
    </w:p>
    <w:p w:rsidR="008D1423" w:rsidRPr="001F6C69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схеме № 2 представлены   все в</w:t>
      </w:r>
      <w:r w:rsidRPr="001F6C69">
        <w:rPr>
          <w:rFonts w:ascii="Times New Roman" w:hAnsi="Times New Roman" w:cs="Times New Roman"/>
          <w:sz w:val="24"/>
          <w:szCs w:val="24"/>
        </w:rPr>
        <w:t>иды жидкого биотоплива и сырье, из которого они получаются.</w:t>
      </w:r>
      <w:proofErr w:type="gramEnd"/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2.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Виды жидкого биотоплива и сырье, из которого они получаются.</w:t>
      </w:r>
      <w:proofErr w:type="gramEnd"/>
    </w:p>
    <w:p w:rsidR="008D1423" w:rsidRDefault="00057439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041" style="position:absolute;left:0;text-align:left;margin-left:22.7pt;margin-top:3.65pt;width:340.5pt;height:344.65pt;z-index:251676672" coordorigin="2625,4805" coordsize="6825,6893">
            <v:shape id="_x0000_s1042" type="#_x0000_t202" style="position:absolute;left:3015;top:4895;width:1275;height:570" filled="f" stroked="f">
              <v:textbox style="mso-next-textbox:#_x0000_s1042">
                <w:txbxContent>
                  <w:p w:rsidR="008D1423" w:rsidRPr="008B5214" w:rsidRDefault="008D1423" w:rsidP="008D142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B52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Сырье</w:t>
                    </w:r>
                  </w:p>
                </w:txbxContent>
              </v:textbox>
            </v:shape>
            <v:shape id="_x0000_s1043" type="#_x0000_t202" style="position:absolute;left:7410;top:4805;width:1830;height:930" filled="f" stroked="f">
              <v:textbox style="mso-next-textbox:#_x0000_s1043">
                <w:txbxContent>
                  <w:p w:rsidR="008D1423" w:rsidRPr="00C53C21" w:rsidRDefault="008D1423" w:rsidP="008D142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53C21">
                      <w:rPr>
                        <w:rFonts w:ascii="Times New Roman" w:hAnsi="Times New Roman" w:cs="Times New Roman"/>
                        <w:b/>
                      </w:rPr>
                      <w:t>Виды биотоплива</w:t>
                    </w:r>
                  </w:p>
                </w:txbxContent>
              </v:textbox>
            </v:shape>
            <v:shape id="_x0000_s1044" type="#_x0000_t202" style="position:absolute;left:7335;top:10588;width:1965;height:690" filled="f" stroked="f">
              <v:textbox style="mso-next-textbox:#_x0000_s1044">
                <w:txbxContent>
                  <w:p w:rsidR="008D1423" w:rsidRPr="00C53C21" w:rsidRDefault="008D1423" w:rsidP="008D142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spellStart"/>
                    <w:r w:rsidRPr="00C53C21">
                      <w:rPr>
                        <w:rFonts w:ascii="Times New Roman" w:hAnsi="Times New Roman" w:cs="Times New Roman"/>
                        <w:b/>
                      </w:rPr>
                      <w:t>Биодиметило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</w:rPr>
                      <w:t>-</w:t>
                    </w:r>
                    <w:r w:rsidRPr="00C53C21">
                      <w:rPr>
                        <w:rFonts w:ascii="Times New Roman" w:hAnsi="Times New Roman" w:cs="Times New Roman"/>
                        <w:b/>
                      </w:rPr>
                      <w:t>в</w:t>
                    </w:r>
                    <w:proofErr w:type="gramEnd"/>
                    <w:r w:rsidRPr="00C53C21">
                      <w:rPr>
                        <w:rFonts w:ascii="Times New Roman" w:hAnsi="Times New Roman" w:cs="Times New Roman"/>
                        <w:b/>
                      </w:rPr>
                      <w:t>ый эфир</w:t>
                    </w:r>
                  </w:p>
                </w:txbxContent>
              </v:textbox>
            </v:shape>
            <v:shape id="_x0000_s1045" type="#_x0000_t202" style="position:absolute;left:7230;top:9238;width:2220;height:1140" filled="f" stroked="f">
              <v:textbox style="mso-next-textbox:#_x0000_s1045">
                <w:txbxContent>
                  <w:p w:rsidR="008D1423" w:rsidRPr="0020513A" w:rsidRDefault="008D1423" w:rsidP="008D142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proofErr w:type="spellStart"/>
                    <w:r w:rsidRPr="0020513A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биодизель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7275;top:8075;width:2070;height:600" filled="f" stroked="f">
              <v:textbox style="mso-next-textbox:#_x0000_s1046">
                <w:txbxContent>
                  <w:p w:rsidR="008D1423" w:rsidRPr="0020513A" w:rsidRDefault="008D1423" w:rsidP="008D1423">
                    <w:pP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proofErr w:type="spellStart"/>
                    <w:r w:rsidRPr="0020513A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биометано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лллл</w:t>
                    </w:r>
                    <w:r w:rsidRPr="0020513A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л</w:t>
                    </w:r>
                    <w:proofErr w:type="spellEnd"/>
                  </w:p>
                </w:txbxContent>
              </v:textbox>
            </v:shape>
            <v:shape id="_x0000_s1047" type="#_x0000_t202" style="position:absolute;left:7275;top:6905;width:2115;height:630" filled="f" stroked="f">
              <v:textbox style="mso-next-textbox:#_x0000_s1047">
                <w:txbxContent>
                  <w:p w:rsidR="008D1423" w:rsidRPr="0020513A" w:rsidRDefault="008D1423" w:rsidP="008D142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proofErr w:type="spellStart"/>
                    <w:r w:rsidRPr="0020513A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биобутанол</w:t>
                    </w:r>
                    <w:proofErr w:type="spellEnd"/>
                  </w:p>
                </w:txbxContent>
              </v:textbox>
            </v:shape>
            <v:shape id="_x0000_s1048" type="#_x0000_t202" style="position:absolute;left:7410;top:5923;width:1890;height:450" filled="f" stroked="f">
              <v:textbox style="mso-next-textbox:#_x0000_s1048">
                <w:txbxContent>
                  <w:p w:rsidR="008D1423" w:rsidRPr="008B5214" w:rsidRDefault="008D1423" w:rsidP="008D142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proofErr w:type="spellStart"/>
                    <w:r w:rsidRPr="008B5214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биоэтанол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2640;top:5923;width:2655;height:1170" filled="f" stroked="f">
              <v:textbox style="mso-next-textbox:#_x0000_s1049">
                <w:txbxContent>
                  <w:p w:rsidR="008D1423" w:rsidRPr="00C53C21" w:rsidRDefault="008D1423" w:rsidP="008D142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C53C2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кукуруза, зерновые, сахарный тростник, сахарная свекла</w:t>
                    </w:r>
                  </w:p>
                </w:txbxContent>
              </v:textbox>
            </v:shape>
            <v:shape id="_x0000_s1050" type="#_x0000_t202" style="position:absolute;left:2745;top:7535;width:2295;height:900" filled="f" stroked="f">
              <v:textbox style="mso-next-textbox:#_x0000_s1050">
                <w:txbxContent>
                  <w:p w:rsidR="008D1423" w:rsidRPr="008B5214" w:rsidRDefault="008D1423" w:rsidP="008D142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B52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морской фитопланктон</w:t>
                    </w:r>
                  </w:p>
                </w:txbxContent>
              </v:textbox>
            </v:shape>
            <v:shape id="_x0000_s1051" type="#_x0000_t202" style="position:absolute;left:2625;top:9148;width:2655;height:1095" filled="f" stroked="f">
              <v:textbox style="mso-next-textbox:#_x0000_s1051">
                <w:txbxContent>
                  <w:p w:rsidR="008D1423" w:rsidRPr="00C53C21" w:rsidRDefault="008D1423" w:rsidP="008D142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C53C2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растительные масла, животные жиры, водоросли</w:t>
                    </w:r>
                  </w:p>
                </w:txbxContent>
              </v:textbox>
            </v:shape>
            <v:shape id="_x0000_s1052" type="#_x0000_t202" style="position:absolute;left:2745;top:10671;width:2295;height:1027" filled="f" stroked="f">
              <v:textbox style="mso-next-textbox:#_x0000_s1052">
                <w:txbxContent>
                  <w:p w:rsidR="008D1423" w:rsidRPr="00353745" w:rsidRDefault="008D1423" w:rsidP="008D142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5374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отходы целлюлозно-бумажного производства</w:t>
                    </w:r>
                  </w:p>
                </w:txbxContent>
              </v:textbox>
            </v:shape>
          </v:group>
        </w:pict>
      </w:r>
      <w:r w:rsidRPr="009575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16662" cy="4692226"/>
            <wp:effectExtent l="19050" t="0" r="29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662" cy="469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0B4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C70B4A">
        <w:rPr>
          <w:rFonts w:ascii="Times New Roman" w:hAnsi="Times New Roman" w:cs="Times New Roman"/>
          <w:b/>
          <w:sz w:val="24"/>
          <w:szCs w:val="24"/>
        </w:rPr>
        <w:t>биоэтанол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обычный этанол или этиловый спирт  -  одноатомный спирт  (С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ОН),  получаемый в процессе переработки растительного сырья для использования в качестве  биотоплива, и занимает лидирующую позицию в списке жидких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Бразилии этанол производится из сахарного тростника, в США – из кукурузы,  в Китае - из маниоки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кассавы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((пищевое корнеплодное тропическое растение семейства Молочайные).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Причем, из этанола, полученного из растительного сырья, можно получить на 24% энергии больше, чем было затрачено при промышленном производстве этого же этанола. Самый известный способ получения этанола - спиртовое брожение органических продуктов, содержащих углеводы (кукуруза, зерновые, сахарный тростник, сахарная свекла), под действием ферментов дрожжей и бактерий. Реакция эта довольно сложна, ее схему можно выразить уравнением: 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= 2С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ОН + 2СО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результате получается раствор, содержащий не более 15% этанола, т.к.  в более концентрированных растворах дрожжи обычно гибнут. Полученный этанол нуждается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очистке и концентрировании, обычно путем дистилляции. Мировое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составило в 2005г. 36,3 млрд. литров </w:t>
      </w:r>
      <w:r w:rsidRPr="0069686C">
        <w:rPr>
          <w:rFonts w:ascii="Times New Roman" w:hAnsi="Times New Roman" w:cs="Times New Roman"/>
          <w:sz w:val="24"/>
          <w:szCs w:val="24"/>
        </w:rPr>
        <w:t xml:space="preserve">[16].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топливо,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нейтрален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качестве источника парниковых газов, обладает нулевым балансом диоксида углерода, так как при его производстве и последующем сгорании выделяется столько же углекислого газа, сколько до этого было связано из атмосферы использованными для его производства растениями. Содержащийся в этаноле кислород позволяет более полно сжигать углеводороды топлива.10% содержание этанола в бензине позволяет сократить выхлопы аэрозольных частиц до 50%, выбросы угарного газа - на 30%. Кроме того, он улучшает работу двигателя машины, увеличивает его мощность, не перегревает  двигатель, не образует сажи, нагара, дыма. Наиболее распространенные в наши дни смеси бензина с низким содержанием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>: Е5 (5% - этанола), Е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(7% - этанола) и Е10 (10% - этанола), которые  позволяют не  только экономить бензин, но и удалить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оксигенирующую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добавку МТБЭ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 Смеси Е85 (85% этанола и 15% бензина) используются для машин «</w:t>
      </w:r>
      <w:r>
        <w:rPr>
          <w:rFonts w:ascii="Times New Roman" w:hAnsi="Times New Roman" w:cs="Times New Roman"/>
          <w:sz w:val="24"/>
          <w:szCs w:val="24"/>
          <w:lang w:val="en-US"/>
        </w:rPr>
        <w:t>Flex</w:t>
      </w:r>
      <w:r w:rsidRPr="00CC3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3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Fuel</w:t>
      </w:r>
      <w:r>
        <w:rPr>
          <w:rFonts w:ascii="Times New Roman" w:hAnsi="Times New Roman" w:cs="Times New Roman"/>
          <w:sz w:val="24"/>
          <w:szCs w:val="24"/>
        </w:rPr>
        <w:t xml:space="preserve">» в Бразилии и США, а на смеси Е95 (95% - этанола и 5% бензина) работают дизельные двигатели автобусов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Scania</w:t>
      </w:r>
      <w:proofErr w:type="spellEnd"/>
      <w:r w:rsidRPr="00CC34D4">
        <w:rPr>
          <w:rFonts w:ascii="Times New Roman" w:hAnsi="Times New Roman" w:cs="Times New Roman"/>
          <w:sz w:val="24"/>
          <w:szCs w:val="24"/>
        </w:rPr>
        <w:t xml:space="preserve">. </w:t>
      </w:r>
      <w:r w:rsidRPr="00B85C1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6,12,14</w:t>
      </w:r>
      <w:r w:rsidRPr="00B85C13">
        <w:rPr>
          <w:rFonts w:ascii="Times New Roman" w:hAnsi="Times New Roman" w:cs="Times New Roman"/>
          <w:sz w:val="24"/>
          <w:szCs w:val="24"/>
        </w:rPr>
        <w:t>]</w:t>
      </w:r>
      <w:r w:rsidRPr="00251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рис. 4 представлен кругооборот углекислого газа при использовании нефтяного топлива и биотоплива.</w:t>
      </w:r>
    </w:p>
    <w:p w:rsidR="008D1423" w:rsidRPr="005A3FC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 xml:space="preserve"> 4. Кругооборот углекислого газа при использовании нефтяного  и биотоплива.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9540" cy="3142577"/>
            <wp:effectExtent l="19050" t="0" r="0" b="0"/>
            <wp:docPr id="14" name="Рисунок 1" descr="C:\Users\Константин\Desktop\реферат\круговорот углекислого г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реферат\круговорот углекислого газ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4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23" w:rsidRPr="00B768D4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России отсутствует государственная  стратегия по использованию жидкого биотоплива, что является основным показателем отставания нашей страны от других стран мира.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достаточно развито в нашей стране, так как его себестоимость превышает стоимость моторного топлива, да, и двигатели, способные работать на данном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получили в нашей стране пока распространения.   </w:t>
      </w:r>
      <w:r w:rsidRPr="0068527F">
        <w:rPr>
          <w:rFonts w:ascii="Times New Roman" w:hAnsi="Times New Roman" w:cs="Times New Roman"/>
          <w:sz w:val="24"/>
          <w:szCs w:val="24"/>
        </w:rPr>
        <w:t>Основной преградой  широкого применения топл</w:t>
      </w:r>
      <w:r>
        <w:rPr>
          <w:rFonts w:ascii="Times New Roman" w:hAnsi="Times New Roman" w:cs="Times New Roman"/>
          <w:sz w:val="24"/>
          <w:szCs w:val="24"/>
        </w:rPr>
        <w:t xml:space="preserve">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68527F">
        <w:rPr>
          <w:rFonts w:ascii="Times New Roman" w:hAnsi="Times New Roman" w:cs="Times New Roman"/>
          <w:sz w:val="24"/>
          <w:szCs w:val="24"/>
        </w:rPr>
        <w:t xml:space="preserve"> считается законодательство по обороту этилового спирта, устанавливающее высокие акцизы и высокую плату за лицензию, что делает  не реальным </w:t>
      </w:r>
      <w:r>
        <w:rPr>
          <w:rFonts w:ascii="Times New Roman" w:hAnsi="Times New Roman" w:cs="Times New Roman"/>
          <w:sz w:val="24"/>
          <w:szCs w:val="24"/>
        </w:rPr>
        <w:t xml:space="preserve"> его использование в качестве бензина. Поэтому, несмотря на проявленный интерес к производству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нашей стране  в ближайшем будущем дотаций и налоговых льгот ожидать не приходится, так как надо менять законодательную систему.  Но это не значит, что России не стоит заниматься развитием этого направления.  В стране до 20 млн. гектаров территории  не присутствует в сельскохозяйственном обороте, 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значительно повысить производство зерна, а данное сырье использовать на выпуск добавочных 7 млн. тонн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ведь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экспортироваться как в чистом виде, так и в виде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трет-бутилового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эфира, что дешевле, нежели экспорт сырой нефти и природного газа </w:t>
      </w:r>
      <w:r w:rsidRPr="00616841">
        <w:rPr>
          <w:rFonts w:ascii="Times New Roman" w:hAnsi="Times New Roman" w:cs="Times New Roman"/>
          <w:sz w:val="24"/>
          <w:szCs w:val="24"/>
        </w:rPr>
        <w:t>[20].</w:t>
      </w:r>
      <w:r>
        <w:rPr>
          <w:rFonts w:ascii="Times New Roman" w:hAnsi="Times New Roman" w:cs="Times New Roman"/>
          <w:sz w:val="24"/>
          <w:szCs w:val="24"/>
        </w:rPr>
        <w:t xml:space="preserve"> Коммерциализация 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достаточно рентабельным бизнесом. Если провести сравнение розничных цен на бензин, то себестоимость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США в 2,4 раза ниже. В Евросоюзе разница между себестоимостью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бензина, которым он разбавляется, составляет 4 раза </w:t>
      </w:r>
      <w:r w:rsidRPr="00B768D4">
        <w:rPr>
          <w:rFonts w:ascii="Times New Roman" w:hAnsi="Times New Roman" w:cs="Times New Roman"/>
          <w:sz w:val="24"/>
          <w:szCs w:val="24"/>
        </w:rPr>
        <w:t>[22].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158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5158F">
        <w:rPr>
          <w:rFonts w:ascii="Times New Roman" w:hAnsi="Times New Roman" w:cs="Times New Roman"/>
          <w:b/>
          <w:sz w:val="24"/>
          <w:szCs w:val="24"/>
        </w:rPr>
        <w:t>биобутанол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бутанол или бутиловый спирт с формулой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О или первичный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85C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ОН, производимый из растительного сырья: сахарный тростник, кукуруза, пшеница, сахарная свекла, маниока.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абсолютно те же характеристики, что и бутанол, полученный из нефти, да и производства их схожи, но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в меньших затратах и меньшей трудоемкости способа его создания.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применяется как в качестве компонента к традиционным топливам, так и самостоятельного топлива для транспортных средств. Как топливо для двигателей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более предпочтителен,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как  он лучше смешивается с бензином </w:t>
      </w:r>
      <w:r w:rsidRPr="00B35BB3">
        <w:rPr>
          <w:rFonts w:ascii="Times New Roman" w:hAnsi="Times New Roman" w:cs="Times New Roman"/>
          <w:sz w:val="24"/>
          <w:szCs w:val="24"/>
        </w:rPr>
        <w:t>[</w:t>
      </w:r>
      <w:r w:rsidRPr="001709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,6,12,23</w:t>
      </w:r>
      <w:r w:rsidRPr="00B35BB3">
        <w:rPr>
          <w:rFonts w:ascii="Times New Roman" w:hAnsi="Times New Roman" w:cs="Times New Roman"/>
          <w:sz w:val="24"/>
          <w:szCs w:val="24"/>
        </w:rPr>
        <w:t>]</w:t>
      </w:r>
      <w:r w:rsidRPr="00F92D40">
        <w:rPr>
          <w:rFonts w:ascii="Times New Roman" w:hAnsi="Times New Roman" w:cs="Times New Roman"/>
          <w:sz w:val="24"/>
          <w:szCs w:val="24"/>
        </w:rPr>
        <w:t>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88D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42688D">
        <w:rPr>
          <w:rFonts w:ascii="Times New Roman" w:hAnsi="Times New Roman" w:cs="Times New Roman"/>
          <w:b/>
          <w:sz w:val="24"/>
          <w:szCs w:val="24"/>
        </w:rPr>
        <w:t>биометанол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обычный метанол или метиловый спирт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ОН, первый представитель гомологического ряда одноатомных спиртов, который используется в качестве биотоплива. Получают его путем биохимического преобразования морского фитопланктона, культивируемого в специальных водоемах. Вторичные процессы представляют собой метановое брожение биомассы и последующее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метана с получением метанола. Высокое значение теплоты испарения метанола способствует улучшению наполнения цилиндров двигателя и снижению его тепло напряженности, что приводит к повышению полноты сгорания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спирто-</w:t>
      </w:r>
      <w:r>
        <w:rPr>
          <w:rFonts w:ascii="Times New Roman" w:hAnsi="Times New Roman" w:cs="Times New Roman"/>
          <w:sz w:val="24"/>
          <w:szCs w:val="24"/>
        </w:rPr>
        <w:lastRenderedPageBreak/>
        <w:t>воздушной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смеси. В результате этого рост мощности двигателя повышается на 10-15% </w:t>
      </w:r>
      <w:r w:rsidRPr="00E9017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3,12,14,15,23</w:t>
      </w:r>
      <w:r w:rsidRPr="00E90173">
        <w:rPr>
          <w:rFonts w:ascii="Times New Roman" w:hAnsi="Times New Roman" w:cs="Times New Roman"/>
          <w:sz w:val="24"/>
          <w:szCs w:val="24"/>
        </w:rPr>
        <w:t>]</w:t>
      </w:r>
      <w:r w:rsidRPr="001562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CF0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8D2CF0">
        <w:rPr>
          <w:rFonts w:ascii="Times New Roman" w:hAnsi="Times New Roman" w:cs="Times New Roman"/>
          <w:b/>
          <w:sz w:val="24"/>
          <w:szCs w:val="24"/>
        </w:rPr>
        <w:t>биодизель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альтернативный вид топлива для дизельных двигателей, представляет собой сложный метиловый эфир с качеством дизельного топлива, производимый  из растительных масел, животных жиров и из водорослей и используемый в качестве биотоплива. Его химическая формула –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Технология получения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заключается в проведении реакции  этерификации: взаимодействия  жирных кислот с метиловым спиртом в присутствии  щелочного или кислотного катализатора. Соотношение растительного масла и метанола составляет приблизительно 9:1. Реакция начинается медленно и в зависимости от перемешивания занимает  3-6 минут. Чтобы получить хороший выход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ее необходимо провести дважды. В результате реакции происходит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декантирование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глицерин – на дне, верхняя же фракция – эфир – передается на вторую стадию реакции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переэтерификации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(сложная реакция со спиртом, приводит к образованию сложного эфира, который отличается по составу от исходного) в основном метанолом,  при температуре 55 - 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(так как метанол закипает при </w:t>
      </w:r>
      <w:r w:rsidRPr="00C15465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С) и при нормальном давлении </w:t>
      </w:r>
      <w:r w:rsidRPr="00444754">
        <w:rPr>
          <w:rFonts w:ascii="Times New Roman" w:hAnsi="Times New Roman" w:cs="Times New Roman"/>
          <w:sz w:val="24"/>
          <w:szCs w:val="24"/>
        </w:rPr>
        <w:t>[16, 17].</w:t>
      </w:r>
      <w:r>
        <w:rPr>
          <w:rFonts w:ascii="Times New Roman" w:hAnsi="Times New Roman" w:cs="Times New Roman"/>
          <w:sz w:val="24"/>
          <w:szCs w:val="24"/>
        </w:rPr>
        <w:t xml:space="preserve"> На схеме  №3 показана технология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рапса.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№3.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рапса.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4114800"/>
            <wp:effectExtent l="19050" t="0" r="0" b="0"/>
            <wp:docPr id="16" name="Рисунок 1" descr="C:\Users\Константин\Desktop\реферат\производство биодиз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реферат\производство биодизел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одной тонны  растительного масла и 111 кг спирта в присутствии 12 кг катализатора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калия или натрия) получается  970 кг (1100 л)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153 кг глицерина </w:t>
      </w:r>
      <w:r w:rsidRPr="00A14EDA">
        <w:rPr>
          <w:rFonts w:ascii="Times New Roman" w:hAnsi="Times New Roman" w:cs="Times New Roman"/>
          <w:sz w:val="24"/>
          <w:szCs w:val="24"/>
        </w:rPr>
        <w:t>[14].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отличается  более простой  технологической цепочкой в сравнении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Подсчитано, что в процессе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каждый его галлон (3,783 л -  США и 4,546 л - британский) требуется затратить 0,083 кВт*ч электроэнергии и 10 ккал тепловой энергии, получаемой от сжигания природного газа. Стоимость строительства заводов по производству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оценкам экспертов,  составит  от 0,2 до 0,5 доллара за литр.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дополнительную прибыль от организации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получить от реализации получаемого глицерина </w:t>
      </w:r>
      <w:r w:rsidRPr="00071D07">
        <w:rPr>
          <w:rFonts w:ascii="Times New Roman" w:hAnsi="Times New Roman" w:cs="Times New Roman"/>
          <w:sz w:val="24"/>
          <w:szCs w:val="24"/>
        </w:rPr>
        <w:t>[15, 20].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23" w:rsidRPr="00A860ED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Оптимальным сырьем для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рапс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поскольку процент выхода дизельного топлива из 1 тонны рапсового масла – 96%. По удельному весу в мировом производстве масличных культур рапс занимает третье место после сои и хлопка, опередив подсолнечник. По показателям урожайности и масличности различают рапс  яровой и озимый. Урожайность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маслосемян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озимого рапса достигает до 60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гектара, а ярового – 45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гектара. Среднее содержание масла в семенах – 40-50%  </w:t>
      </w:r>
      <w:r w:rsidRPr="00A860ED">
        <w:rPr>
          <w:rFonts w:ascii="Times New Roman" w:hAnsi="Times New Roman" w:cs="Times New Roman"/>
          <w:sz w:val="24"/>
          <w:szCs w:val="24"/>
        </w:rPr>
        <w:t>[16, 17].</w:t>
      </w:r>
    </w:p>
    <w:p w:rsidR="008D1423" w:rsidRPr="00AD0A98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США для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используется соя, в Европе - рапс, в Канаде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канола</w:t>
      </w:r>
      <w:proofErr w:type="spellEnd"/>
      <w:r w:rsidRPr="00B85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(разновидность рапса), в Индонезии и Филиппинах – пальмовое и кокосовое масла, в Индии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ятрофа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 греч.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Jatrys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доктор и</w:t>
      </w:r>
      <w:r w:rsidRPr="0070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еда, растение семейства Молочайных)</w:t>
      </w:r>
      <w:proofErr w:type="gramStart"/>
      <w:r>
        <w:rPr>
          <w:rFonts w:ascii="Times New Roman" w:hAnsi="Times New Roman" w:cs="Times New Roman"/>
          <w:sz w:val="24"/>
          <w:szCs w:val="24"/>
        </w:rPr>
        <w:t>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Бразилии- касторовое масло.  Показатели биотоплива различаются в зависимости от используемого сырья: например,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пальмовый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наибольшую калорийность, но быстро замерзает при относительно высоких температурах. Рапсовый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уступает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пальмовому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калорийности, но лучше переносит холод (до –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С).  Для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применяется также отработанное растительное масло, животные жиры, рыбий жир. Наиболее же перспективным источником сырья для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водоросли.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используется в автомобильных двигателях как отдельно, так и в смеси с привычным дизельным топливом. Стандарты применения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ЕС, Исландии, Норвегии и Швейцарии  допускает содержание 5%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дизтопливе. По сообщению Международного энергетического агентства (МЭА) использование биотоплива на транспорте вырастет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нынешних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2% до 27% к 2050г. </w:t>
      </w:r>
      <w:r w:rsidRPr="006E72FF">
        <w:rPr>
          <w:rFonts w:ascii="Times New Roman" w:hAnsi="Times New Roman" w:cs="Times New Roman"/>
          <w:sz w:val="24"/>
          <w:szCs w:val="24"/>
        </w:rPr>
        <w:t xml:space="preserve">[14]. </w:t>
      </w:r>
      <w:r>
        <w:rPr>
          <w:rFonts w:ascii="Times New Roman" w:hAnsi="Times New Roman" w:cs="Times New Roman"/>
          <w:sz w:val="24"/>
          <w:szCs w:val="24"/>
        </w:rPr>
        <w:t xml:space="preserve"> В таблице № 1 представлены сравнительные показатели качества дизельного топлива марки Л- 0,2 – 62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дизельного биотоплива </w:t>
      </w:r>
      <w:r w:rsidRPr="00AD0A98">
        <w:rPr>
          <w:rFonts w:ascii="Times New Roman" w:hAnsi="Times New Roman" w:cs="Times New Roman"/>
          <w:sz w:val="24"/>
          <w:szCs w:val="24"/>
        </w:rPr>
        <w:t>[16].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1. Сравнительные показатели качества дизельного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топлив.</w:t>
      </w: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8D1423" w:rsidTr="009E0F68">
        <w:tc>
          <w:tcPr>
            <w:tcW w:w="3473" w:type="dxa"/>
          </w:tcPr>
          <w:p w:rsidR="008D1423" w:rsidRDefault="008D1423" w:rsidP="00057439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73" w:type="dxa"/>
          </w:tcPr>
          <w:p w:rsidR="008D1423" w:rsidRDefault="008D1423" w:rsidP="00057439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</w:tc>
        <w:tc>
          <w:tcPr>
            <w:tcW w:w="3474" w:type="dxa"/>
          </w:tcPr>
          <w:p w:rsidR="008D1423" w:rsidRDefault="008D1423" w:rsidP="00057439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Биотопливо дизельное</w:t>
            </w:r>
          </w:p>
        </w:tc>
      </w:tr>
      <w:tr w:rsidR="008D1423" w:rsidTr="009E0F68">
        <w:tc>
          <w:tcPr>
            <w:tcW w:w="3473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Цетановое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меньше</w:t>
            </w:r>
          </w:p>
        </w:tc>
        <w:tc>
          <w:tcPr>
            <w:tcW w:w="3473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3474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D1423" w:rsidTr="009E0F68">
        <w:tc>
          <w:tcPr>
            <w:tcW w:w="3473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при температуре </w:t>
            </w:r>
          </w:p>
          <w:p w:rsidR="008D1423" w:rsidRPr="00626B35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</w:t>
            </w:r>
          </w:p>
        </w:tc>
        <w:tc>
          <w:tcPr>
            <w:tcW w:w="3473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474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860 - 900</w:t>
            </w:r>
          </w:p>
        </w:tc>
      </w:tr>
      <w:tr w:rsidR="008D1423" w:rsidTr="009E0F68">
        <w:tc>
          <w:tcPr>
            <w:tcW w:w="3473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часть серы, %, не более</w:t>
            </w:r>
          </w:p>
        </w:tc>
        <w:tc>
          <w:tcPr>
            <w:tcW w:w="3473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474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8D1423" w:rsidTr="009E0F68">
        <w:tc>
          <w:tcPr>
            <w:tcW w:w="3473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Коксуемость 10% остатка, не более</w:t>
            </w:r>
          </w:p>
        </w:tc>
        <w:tc>
          <w:tcPr>
            <w:tcW w:w="3473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474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8D1423" w:rsidTr="009E0F68">
        <w:tc>
          <w:tcPr>
            <w:tcW w:w="3473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Зольность, %, не более</w:t>
            </w:r>
          </w:p>
        </w:tc>
        <w:tc>
          <w:tcPr>
            <w:tcW w:w="3473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474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D1423" w:rsidTr="009E0F68">
        <w:tc>
          <w:tcPr>
            <w:tcW w:w="3473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воды, %, не более</w:t>
            </w:r>
          </w:p>
        </w:tc>
        <w:tc>
          <w:tcPr>
            <w:tcW w:w="3473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74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D1423" w:rsidTr="009E0F68">
        <w:tc>
          <w:tcPr>
            <w:tcW w:w="3473" w:type="dxa"/>
          </w:tcPr>
          <w:p w:rsidR="008D1423" w:rsidRPr="00217F8D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 вспышки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не менее</w:t>
            </w:r>
          </w:p>
        </w:tc>
        <w:tc>
          <w:tcPr>
            <w:tcW w:w="3473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74" w:type="dxa"/>
          </w:tcPr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2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8D1423" w:rsidRPr="006E72FF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приведенных показателей видно, что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оказывает отрицательного воздействия на окружающую среду, благодаря высокой температуре воспламенения,  содержит малое  количество серы, обладает хорошими  смазочными свойствами,  что способствует продлению службы серийных двигателей и топливного насоса на 60%.  Это вызвано его химическим составом и содержанием в нем  кислорода. Многие показатели качества совпадают с показателями  дизельного топлива, что свидетельствует о  вполне возможной его замене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  применении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топлива нет необходимости  модернизировать двигатель – это большой плюс, а отсутствие резкого запаха, низкий уровень токсичности (разлитое биотопливо быстро разлагается микроорганизмами), простота, дешевизна и скорость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гарантирует  захват мировых рынков этим «экологическим» топливом. Кроме того,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хранении, мало испаряется,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сорбирует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воду. По этим показателям он мало уступает нефти </w:t>
      </w:r>
      <w:r w:rsidRPr="00E05DE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9,14</w:t>
      </w:r>
      <w:r w:rsidRPr="00E05DEE">
        <w:rPr>
          <w:rFonts w:ascii="Times New Roman" w:hAnsi="Times New Roman" w:cs="Times New Roman"/>
          <w:sz w:val="24"/>
          <w:szCs w:val="24"/>
        </w:rPr>
        <w:t>]</w:t>
      </w:r>
      <w:r w:rsidRPr="005223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Германии существует сеть автозаправочных станций (более 9000 единиц), заправляющих автомобили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топливом, такие же станции существуют и во Франции, которая в настоящем является одним из крупнейших производителей данного вида  топлива </w:t>
      </w:r>
      <w:r w:rsidRPr="00CB7911">
        <w:rPr>
          <w:rFonts w:ascii="Times New Roman" w:hAnsi="Times New Roman" w:cs="Times New Roman"/>
          <w:sz w:val="24"/>
          <w:szCs w:val="24"/>
        </w:rPr>
        <w:t>[14].</w:t>
      </w:r>
    </w:p>
    <w:p w:rsidR="008D1423" w:rsidRPr="007E6186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России на данный момент нет ни одного завода по производству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топлива, хотя за последние 5 - 7 лет было предложено несколько проектов, но ни один из них не реализован. Для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России есть сырье – рапс, который выращивается в Приволжском, Центральном и Сибирском федеральных округах. Наилучшие показатели по урожайности этой культуры имеют Липецкая, Калининградская, Нижегородская области и Краснодарский край.  Практически весь объем производимого в России рапсового масла в настоящее время  отправляется за рубеж, где из него производят биотопливо. В 2013 году экспорт рапсового масла составил 418,3 тыс. тонн общей стоимостью 420,6  млн. долларов. Таким образом, при организации производства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 появится возможность обеспечить дополнительный сбыт сельскохозяйственной продукции, производить  более 7,5 млн. тонн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увеличить производительность в сельском хозяйстве и доходы хозяйств [1</w:t>
      </w:r>
      <w:r w:rsidRPr="007E6186">
        <w:rPr>
          <w:rFonts w:ascii="Times New Roman" w:hAnsi="Times New Roman" w:cs="Times New Roman"/>
          <w:sz w:val="24"/>
          <w:szCs w:val="24"/>
        </w:rPr>
        <w:t>, 9 15].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17FD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9517FD">
        <w:rPr>
          <w:rFonts w:ascii="Times New Roman" w:hAnsi="Times New Roman" w:cs="Times New Roman"/>
          <w:b/>
          <w:sz w:val="24"/>
          <w:szCs w:val="24"/>
        </w:rPr>
        <w:t>биодиметиловый</w:t>
      </w:r>
      <w:proofErr w:type="spellEnd"/>
      <w:r w:rsidRPr="009517FD">
        <w:rPr>
          <w:rFonts w:ascii="Times New Roman" w:hAnsi="Times New Roman" w:cs="Times New Roman"/>
          <w:b/>
          <w:sz w:val="24"/>
          <w:szCs w:val="24"/>
        </w:rPr>
        <w:t xml:space="preserve"> эфир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диметиловый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эфир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это разновидность топлива, производимого из отходов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целлюлозно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–бумажного производства, экологически чистый продукт. Применяется очень широко, так как его использование не требует каких-то специальных очисток, но требует переделки систем питания и зажигания двигателя внутреннего сгорания. Без переделывания и без корректировки топливной системы, применение этого биотоплива возможно на автомобилях с </w:t>
      </w:r>
      <w:r>
        <w:rPr>
          <w:rFonts w:ascii="Times New Roman" w:hAnsi="Times New Roman" w:cs="Times New Roman"/>
          <w:sz w:val="24"/>
          <w:szCs w:val="24"/>
          <w:lang w:val="en-US"/>
        </w:rPr>
        <w:t>LPG</w:t>
      </w:r>
      <w:r>
        <w:rPr>
          <w:rFonts w:ascii="Times New Roman" w:hAnsi="Times New Roman" w:cs="Times New Roman"/>
          <w:sz w:val="24"/>
          <w:szCs w:val="24"/>
        </w:rPr>
        <w:t xml:space="preserve"> – двигателем, где его содержание в основном топливе будет 30%  </w:t>
      </w:r>
      <w:r w:rsidRPr="00E05DE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3,9,14</w:t>
      </w:r>
      <w:r w:rsidRPr="001F6C69">
        <w:rPr>
          <w:rFonts w:ascii="Times New Roman" w:hAnsi="Times New Roman" w:cs="Times New Roman"/>
          <w:sz w:val="24"/>
          <w:szCs w:val="24"/>
        </w:rPr>
        <w:t>]</w:t>
      </w:r>
      <w:r w:rsidRPr="00524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23" w:rsidRPr="001F6C69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216">
        <w:rPr>
          <w:rFonts w:ascii="Times New Roman" w:hAnsi="Times New Roman" w:cs="Times New Roman"/>
          <w:b/>
          <w:sz w:val="24"/>
          <w:szCs w:val="24"/>
        </w:rPr>
        <w:t xml:space="preserve"> Газообразное биотопливо.</w:t>
      </w:r>
    </w:p>
    <w:p w:rsidR="008D1423" w:rsidRPr="00D40794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биогаз </w:t>
      </w:r>
      <w:r>
        <w:rPr>
          <w:rFonts w:ascii="Times New Roman" w:hAnsi="Times New Roman" w:cs="Times New Roman"/>
          <w:sz w:val="24"/>
          <w:szCs w:val="24"/>
        </w:rPr>
        <w:t>- проду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сбр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аживания органических отходов (биомассы), представляющий смесь метана, углекислого  и других газов.  Разложение биомассы происходит под воздействием анаэробных бактерий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метаногенов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реакторе, который  работает без доступа воздуха, герметичен и неопасен.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Сырье, пригодное для производства биогаза, - это органические отходы: навоз, птичий помет, зерновая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меласная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послеспиртовая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барда, свекольный жом</w:t>
      </w:r>
      <w:r w:rsidRPr="00E05D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пивная дробина, отходы рыбного и забойного цехов, трава, бытовые отходы, отходы молокозаводов, отходы от производства соков, картофеля и патоки, силосная кукуруза, водоросли, отходы бытовых и муниципальных свалок, что позволяет делать технологию производства простой, дешевой, безотходной, и, главное, источник биогаза полностью возобновляем.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Биогаз состоит из 50-87% метана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13-50%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незначительных примесей: водорода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(0-1%),  сероводорода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(0-3%), других газов – (1 -5%). После очистки биогаза от углекислого газа  получается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биометан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Биогаз используют в качестве топлива для производства: электричества, тепла или пара, а также  в любых двигателях, которые рассчитаны на использование природного газа. В качестве автомобильного топлива он дает значительно меньше вредных выбросов, чем бензин или дизельное топливо. Теплотворная способность одного кубометра биогаза составляет в </w:t>
      </w:r>
      <w:r>
        <w:rPr>
          <w:rFonts w:ascii="Times New Roman" w:hAnsi="Times New Roman" w:cs="Times New Roman"/>
          <w:sz w:val="24"/>
          <w:szCs w:val="24"/>
        </w:rPr>
        <w:lastRenderedPageBreak/>
        <w:t>зависимости от содержания метана 20-25 МДж/м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что эквивалентно сгоранию 0,6-0,8л бензина, 1,3-1,7 кг дров или использованию 5-7 кВт электроэнергии  </w:t>
      </w:r>
      <w:r w:rsidRPr="003D148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3,6, 9</w:t>
      </w:r>
      <w:r w:rsidRPr="003D148D">
        <w:rPr>
          <w:rFonts w:ascii="Times New Roman" w:hAnsi="Times New Roman" w:cs="Times New Roman"/>
          <w:sz w:val="24"/>
          <w:szCs w:val="24"/>
        </w:rPr>
        <w:t>]</w:t>
      </w:r>
      <w:r w:rsidRPr="00D40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получения биогаза следующая: биомасса (отходы или зеленая масса) периодически подаются в реактор с помощью насосной станции  или загрузчика. Реактор представляет собой подогреваемый и утепленный резервуар, оборудованный миксерами. Промышленный реактор изготовляется из железобетона или стали с покрытием, для малых установок используется иногда композиционные материалы. Бактерии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метаногенов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живущие в реакторе, питаются биомассой, продуктом жизнедеятельности этих бактерий  является биогаз. На рис. 5 представлен схематический процесс получения биогаза.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Рис.5. Схематический процесс получения биогаза.</w:t>
      </w:r>
      <w:r w:rsidRPr="00B23B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764540</wp:posOffset>
            </wp:positionV>
            <wp:extent cx="3710305" cy="3781425"/>
            <wp:effectExtent l="19050" t="0" r="4445" b="0"/>
            <wp:wrapTopAndBottom/>
            <wp:docPr id="20" name="Рисунок 1" descr="C:\Users\Константин\Desktop\схема образования биог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схема образования биогаз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поддержания жизни бактерий необходима регулярная подача корма, поддерживание температуры до 35 – 38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и периодическое перемешивание. Образующийся биогаз скапливается в хранилище (газгольдере), после прохождения системы очистки он подается к потребителям: котел или электрогенератор. Реактор работает без доступа воздуха, герметичен и неопасен</w:t>
      </w:r>
      <w:r w:rsidRPr="005F2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033">
        <w:rPr>
          <w:rFonts w:ascii="Times New Roman" w:hAnsi="Times New Roman" w:cs="Times New Roman"/>
          <w:sz w:val="24"/>
          <w:szCs w:val="24"/>
        </w:rPr>
        <w:t>[3, 9].</w:t>
      </w:r>
      <w:r>
        <w:rPr>
          <w:rFonts w:ascii="Times New Roman" w:hAnsi="Times New Roman" w:cs="Times New Roman"/>
          <w:sz w:val="24"/>
          <w:szCs w:val="24"/>
        </w:rPr>
        <w:t xml:space="preserve"> На рис.6 представлена схема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биогазового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реактора.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Рис.6.  Схема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биогазового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реактора.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4286250"/>
            <wp:effectExtent l="19050" t="0" r="0" b="0"/>
            <wp:docPr id="17" name="Рисунок 1" descr="C:\Users\Константин\Desktop\реферат\схема работы биогазового реа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реферат\схема работы биогазового реактор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423" w:rsidRPr="00977A9D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Образующийся в реакторах газ по своим характеристикам и эффективности использования не уступает природному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прежде всего по процентному содержанию метана от 95% до 98% от общего объема, что открывает дополнительные возможности для его использования. Кроме того, в биореакторах  получается из отходов органическое удобрение, которое может быть использовано в полевых и тепличных  хозяйствах.  Важным преимуществом биогазовой установки является и то, что она не требует строительства и обслуживания газопровода, необходимого для подведения природного газа, и при этом стоимость установки не превышает 30% от всех расходов на ее эксплуатацию </w:t>
      </w:r>
      <w:r w:rsidRPr="002E5D87">
        <w:rPr>
          <w:rFonts w:ascii="Times New Roman" w:hAnsi="Times New Roman" w:cs="Times New Roman"/>
          <w:sz w:val="24"/>
          <w:szCs w:val="24"/>
        </w:rPr>
        <w:t>[5].</w:t>
      </w:r>
      <w:r>
        <w:rPr>
          <w:rFonts w:ascii="Times New Roman" w:hAnsi="Times New Roman" w:cs="Times New Roman"/>
          <w:sz w:val="24"/>
          <w:szCs w:val="24"/>
        </w:rPr>
        <w:t xml:space="preserve"> Технология получения биогаза позволяет решить проблему биоотходов,  промышленных отходов, бытовых и муниципальных свалок, загрязнения водоемов и очистки сточных вод (промышленных и животноводческих), при которой удаляется до 90% органических соединений </w:t>
      </w:r>
      <w:r w:rsidRPr="00977A9D">
        <w:rPr>
          <w:rFonts w:ascii="Times New Roman" w:hAnsi="Times New Roman" w:cs="Times New Roman"/>
          <w:sz w:val="24"/>
          <w:szCs w:val="24"/>
        </w:rPr>
        <w:t>[21].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22EA9">
        <w:rPr>
          <w:rFonts w:ascii="Times New Roman" w:hAnsi="Times New Roman" w:cs="Times New Roman"/>
          <w:sz w:val="24"/>
          <w:szCs w:val="24"/>
        </w:rPr>
        <w:t>реди промышленных стран ведущее место в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и использовании биогаза принадлежит Дании. Биогаз занимает до 18% в ее общем энергобалансе. В 2001г. в мире было введено в эксплуатацию более 1000 биогазовых установок и станций: из них 45% в Европе, 15%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США, далее следуют  Бразилия, Китай и т.д. А уже в настоящее время в Германии работают 9000 реакторов (2000 больших и 6000 средних), в США – 200 биогазовых заводов, в Австрии -120  биогазовых установок, в Китае к 2010г. уже было построено 4000 крупных газовых станций, работающих на сельскохозяйственных отходах, и их строительство продолжается согласно принятой правительством программе. Активно производится биогаз – лендфиллгаз – из мусора свалок. Так с 1987 по 1995гг. в Европе было построено 150 крупных промышленных биоэнергетических станций на базе использования биогаза из мусора свалок. К 2002г. в США было введено в эксплуатацию 350 заводов по производству  лэндфиллгаза, в Европе – 750, всего в мире – 1152 с общим количеством производимой  энергии – 3929 МВт, при этом объем обрабатываемых отходов составил 4548 миллион тонн </w:t>
      </w:r>
      <w:r w:rsidRPr="007E1F26">
        <w:rPr>
          <w:rFonts w:ascii="Times New Roman" w:hAnsi="Times New Roman" w:cs="Times New Roman"/>
          <w:sz w:val="24"/>
          <w:szCs w:val="24"/>
        </w:rPr>
        <w:t>[21, 22].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пока нет государственной энергетической программы применения биотоплива.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Хотя уже наметились перспективы  в производстве  и применении некоторых видов биотоплива, из них -   газообразное  представляет наибольший интерес.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Минэнерго России рассчитывает выйти к показателю 10% энергии от альтернативных источников всех видов  лишь к 2030 году </w:t>
      </w:r>
      <w:r w:rsidRPr="00D4794E">
        <w:rPr>
          <w:rFonts w:ascii="Times New Roman" w:hAnsi="Times New Roman" w:cs="Times New Roman"/>
          <w:sz w:val="24"/>
          <w:szCs w:val="24"/>
        </w:rPr>
        <w:t>[5</w:t>
      </w:r>
      <w:r w:rsidRPr="00902244">
        <w:rPr>
          <w:rFonts w:ascii="Times New Roman" w:hAnsi="Times New Roman" w:cs="Times New Roman"/>
          <w:sz w:val="24"/>
          <w:szCs w:val="24"/>
        </w:rPr>
        <w:t xml:space="preserve">, 20]. </w:t>
      </w:r>
      <w:r>
        <w:rPr>
          <w:rFonts w:ascii="Times New Roman" w:hAnsi="Times New Roman" w:cs="Times New Roman"/>
          <w:sz w:val="24"/>
          <w:szCs w:val="24"/>
        </w:rPr>
        <w:t xml:space="preserve">Биогаз 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выработки электроэнергии на мини ТЭЦ, а также для автономного питания небольших объектов сельского хозяйства (например, животноводческих ферм).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Газообразное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биотопливо может быть использовано не только для выработки дополнительной электроэнергии, но и для использования в системах отопления и сушки.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Биогазовая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установка автономна и может быть использована в любых условиях. Согласно проведенным исследованиям потребность в автономных энергетических системах в России огромна: не более 40% фермерских хозяй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ане имеют сегодня доступ к магистральному газу и не более 20% - к тепловым сетям  </w:t>
      </w:r>
      <w:r w:rsidRPr="00D4794E">
        <w:rPr>
          <w:rFonts w:ascii="Times New Roman" w:hAnsi="Times New Roman" w:cs="Times New Roman"/>
          <w:sz w:val="24"/>
          <w:szCs w:val="24"/>
        </w:rPr>
        <w:t>[5].</w:t>
      </w:r>
      <w:r>
        <w:rPr>
          <w:rFonts w:ascii="Times New Roman" w:hAnsi="Times New Roman" w:cs="Times New Roman"/>
          <w:sz w:val="24"/>
          <w:szCs w:val="24"/>
        </w:rPr>
        <w:t xml:space="preserve"> В стране  биогазовых установок пока единицы. Первый российский реактор был запущен в 2009г.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Калужской области. Позднее в Белгородской области были запущены на базе свиноводческого комплекса биогазовые станции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Байнцуры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«Лучки» для производства тепловой и электрической энергий.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Лидером по производству биогаза в ближайшие годы по -  прежнему остается Белгородская область: в регионе планируется разместить  более 100 биоэнергетических комплексов.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Региональные власти даже представляют отчеты, по которым  скоро 10% всей российской  электроэнергии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Белгородчиной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F21">
        <w:rPr>
          <w:rFonts w:ascii="Times New Roman" w:hAnsi="Times New Roman" w:cs="Times New Roman"/>
          <w:sz w:val="24"/>
          <w:szCs w:val="24"/>
        </w:rPr>
        <w:t xml:space="preserve">[5, 22]. 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производства биогаза в России есть все условия, ведь только отходов биомассы в стране ежегодно образуется 175 – 200 миллионов тонн, что эквивалентно 89 -102 миллионам тонн углеводородов, а потребление бензина составляет 30 миллионов тонн в год  </w:t>
      </w:r>
      <w:r w:rsidRPr="000642DC">
        <w:rPr>
          <w:rFonts w:ascii="Times New Roman" w:hAnsi="Times New Roman" w:cs="Times New Roman"/>
          <w:sz w:val="24"/>
          <w:szCs w:val="24"/>
        </w:rPr>
        <w:t>[4].</w:t>
      </w:r>
      <w:r>
        <w:rPr>
          <w:rFonts w:ascii="Times New Roman" w:hAnsi="Times New Roman" w:cs="Times New Roman"/>
          <w:sz w:val="24"/>
          <w:szCs w:val="24"/>
        </w:rPr>
        <w:t xml:space="preserve"> На рис. 7 представлен потенциал биогаза в России.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423" w:rsidRPr="000642DC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Рис.7. Потенциал биогаза в России.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0" cy="2543175"/>
            <wp:effectExtent l="19050" t="0" r="0" b="0"/>
            <wp:docPr id="10" name="Рисунок 1" descr="Потенциал производства биогаза в Росс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тенциал производства биогаза в Росс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40C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740C0">
        <w:rPr>
          <w:rFonts w:ascii="Times New Roman" w:hAnsi="Times New Roman" w:cs="Times New Roman"/>
          <w:b/>
          <w:sz w:val="24"/>
          <w:szCs w:val="24"/>
        </w:rPr>
        <w:t>биоводород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водород, полученный из биомассы термохимическим или биохимическим способами или из водорослей. Термохимический способ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биоводорода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>: биомассу нагревают без доступа кислорода до температуры 500-800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 В результате процесса выделяется 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СО и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В биохимическом процессе водород вырабатывают бактерии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Rodobacter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speriodes</w:t>
      </w:r>
      <w:proofErr w:type="spellEnd"/>
      <w:r w:rsidRPr="001E59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Enterobakter</w:t>
      </w:r>
      <w:proofErr w:type="spellEnd"/>
      <w:r w:rsidRPr="001E5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cloacae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Водород может производить  так же группа зеленых водорослей из морской воды или канализационных стоков </w:t>
      </w:r>
      <w:r w:rsidRPr="006C497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3,4,</w:t>
      </w:r>
      <w:r w:rsidRPr="00013E89">
        <w:rPr>
          <w:rFonts w:ascii="Times New Roman" w:hAnsi="Times New Roman" w:cs="Times New Roman"/>
          <w:sz w:val="24"/>
          <w:szCs w:val="24"/>
        </w:rPr>
        <w:t>17}.</w:t>
      </w:r>
      <w:r w:rsidRPr="003F22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End"/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89D">
        <w:rPr>
          <w:rFonts w:ascii="Times New Roman" w:hAnsi="Times New Roman" w:cs="Times New Roman"/>
          <w:b/>
          <w:sz w:val="24"/>
          <w:szCs w:val="24"/>
        </w:rPr>
        <w:t xml:space="preserve"> Классификация биотоплива по поколениям.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Биотопливо по поколениям классифицируется на: 1. -  биотопливо  первого поколения;  2. – биотопливо  второго поколения; 3. - биотопливо третьего поколения.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критерием классификации биотоплива по поколениям служит сырье, из которого оно производится. В таблице 2 представлена классификация биотоплива по поколениям, сырье  и получаемое из него  биотопливо.</w:t>
      </w:r>
    </w:p>
    <w:p w:rsidR="008D1423" w:rsidRPr="00F35038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Pr="00F35038">
        <w:rPr>
          <w:rFonts w:ascii="Times New Roman" w:hAnsi="Times New Roman" w:cs="Times New Roman"/>
          <w:sz w:val="24"/>
          <w:szCs w:val="24"/>
        </w:rPr>
        <w:t xml:space="preserve"> Классиф</w:t>
      </w:r>
      <w:r>
        <w:rPr>
          <w:rFonts w:ascii="Times New Roman" w:hAnsi="Times New Roman" w:cs="Times New Roman"/>
          <w:sz w:val="24"/>
          <w:szCs w:val="24"/>
        </w:rPr>
        <w:t>икация биотоплива по поколениям, сырье и получаемое биотопливо.</w:t>
      </w: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8D1423" w:rsidRPr="00567603" w:rsidTr="009E0F68">
        <w:tc>
          <w:tcPr>
            <w:tcW w:w="3473" w:type="dxa"/>
          </w:tcPr>
          <w:p w:rsidR="008D1423" w:rsidRPr="0056760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03">
              <w:rPr>
                <w:rFonts w:ascii="Times New Roman" w:hAnsi="Times New Roman" w:cs="Times New Roman"/>
                <w:b/>
                <w:sz w:val="24"/>
                <w:szCs w:val="24"/>
              </w:rPr>
              <w:t>Поколение биотоплива</w:t>
            </w:r>
          </w:p>
        </w:tc>
        <w:tc>
          <w:tcPr>
            <w:tcW w:w="3473" w:type="dxa"/>
          </w:tcPr>
          <w:p w:rsidR="008D1423" w:rsidRPr="0056760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03">
              <w:rPr>
                <w:rFonts w:ascii="Times New Roman" w:hAnsi="Times New Roman" w:cs="Times New Roman"/>
                <w:b/>
                <w:sz w:val="24"/>
                <w:szCs w:val="24"/>
              </w:rPr>
              <w:t>сырье</w:t>
            </w:r>
          </w:p>
        </w:tc>
        <w:tc>
          <w:tcPr>
            <w:tcW w:w="3474" w:type="dxa"/>
          </w:tcPr>
          <w:p w:rsidR="008D1423" w:rsidRPr="00567603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03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биотоплива</w:t>
            </w:r>
          </w:p>
        </w:tc>
      </w:tr>
      <w:tr w:rsidR="008D1423" w:rsidRPr="003A068D" w:rsidTr="009E0F68">
        <w:tc>
          <w:tcPr>
            <w:tcW w:w="3473" w:type="dxa"/>
            <w:vAlign w:val="center"/>
          </w:tcPr>
          <w:p w:rsidR="008D1423" w:rsidRPr="00F35038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8">
              <w:rPr>
                <w:rFonts w:ascii="Times New Roman" w:hAnsi="Times New Roman" w:cs="Times New Roman"/>
                <w:sz w:val="24"/>
                <w:szCs w:val="24"/>
              </w:rPr>
              <w:t>первое поколение</w:t>
            </w:r>
          </w:p>
          <w:p w:rsidR="008D1423" w:rsidRPr="00F35038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8D1423" w:rsidRPr="00F35038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8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сырье: сахар, крахмал, растительное масло и животный жир. </w:t>
            </w:r>
          </w:p>
        </w:tc>
        <w:tc>
          <w:tcPr>
            <w:tcW w:w="3474" w:type="dxa"/>
          </w:tcPr>
          <w:p w:rsidR="008D1423" w:rsidRPr="00F35038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>Биоэтанол</w:t>
            </w:r>
            <w:proofErr w:type="spellEnd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>биодизель</w:t>
            </w:r>
            <w:proofErr w:type="spellEnd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(содержат атом кислорода в молекуле)</w:t>
            </w:r>
          </w:p>
        </w:tc>
      </w:tr>
      <w:tr w:rsidR="008D1423" w:rsidRPr="00567603" w:rsidTr="009E0F68">
        <w:tc>
          <w:tcPr>
            <w:tcW w:w="3473" w:type="dxa"/>
            <w:vAlign w:val="center"/>
          </w:tcPr>
          <w:p w:rsidR="008D1423" w:rsidRPr="00F35038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8">
              <w:rPr>
                <w:rFonts w:ascii="Times New Roman" w:hAnsi="Times New Roman" w:cs="Times New Roman"/>
                <w:sz w:val="24"/>
                <w:szCs w:val="24"/>
              </w:rPr>
              <w:t>второе поколение</w:t>
            </w:r>
          </w:p>
        </w:tc>
        <w:tc>
          <w:tcPr>
            <w:tcW w:w="3473" w:type="dxa"/>
            <w:vAlign w:val="center"/>
          </w:tcPr>
          <w:p w:rsidR="008D1423" w:rsidRPr="00F35038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8">
              <w:rPr>
                <w:rFonts w:ascii="Times New Roman" w:hAnsi="Times New Roman" w:cs="Times New Roman"/>
                <w:sz w:val="24"/>
                <w:szCs w:val="24"/>
              </w:rPr>
              <w:t>Не пищевое сырье (отходы)</w:t>
            </w:r>
          </w:p>
        </w:tc>
        <w:tc>
          <w:tcPr>
            <w:tcW w:w="3474" w:type="dxa"/>
          </w:tcPr>
          <w:p w:rsidR="008D1423" w:rsidRPr="00F35038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>Биоэтанол</w:t>
            </w:r>
            <w:proofErr w:type="spellEnd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>биодизель</w:t>
            </w:r>
            <w:proofErr w:type="spellEnd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>Биодизель</w:t>
            </w:r>
            <w:proofErr w:type="spellEnd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 xml:space="preserve"> Фишера - </w:t>
            </w:r>
            <w:proofErr w:type="spellStart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>Тропша</w:t>
            </w:r>
            <w:proofErr w:type="spellEnd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 xml:space="preserve"> (не содержит атома кислорода в молекуле)</w:t>
            </w:r>
          </w:p>
        </w:tc>
      </w:tr>
      <w:tr w:rsidR="008D1423" w:rsidRPr="00567603" w:rsidTr="009E0F68">
        <w:tc>
          <w:tcPr>
            <w:tcW w:w="3473" w:type="dxa"/>
            <w:vAlign w:val="center"/>
          </w:tcPr>
          <w:p w:rsidR="008D1423" w:rsidRPr="00F35038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8">
              <w:rPr>
                <w:rFonts w:ascii="Times New Roman" w:hAnsi="Times New Roman" w:cs="Times New Roman"/>
                <w:sz w:val="24"/>
                <w:szCs w:val="24"/>
              </w:rPr>
              <w:t>третье поколение</w:t>
            </w:r>
          </w:p>
        </w:tc>
        <w:tc>
          <w:tcPr>
            <w:tcW w:w="3473" w:type="dxa"/>
            <w:vAlign w:val="center"/>
          </w:tcPr>
          <w:p w:rsidR="008D1423" w:rsidRPr="00F35038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38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</w:tc>
        <w:tc>
          <w:tcPr>
            <w:tcW w:w="3474" w:type="dxa"/>
          </w:tcPr>
          <w:p w:rsidR="008D1423" w:rsidRPr="00F35038" w:rsidRDefault="008D1423" w:rsidP="00057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>Биоэтанол</w:t>
            </w:r>
            <w:proofErr w:type="spellEnd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>биоводород</w:t>
            </w:r>
            <w:proofErr w:type="spellEnd"/>
            <w:r w:rsidRPr="00F35038">
              <w:rPr>
                <w:rFonts w:ascii="Times New Roman" w:hAnsi="Times New Roman" w:cs="Times New Roman"/>
                <w:sz w:val="24"/>
                <w:szCs w:val="24"/>
              </w:rPr>
              <w:t>, биогаз.</w:t>
            </w:r>
          </w:p>
        </w:tc>
      </w:tr>
    </w:tbl>
    <w:p w:rsidR="008D1423" w:rsidRPr="005E3C95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03">
        <w:rPr>
          <w:rFonts w:ascii="Times New Roman" w:hAnsi="Times New Roman" w:cs="Times New Roman"/>
          <w:b/>
          <w:sz w:val="24"/>
          <w:szCs w:val="24"/>
        </w:rPr>
        <w:t xml:space="preserve"> Биотопливо первого поколения.</w:t>
      </w:r>
    </w:p>
    <w:p w:rsidR="008D1423" w:rsidRPr="00F50D26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2125">
        <w:rPr>
          <w:rFonts w:ascii="Times New Roman" w:hAnsi="Times New Roman" w:cs="Times New Roman"/>
          <w:sz w:val="24"/>
          <w:szCs w:val="24"/>
        </w:rPr>
        <w:t>Биотопливо первого поколения производят из биологического сырья:</w:t>
      </w:r>
      <w:r>
        <w:rPr>
          <w:rFonts w:ascii="Times New Roman" w:hAnsi="Times New Roman" w:cs="Times New Roman"/>
          <w:sz w:val="24"/>
          <w:szCs w:val="24"/>
        </w:rPr>
        <w:t xml:space="preserve"> сахара, крахмала, растительного масла и животного жира, используя традиционные технологии. Основными источниками сырья являются семена или зерна. Так семена подсолнуха прессуют для получения растительного масла, которое затем может быть использовано для получения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из пшеницы получают крахмал, после его сбраживания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Основной недостаток  производства биотоплива первого поколения – необходимость использования  качественных пахотных земель для выращивания сырья, разнообразной сельскохозяйственной техники, а также удобрений и пестицидов </w:t>
      </w:r>
      <w:r w:rsidRPr="008329D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19, 23</w:t>
      </w:r>
      <w:r w:rsidRPr="008329D4">
        <w:rPr>
          <w:rFonts w:ascii="Times New Roman" w:hAnsi="Times New Roman" w:cs="Times New Roman"/>
          <w:sz w:val="24"/>
          <w:szCs w:val="24"/>
        </w:rPr>
        <w:t>]</w:t>
      </w:r>
      <w:r w:rsidRPr="00F50D26">
        <w:rPr>
          <w:rFonts w:ascii="Times New Roman" w:hAnsi="Times New Roman" w:cs="Times New Roman"/>
          <w:sz w:val="24"/>
          <w:szCs w:val="24"/>
        </w:rPr>
        <w:t>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883">
        <w:rPr>
          <w:rFonts w:ascii="Times New Roman" w:hAnsi="Times New Roman" w:cs="Times New Roman"/>
          <w:b/>
          <w:sz w:val="24"/>
          <w:szCs w:val="24"/>
        </w:rPr>
        <w:t xml:space="preserve"> Биотопливо второго поколения.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23" w:rsidRPr="00F50D26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Биотопливо второго поколения производят из не пищевого сырья, а именно из отходов: остаточных не пищевых частей растений, таких как стебли, листья, шелуха, оставляемых после извлечения пищевой части; не пищевых растений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ятрофа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 же из  производственного  мусора (древесная стружка, кожура и мякоть от прессовки фруктов и т.д.). Технологии биотоплива второго поколения призваны извлекать полезное сырье из древесной или волокнистой биомассы, содержащей полезные сахара в целлюлозе и лигнине.  Все растения содержат целлюлозу и лигнин. Они представляют собой составные углеводы (молекулы, основанные на сахаре).  Лигноцеллюлозный этанол получают путем отделения молекул сахаров от целлюлозы, используя энзимы, нагревание паром и другие дообработки. С помощью брожения из данных сахаров можно получить этанол таким же путем, как и</w:t>
      </w:r>
      <w:r w:rsidRPr="008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первого поколения. Побочный продукт этого процесса – лигнин может быть сожжен для выработки тепла и энергии, т.к. он не влияет на концентрацию углекислого газа в атмосфере. Доказано, что биотопливо второго поколения сокращает выбросы парниковых газов на 90% по сравнению с ископаемой нефтью </w:t>
      </w:r>
      <w:r w:rsidRPr="008329D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9, 23</w:t>
      </w:r>
      <w:r w:rsidRPr="008329D4">
        <w:rPr>
          <w:rFonts w:ascii="Times New Roman" w:hAnsi="Times New Roman" w:cs="Times New Roman"/>
          <w:sz w:val="24"/>
          <w:szCs w:val="24"/>
        </w:rPr>
        <w:t>]</w:t>
      </w:r>
      <w:r w:rsidRPr="00F50D26">
        <w:rPr>
          <w:rFonts w:ascii="Times New Roman" w:hAnsi="Times New Roman" w:cs="Times New Roman"/>
          <w:sz w:val="24"/>
          <w:szCs w:val="24"/>
        </w:rPr>
        <w:t>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18A">
        <w:rPr>
          <w:rFonts w:ascii="Times New Roman" w:hAnsi="Times New Roman" w:cs="Times New Roman"/>
          <w:b/>
          <w:sz w:val="24"/>
          <w:szCs w:val="24"/>
        </w:rPr>
        <w:t xml:space="preserve"> Биотопливо третьего поколения.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23" w:rsidRPr="00F2718A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Биотопливо третьего поколения производят из водорослей.  Это новый и перспективный вид биотоплива, так как водоросли и дешевое, и высокопродуктивное  сырье для получения биотоплива. Связано это с характеристиками и свойствами водорослей: большая их «жирность» (содержание жиров от 75 до 85% сухого веса),  высокая урожайность (до 40 урожаев в год), выращивание водорослей не производится в ущерб сельскохозяйственным посадкам, а с акра водорослей, по данным экспериментов, можно произвести в 30 раз больше энергии, чем с акра (4047 </w:t>
      </w:r>
      <w:r w:rsidRPr="003B3C2D"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B3C2D">
        <w:rPr>
          <w:rFonts w:ascii="Times New Roman" w:hAnsi="Times New Roman" w:cs="Times New Roman"/>
          <w:sz w:val="24"/>
          <w:szCs w:val="24"/>
        </w:rPr>
        <w:t>наземных</w:t>
      </w:r>
      <w:r>
        <w:rPr>
          <w:rFonts w:ascii="Times New Roman" w:hAnsi="Times New Roman" w:cs="Times New Roman"/>
          <w:sz w:val="24"/>
          <w:szCs w:val="24"/>
        </w:rPr>
        <w:t xml:space="preserve"> растений, таких как соя. Биотопливо получают путем преобразования органического вещества (водорослей) в топливо </w:t>
      </w:r>
      <w:r w:rsidRPr="00B35BB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11,13,23</w:t>
      </w:r>
      <w:r w:rsidRPr="00B35BB3">
        <w:rPr>
          <w:rFonts w:ascii="Times New Roman" w:hAnsi="Times New Roman" w:cs="Times New Roman"/>
          <w:sz w:val="24"/>
          <w:szCs w:val="24"/>
        </w:rPr>
        <w:t>]</w:t>
      </w:r>
      <w:r w:rsidRPr="00F50D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существует и альтернативный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подход, основанный на том, что некоторые водоросли от природы вырабатывают этанол, который можно собирать без уничтожения самого растения. Компании </w:t>
      </w:r>
      <w:r w:rsidRPr="00DB2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Dow</w:t>
      </w:r>
      <w:r w:rsidRPr="00DB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Chemikal</w:t>
      </w:r>
      <w:proofErr w:type="spellEnd"/>
      <w:r w:rsidRPr="00DB2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Algenol</w:t>
      </w:r>
      <w:proofErr w:type="spellEnd"/>
      <w:r w:rsidRPr="00DB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Biofuels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(США) построили во Флориде экспериментальный биозавод, где в 40 биореакторах, заполненных одним из видов морских водорослей под воздействием солнечного света идет преобразование углекислого газа, содержащегося в атмосфере, в этиловый спирт, который можно использовать как биотопливо. Данный метод компании планируют поставить на коммерческую основу, построив в штате Техас биозавод с 3100 реакторами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423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2EF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1423" w:rsidRPr="002E0842" w:rsidRDefault="008D1423" w:rsidP="0005743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мы выяснили, что 1. - биотопливо может быть  в любом агрегатном состоянии: твердом, жидком и газообразном. 2. - Сырье для получения биотоплива,  в отличие от традиционных источников топлива: нефти, угля, природного газа – возобновляемый и не иссекаемый</w:t>
      </w:r>
      <w:r w:rsidRPr="00141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 энергии и топлива: растительные масла и животные жиры; различные отходы: промышленные, сельскохозяйственные, лесозаготовок; бытовые и муниципальные свалки;  водоросли.  3. -  процесс получения биотоплива -  без отходный  (отходы употребляют в качестве  комбикорма для скота, органических удобрений, используются в медицине и промышленности – глицерин и т.д.). 4. -  биотопливо – экологически чистый продукт,  так как рассматривается как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углерод-нейтральная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технология»: сначала атмосферный углерод (в виде углекислого газа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связывается растениями, а потом выделяется при сжигании веществ, получаемых из этих растений, а получение биотоплива из различных отходов и свалок избавляет от загрязнения окружающую среду.  5. – биотопливо по своим качественным показателям вполне может заменить нефть и природный газ. 6.- применение биотоплива еще и экономически выгодно: безотходность производства, жидкое биотопливо продлевает жизнь серийным двигателям и топливным насосам на автотранспорте;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выращивание водорослей не требует  использования пахотных земель и пресной воды. 7. -   биотопливо уже производится и используется многими странами, что  уменьшает их как экономическую, так и политическую зависимость от стран, обладающими запасами нефти, угля, природного газа. 8. – в России на данный момент 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отрасли, но правительством уже введен ряд стратегических программ по развитию биотехнологий в ближайшие пять лет, выделен 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реализации технологической базы и развития технологий. Тормозом для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отрасли является наличие в стране запасов природных углеводородов. Но они исчерпываются. А ведь Россия с ее огромной территорией, разнообразными климатическими условиями, обширными лесами и множественными водными ресурсами при наличии государственной программы по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биотопливной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отрасли, новейших технологий, промышленности и  транспортном обеспечении может стать лидером по производству всех видов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380" w:rsidRDefault="00A4247B"/>
    <w:sectPr w:rsidR="00776380" w:rsidSect="008D14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7B" w:rsidRDefault="00A4247B" w:rsidP="008D1423">
      <w:pPr>
        <w:spacing w:after="0" w:line="240" w:lineRule="auto"/>
      </w:pPr>
      <w:r>
        <w:separator/>
      </w:r>
    </w:p>
  </w:endnote>
  <w:endnote w:type="continuationSeparator" w:id="0">
    <w:p w:rsidR="00A4247B" w:rsidRDefault="00A4247B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7B" w:rsidRDefault="00A4247B" w:rsidP="008D1423">
      <w:pPr>
        <w:spacing w:after="0" w:line="240" w:lineRule="auto"/>
      </w:pPr>
      <w:r>
        <w:separator/>
      </w:r>
    </w:p>
  </w:footnote>
  <w:footnote w:type="continuationSeparator" w:id="0">
    <w:p w:rsidR="00A4247B" w:rsidRDefault="00A4247B" w:rsidP="008D1423">
      <w:pPr>
        <w:spacing w:after="0" w:line="240" w:lineRule="auto"/>
      </w:pPr>
      <w:r>
        <w:continuationSeparator/>
      </w:r>
    </w:p>
  </w:footnote>
  <w:footnote w:id="1">
    <w:p w:rsidR="008D1423" w:rsidRPr="00C329EA" w:rsidRDefault="008D1423" w:rsidP="008D142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2136CC">
        <w:rPr>
          <w:rFonts w:ascii="Times New Roman" w:hAnsi="Times New Roman" w:cs="Times New Roman"/>
          <w:sz w:val="20"/>
          <w:szCs w:val="20"/>
        </w:rPr>
        <w:t xml:space="preserve">МТБЭ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136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метил-трет-бутиловый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эфир </w:t>
      </w:r>
      <w:r w:rsidRPr="00C329EA">
        <w:rPr>
          <w:rFonts w:ascii="Times New Roman" w:hAnsi="Times New Roman" w:cs="Times New Roman"/>
          <w:sz w:val="20"/>
          <w:szCs w:val="20"/>
        </w:rPr>
        <w:t xml:space="preserve"> СН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 xml:space="preserve"> - О – </w:t>
      </w:r>
      <w:proofErr w:type="gramStart"/>
      <w:r>
        <w:rPr>
          <w:rFonts w:ascii="Times New Roman" w:hAnsi="Times New Roman" w:cs="Times New Roman"/>
          <w:sz w:val="20"/>
          <w:szCs w:val="20"/>
        </w:rPr>
        <w:t>С(</w:t>
      </w:r>
      <w:proofErr w:type="gramEnd"/>
      <w:r>
        <w:rPr>
          <w:rFonts w:ascii="Times New Roman" w:hAnsi="Times New Roman" w:cs="Times New Roman"/>
          <w:sz w:val="20"/>
          <w:szCs w:val="20"/>
        </w:rPr>
        <w:t>СН</w:t>
      </w:r>
      <w:r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29EA">
        <w:rPr>
          <w:rFonts w:ascii="Times New Roman" w:hAnsi="Times New Roman" w:cs="Times New Roman"/>
          <w:sz w:val="20"/>
          <w:szCs w:val="20"/>
        </w:rPr>
        <w:t>оксигенирующая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29EA">
        <w:rPr>
          <w:rFonts w:ascii="Times New Roman" w:hAnsi="Times New Roman" w:cs="Times New Roman"/>
          <w:sz w:val="20"/>
          <w:szCs w:val="20"/>
        </w:rPr>
        <w:t>добавка в бензин</w:t>
      </w:r>
      <w:r>
        <w:rPr>
          <w:rFonts w:ascii="Times New Roman" w:hAnsi="Times New Roman" w:cs="Times New Roman"/>
          <w:sz w:val="20"/>
          <w:szCs w:val="20"/>
        </w:rPr>
        <w:t xml:space="preserve"> для повышения октанового числа. Октановое число – показатель, характеризующий детонационную способность топлива (способность топлива противостоять самовоспламенению при сжатии) для двигателя внутреннего сгорания.</w:t>
      </w:r>
    </w:p>
    <w:p w:rsidR="008D1423" w:rsidRDefault="008D1423" w:rsidP="008D1423">
      <w:pPr>
        <w:pStyle w:val="a4"/>
      </w:pPr>
    </w:p>
  </w:footnote>
  <w:footnote w:id="2">
    <w:p w:rsidR="008D1423" w:rsidRPr="00553969" w:rsidRDefault="008D1423" w:rsidP="008D142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FD0051">
        <w:rPr>
          <w:rFonts w:ascii="Times New Roman" w:hAnsi="Times New Roman" w:cs="Times New Roman"/>
          <w:sz w:val="20"/>
          <w:szCs w:val="20"/>
        </w:rPr>
        <w:t xml:space="preserve">Л -0,2 -62 - обозначение марки топлива, в которое входят:  буква - обозначает условие применения: </w:t>
      </w:r>
      <w:proofErr w:type="gramStart"/>
      <w:r w:rsidRPr="00FD0051">
        <w:rPr>
          <w:rFonts w:ascii="Times New Roman" w:hAnsi="Times New Roman" w:cs="Times New Roman"/>
          <w:sz w:val="20"/>
          <w:szCs w:val="20"/>
        </w:rPr>
        <w:t>Л-</w:t>
      </w:r>
      <w:proofErr w:type="gramEnd"/>
      <w:r w:rsidRPr="00FD0051">
        <w:rPr>
          <w:rFonts w:ascii="Times New Roman" w:hAnsi="Times New Roman" w:cs="Times New Roman"/>
          <w:sz w:val="20"/>
          <w:szCs w:val="20"/>
        </w:rPr>
        <w:t xml:space="preserve"> летнее, З – зимнее, А – арктическое; следующий показатель – массовая доля серы; последний показатель – температура вспышки.</w:t>
      </w:r>
    </w:p>
  </w:footnote>
  <w:footnote w:id="3">
    <w:p w:rsidR="008D1423" w:rsidRPr="00304DB0" w:rsidRDefault="008D1423" w:rsidP="008D142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304DB0">
        <w:rPr>
          <w:rFonts w:ascii="Times New Roman" w:hAnsi="Times New Roman" w:cs="Times New Roman"/>
          <w:sz w:val="20"/>
          <w:szCs w:val="20"/>
        </w:rPr>
        <w:t>Цетановое</w:t>
      </w:r>
      <w:proofErr w:type="spellEnd"/>
      <w:r w:rsidRPr="00304DB0">
        <w:rPr>
          <w:rFonts w:ascii="Times New Roman" w:hAnsi="Times New Roman" w:cs="Times New Roman"/>
          <w:sz w:val="20"/>
          <w:szCs w:val="20"/>
        </w:rPr>
        <w:t xml:space="preserve"> число -  характеризует способность топлива к воспламенению в камере сгорания. Чем выше </w:t>
      </w:r>
      <w:proofErr w:type="spellStart"/>
      <w:r w:rsidRPr="00304DB0">
        <w:rPr>
          <w:rFonts w:ascii="Times New Roman" w:hAnsi="Times New Roman" w:cs="Times New Roman"/>
          <w:sz w:val="20"/>
          <w:szCs w:val="20"/>
        </w:rPr>
        <w:t>цетановое</w:t>
      </w:r>
      <w:proofErr w:type="spellEnd"/>
      <w:r w:rsidRPr="00304DB0">
        <w:rPr>
          <w:rFonts w:ascii="Times New Roman" w:hAnsi="Times New Roman" w:cs="Times New Roman"/>
          <w:sz w:val="20"/>
          <w:szCs w:val="20"/>
        </w:rPr>
        <w:t xml:space="preserve"> число, тем меньше задержки и тем более спокойно и плавно горит топливная смесь. Оптимальную работу стандартных двигателей обеспечивает дизельное топливо с </w:t>
      </w:r>
      <w:proofErr w:type="spellStart"/>
      <w:r w:rsidRPr="00304DB0">
        <w:rPr>
          <w:rFonts w:ascii="Times New Roman" w:hAnsi="Times New Roman" w:cs="Times New Roman"/>
          <w:sz w:val="20"/>
          <w:szCs w:val="20"/>
        </w:rPr>
        <w:t>цетановым</w:t>
      </w:r>
      <w:proofErr w:type="spellEnd"/>
      <w:r w:rsidRPr="00304DB0">
        <w:rPr>
          <w:rFonts w:ascii="Times New Roman" w:hAnsi="Times New Roman" w:cs="Times New Roman"/>
          <w:sz w:val="20"/>
          <w:szCs w:val="20"/>
        </w:rPr>
        <w:t xml:space="preserve"> числом 40 – 55. </w:t>
      </w:r>
    </w:p>
    <w:p w:rsidR="008D1423" w:rsidRDefault="008D1423" w:rsidP="008D1423">
      <w:pPr>
        <w:pStyle w:val="a4"/>
      </w:pPr>
    </w:p>
  </w:footnote>
  <w:footnote w:id="4">
    <w:p w:rsidR="008D1423" w:rsidRPr="00CF0965" w:rsidRDefault="008D1423" w:rsidP="008D142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F096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F0965">
        <w:rPr>
          <w:rFonts w:ascii="Times New Roman" w:hAnsi="Times New Roman" w:cs="Times New Roman"/>
          <w:sz w:val="20"/>
          <w:szCs w:val="20"/>
        </w:rPr>
        <w:t xml:space="preserve">Материал из статьи журнала «Энергетика» от15 июля 2015г. Инновационные технологии  конференции </w:t>
      </w:r>
      <w:proofErr w:type="spellStart"/>
      <w:r w:rsidRPr="00CF0965">
        <w:rPr>
          <w:rFonts w:ascii="Times New Roman" w:hAnsi="Times New Roman" w:cs="Times New Roman"/>
          <w:sz w:val="20"/>
          <w:szCs w:val="20"/>
        </w:rPr>
        <w:t>Инноватор</w:t>
      </w:r>
      <w:proofErr w:type="spellEnd"/>
      <w:r w:rsidRPr="00CF0965">
        <w:rPr>
          <w:rFonts w:ascii="Times New Roman" w:hAnsi="Times New Roman" w:cs="Times New Roman"/>
          <w:sz w:val="20"/>
          <w:szCs w:val="20"/>
        </w:rPr>
        <w:t xml:space="preserve"> Капитал в Лондоне 19.03.2015г.</w:t>
      </w:r>
    </w:p>
    <w:p w:rsidR="008D1423" w:rsidRDefault="008D1423" w:rsidP="008D1423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423"/>
    <w:rsid w:val="00057439"/>
    <w:rsid w:val="00273A1F"/>
    <w:rsid w:val="008D1423"/>
    <w:rsid w:val="009821D3"/>
    <w:rsid w:val="00A4247B"/>
    <w:rsid w:val="00A92D27"/>
    <w:rsid w:val="00C86B49"/>
    <w:rsid w:val="00D6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D14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14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D142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D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4844</Words>
  <Characters>27613</Characters>
  <Application>Microsoft Office Word</Application>
  <DocSecurity>0</DocSecurity>
  <Lines>230</Lines>
  <Paragraphs>64</Paragraphs>
  <ScaleCrop>false</ScaleCrop>
  <Company/>
  <LinksUpToDate>false</LinksUpToDate>
  <CharactersWithSpaces>32393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2017-12-16T11:41:00Z</dcterms:created>
  <dcterms:modified xsi:type="dcterms:W3CDTF">2017-12-24T09:37:00Z</dcterms:modified>
</cp:coreProperties>
</file>