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21F" w:rsidRDefault="00B6721F" w:rsidP="00B6721F">
      <w:pPr>
        <w:jc w:val="center"/>
        <w:rPr>
          <w:sz w:val="28"/>
          <w:szCs w:val="28"/>
          <w:lang w:eastAsia="ru-RU"/>
        </w:rPr>
      </w:pPr>
      <w:r>
        <w:rPr>
          <w:sz w:val="28"/>
          <w:szCs w:val="28"/>
        </w:rPr>
        <w:t>Департамент образования города Москвы</w:t>
      </w:r>
    </w:p>
    <w:p w:rsidR="00B6721F" w:rsidRDefault="00B6721F" w:rsidP="00B6721F">
      <w:pPr>
        <w:jc w:val="center"/>
        <w:rPr>
          <w:sz w:val="28"/>
          <w:szCs w:val="28"/>
        </w:rPr>
      </w:pPr>
      <w:r>
        <w:rPr>
          <w:sz w:val="28"/>
          <w:szCs w:val="28"/>
        </w:rPr>
        <w:t>Государственное бюджетное общеобразовательное учреждение</w:t>
      </w:r>
    </w:p>
    <w:p w:rsidR="00B6721F" w:rsidRDefault="00B6721F" w:rsidP="00B6721F">
      <w:pPr>
        <w:jc w:val="center"/>
        <w:rPr>
          <w:sz w:val="28"/>
          <w:szCs w:val="28"/>
        </w:rPr>
      </w:pPr>
      <w:r>
        <w:rPr>
          <w:sz w:val="28"/>
          <w:szCs w:val="28"/>
        </w:rPr>
        <w:t>города Москвы</w:t>
      </w:r>
    </w:p>
    <w:p w:rsidR="00B6721F" w:rsidRDefault="00B6721F" w:rsidP="00B6721F">
      <w:pPr>
        <w:jc w:val="center"/>
        <w:rPr>
          <w:sz w:val="28"/>
          <w:szCs w:val="28"/>
        </w:rPr>
      </w:pPr>
      <w:r>
        <w:rPr>
          <w:sz w:val="28"/>
          <w:szCs w:val="28"/>
        </w:rPr>
        <w:t>«Гимназия № 1505 «Московская городская педагогическая гимназия-лаборатория»»</w:t>
      </w:r>
    </w:p>
    <w:p w:rsidR="00B6721F" w:rsidRDefault="00B6721F" w:rsidP="00B6721F">
      <w:pPr>
        <w:tabs>
          <w:tab w:val="left" w:pos="3228"/>
        </w:tabs>
        <w:spacing w:line="360" w:lineRule="auto"/>
        <w:jc w:val="center"/>
        <w:rPr>
          <w:b/>
          <w:sz w:val="36"/>
          <w:szCs w:val="36"/>
        </w:rPr>
      </w:pPr>
    </w:p>
    <w:p w:rsidR="00C818F0" w:rsidRDefault="00C818F0" w:rsidP="00B6721F">
      <w:pPr>
        <w:tabs>
          <w:tab w:val="left" w:pos="3228"/>
        </w:tabs>
        <w:jc w:val="center"/>
        <w:rPr>
          <w:b/>
          <w:sz w:val="36"/>
          <w:szCs w:val="36"/>
        </w:rPr>
      </w:pPr>
    </w:p>
    <w:p w:rsidR="00C818F0" w:rsidRDefault="00C818F0" w:rsidP="00B6721F">
      <w:pPr>
        <w:tabs>
          <w:tab w:val="left" w:pos="3228"/>
        </w:tabs>
        <w:jc w:val="center"/>
        <w:rPr>
          <w:b/>
          <w:sz w:val="36"/>
          <w:szCs w:val="36"/>
        </w:rPr>
      </w:pPr>
    </w:p>
    <w:p w:rsidR="00C818F0" w:rsidRDefault="00C818F0" w:rsidP="00B6721F">
      <w:pPr>
        <w:tabs>
          <w:tab w:val="left" w:pos="3228"/>
        </w:tabs>
        <w:jc w:val="center"/>
        <w:rPr>
          <w:b/>
          <w:sz w:val="36"/>
          <w:szCs w:val="36"/>
        </w:rPr>
      </w:pPr>
    </w:p>
    <w:p w:rsidR="00C818F0" w:rsidRDefault="00C818F0" w:rsidP="00B6721F">
      <w:pPr>
        <w:tabs>
          <w:tab w:val="left" w:pos="3228"/>
        </w:tabs>
        <w:jc w:val="center"/>
        <w:rPr>
          <w:b/>
          <w:sz w:val="36"/>
          <w:szCs w:val="36"/>
        </w:rPr>
      </w:pPr>
    </w:p>
    <w:p w:rsidR="00C818F0" w:rsidRDefault="00C818F0" w:rsidP="00B6721F">
      <w:pPr>
        <w:tabs>
          <w:tab w:val="left" w:pos="3228"/>
        </w:tabs>
        <w:jc w:val="center"/>
        <w:rPr>
          <w:b/>
          <w:sz w:val="36"/>
          <w:szCs w:val="36"/>
        </w:rPr>
      </w:pPr>
    </w:p>
    <w:p w:rsidR="00C818F0" w:rsidRDefault="00C818F0" w:rsidP="00B6721F">
      <w:pPr>
        <w:tabs>
          <w:tab w:val="left" w:pos="3228"/>
        </w:tabs>
        <w:jc w:val="center"/>
        <w:rPr>
          <w:b/>
          <w:sz w:val="36"/>
          <w:szCs w:val="36"/>
        </w:rPr>
      </w:pPr>
    </w:p>
    <w:p w:rsidR="00C818F0" w:rsidRDefault="00C818F0" w:rsidP="00B6721F">
      <w:pPr>
        <w:tabs>
          <w:tab w:val="left" w:pos="3228"/>
        </w:tabs>
        <w:jc w:val="center"/>
        <w:rPr>
          <w:b/>
          <w:sz w:val="36"/>
          <w:szCs w:val="36"/>
        </w:rPr>
      </w:pPr>
    </w:p>
    <w:p w:rsidR="00C818F0" w:rsidRDefault="00C818F0" w:rsidP="00B6721F">
      <w:pPr>
        <w:tabs>
          <w:tab w:val="left" w:pos="3228"/>
        </w:tabs>
        <w:jc w:val="center"/>
        <w:rPr>
          <w:b/>
          <w:sz w:val="36"/>
          <w:szCs w:val="36"/>
        </w:rPr>
      </w:pPr>
    </w:p>
    <w:p w:rsidR="00C818F0" w:rsidRDefault="00C818F0" w:rsidP="00B6721F">
      <w:pPr>
        <w:tabs>
          <w:tab w:val="left" w:pos="3228"/>
        </w:tabs>
        <w:jc w:val="center"/>
        <w:rPr>
          <w:b/>
          <w:sz w:val="36"/>
          <w:szCs w:val="36"/>
        </w:rPr>
      </w:pPr>
    </w:p>
    <w:p w:rsidR="00B6721F" w:rsidRDefault="00B6721F" w:rsidP="00B6721F">
      <w:pPr>
        <w:tabs>
          <w:tab w:val="left" w:pos="3228"/>
        </w:tabs>
        <w:jc w:val="center"/>
        <w:rPr>
          <w:b/>
          <w:sz w:val="36"/>
          <w:szCs w:val="36"/>
        </w:rPr>
      </w:pPr>
      <w:r>
        <w:rPr>
          <w:b/>
          <w:sz w:val="36"/>
          <w:szCs w:val="36"/>
        </w:rPr>
        <w:t>ДИПЛОМНОЕ ИССЛЕДОВАНИЕ</w:t>
      </w:r>
    </w:p>
    <w:p w:rsidR="00B6721F" w:rsidRDefault="00B6721F" w:rsidP="00B6721F">
      <w:pPr>
        <w:tabs>
          <w:tab w:val="left" w:pos="3228"/>
        </w:tabs>
        <w:jc w:val="center"/>
        <w:rPr>
          <w:sz w:val="28"/>
          <w:szCs w:val="28"/>
        </w:rPr>
      </w:pPr>
      <w:r>
        <w:rPr>
          <w:sz w:val="28"/>
          <w:szCs w:val="28"/>
        </w:rPr>
        <w:t>на тему:</w:t>
      </w:r>
    </w:p>
    <w:p w:rsidR="00B6721F" w:rsidRPr="00C818F0" w:rsidRDefault="00B6721F" w:rsidP="00B6721F">
      <w:pPr>
        <w:jc w:val="center"/>
        <w:rPr>
          <w:sz w:val="48"/>
          <w:szCs w:val="48"/>
        </w:rPr>
      </w:pPr>
      <w:r w:rsidRPr="00C818F0">
        <w:rPr>
          <w:sz w:val="48"/>
          <w:szCs w:val="48"/>
        </w:rPr>
        <w:t>Теоретическая реконструкция средневекового хорезмского города Шемаха-Кала.</w:t>
      </w:r>
    </w:p>
    <w:p w:rsidR="00B6721F" w:rsidRDefault="00B6721F" w:rsidP="00B6721F">
      <w:pPr>
        <w:tabs>
          <w:tab w:val="left" w:pos="5772"/>
        </w:tabs>
        <w:spacing w:line="360" w:lineRule="auto"/>
        <w:jc w:val="right"/>
        <w:rPr>
          <w:sz w:val="28"/>
          <w:szCs w:val="28"/>
        </w:rPr>
      </w:pPr>
    </w:p>
    <w:p w:rsidR="00B6721F" w:rsidRDefault="00B6721F" w:rsidP="00B6721F">
      <w:pPr>
        <w:tabs>
          <w:tab w:val="left" w:pos="5772"/>
        </w:tabs>
        <w:jc w:val="right"/>
        <w:rPr>
          <w:sz w:val="28"/>
          <w:szCs w:val="28"/>
        </w:rPr>
      </w:pPr>
      <w:r>
        <w:rPr>
          <w:sz w:val="28"/>
          <w:szCs w:val="28"/>
        </w:rPr>
        <w:t xml:space="preserve">Выполнил: </w:t>
      </w:r>
    </w:p>
    <w:p w:rsidR="00B6721F" w:rsidRDefault="00B6721F" w:rsidP="00B6721F">
      <w:pPr>
        <w:tabs>
          <w:tab w:val="left" w:pos="5772"/>
        </w:tabs>
        <w:jc w:val="right"/>
        <w:outlineLvl w:val="0"/>
        <w:rPr>
          <w:sz w:val="28"/>
          <w:szCs w:val="28"/>
        </w:rPr>
      </w:pPr>
      <w:r>
        <w:rPr>
          <w:sz w:val="28"/>
          <w:szCs w:val="28"/>
        </w:rPr>
        <w:t>Мойзес Владимир Геннадьевич, 10 «Б» класс</w:t>
      </w:r>
    </w:p>
    <w:p w:rsidR="00B6721F" w:rsidRDefault="00B6721F" w:rsidP="00B6721F">
      <w:pPr>
        <w:tabs>
          <w:tab w:val="left" w:pos="5772"/>
        </w:tabs>
        <w:jc w:val="right"/>
        <w:rPr>
          <w:sz w:val="28"/>
          <w:szCs w:val="28"/>
        </w:rPr>
      </w:pPr>
      <w:r>
        <w:rPr>
          <w:sz w:val="28"/>
          <w:szCs w:val="28"/>
        </w:rPr>
        <w:t xml:space="preserve">Руководитель: </w:t>
      </w:r>
    </w:p>
    <w:p w:rsidR="00B6721F" w:rsidRDefault="00B6721F" w:rsidP="00B6721F">
      <w:pPr>
        <w:tabs>
          <w:tab w:val="left" w:pos="5772"/>
        </w:tabs>
        <w:jc w:val="right"/>
        <w:rPr>
          <w:sz w:val="28"/>
          <w:szCs w:val="28"/>
        </w:rPr>
      </w:pPr>
      <w:r>
        <w:rPr>
          <w:sz w:val="28"/>
          <w:szCs w:val="28"/>
        </w:rPr>
        <w:t xml:space="preserve">Малиновская Мария Владимировна </w:t>
      </w:r>
    </w:p>
    <w:p w:rsidR="00B6721F" w:rsidRDefault="00B6721F" w:rsidP="00B6721F">
      <w:pPr>
        <w:tabs>
          <w:tab w:val="left" w:pos="5772"/>
        </w:tabs>
        <w:jc w:val="right"/>
        <w:rPr>
          <w:sz w:val="28"/>
          <w:szCs w:val="28"/>
        </w:rPr>
      </w:pPr>
      <w:r>
        <w:rPr>
          <w:sz w:val="28"/>
          <w:szCs w:val="28"/>
        </w:rPr>
        <w:t>Рецензент:</w:t>
      </w:r>
    </w:p>
    <w:p w:rsidR="00B6721F" w:rsidRDefault="00B6721F" w:rsidP="00B6721F">
      <w:pPr>
        <w:tabs>
          <w:tab w:val="left" w:pos="3624"/>
        </w:tabs>
        <w:jc w:val="right"/>
        <w:rPr>
          <w:sz w:val="28"/>
          <w:szCs w:val="28"/>
        </w:rPr>
      </w:pPr>
      <w:r>
        <w:rPr>
          <w:sz w:val="28"/>
          <w:szCs w:val="28"/>
        </w:rPr>
        <w:t xml:space="preserve">Евдокимова Александра Алексеевна </w:t>
      </w:r>
    </w:p>
    <w:p w:rsidR="00B6721F" w:rsidRDefault="00B6721F" w:rsidP="00B6721F">
      <w:pPr>
        <w:tabs>
          <w:tab w:val="left" w:pos="3648"/>
        </w:tabs>
        <w:spacing w:line="360" w:lineRule="auto"/>
        <w:jc w:val="center"/>
        <w:outlineLvl w:val="0"/>
        <w:rPr>
          <w:sz w:val="28"/>
          <w:szCs w:val="28"/>
        </w:rPr>
      </w:pPr>
    </w:p>
    <w:p w:rsidR="00B6721F" w:rsidRDefault="00B6721F" w:rsidP="00B6721F">
      <w:pPr>
        <w:tabs>
          <w:tab w:val="left" w:pos="3648"/>
        </w:tabs>
        <w:spacing w:line="360" w:lineRule="auto"/>
        <w:jc w:val="center"/>
        <w:outlineLvl w:val="0"/>
        <w:rPr>
          <w:sz w:val="28"/>
          <w:szCs w:val="28"/>
        </w:rPr>
      </w:pPr>
    </w:p>
    <w:p w:rsidR="00B6721F" w:rsidRDefault="00B6721F" w:rsidP="00B6721F">
      <w:pPr>
        <w:tabs>
          <w:tab w:val="left" w:pos="3648"/>
        </w:tabs>
        <w:spacing w:line="360" w:lineRule="auto"/>
        <w:jc w:val="center"/>
        <w:outlineLvl w:val="0"/>
        <w:rPr>
          <w:sz w:val="28"/>
          <w:szCs w:val="28"/>
        </w:rPr>
      </w:pPr>
    </w:p>
    <w:p w:rsidR="00B6721F" w:rsidRDefault="00B6721F" w:rsidP="00B6721F">
      <w:pPr>
        <w:tabs>
          <w:tab w:val="left" w:pos="3648"/>
        </w:tabs>
        <w:spacing w:line="360" w:lineRule="auto"/>
        <w:jc w:val="center"/>
        <w:outlineLvl w:val="0"/>
        <w:rPr>
          <w:sz w:val="28"/>
          <w:szCs w:val="28"/>
        </w:rPr>
      </w:pPr>
    </w:p>
    <w:p w:rsidR="00B6721F" w:rsidRDefault="00B6721F" w:rsidP="00B6721F">
      <w:pPr>
        <w:tabs>
          <w:tab w:val="left" w:pos="3648"/>
        </w:tabs>
        <w:spacing w:line="360" w:lineRule="auto"/>
        <w:jc w:val="center"/>
        <w:outlineLvl w:val="0"/>
        <w:rPr>
          <w:sz w:val="28"/>
          <w:szCs w:val="28"/>
        </w:rPr>
      </w:pPr>
    </w:p>
    <w:p w:rsidR="00B6721F" w:rsidRDefault="00B6721F" w:rsidP="00B6721F">
      <w:pPr>
        <w:tabs>
          <w:tab w:val="left" w:pos="3648"/>
        </w:tabs>
        <w:spacing w:line="360" w:lineRule="auto"/>
        <w:jc w:val="center"/>
        <w:outlineLvl w:val="0"/>
        <w:rPr>
          <w:sz w:val="28"/>
          <w:szCs w:val="28"/>
        </w:rPr>
      </w:pPr>
    </w:p>
    <w:p w:rsidR="00B6721F" w:rsidRDefault="002E0D21" w:rsidP="00C818F0">
      <w:pPr>
        <w:tabs>
          <w:tab w:val="left" w:pos="3648"/>
        </w:tabs>
        <w:spacing w:line="360" w:lineRule="auto"/>
        <w:jc w:val="center"/>
        <w:outlineLvl w:val="0"/>
        <w:rPr>
          <w:sz w:val="28"/>
          <w:szCs w:val="28"/>
        </w:rPr>
      </w:pPr>
      <w:r>
        <w:rPr>
          <w:sz w:val="28"/>
          <w:szCs w:val="28"/>
        </w:rPr>
        <w:t>Москва, 2017 год</w:t>
      </w:r>
    </w:p>
    <w:p w:rsidR="00CC3664" w:rsidRPr="00C818F0" w:rsidRDefault="00CC3664" w:rsidP="00C818F0">
      <w:pPr>
        <w:spacing w:line="360" w:lineRule="auto"/>
        <w:jc w:val="center"/>
        <w:rPr>
          <w:sz w:val="36"/>
          <w:szCs w:val="36"/>
          <w:u w:val="single"/>
        </w:rPr>
      </w:pPr>
      <w:r w:rsidRPr="00C818F0">
        <w:rPr>
          <w:sz w:val="36"/>
          <w:szCs w:val="36"/>
          <w:u w:val="single"/>
        </w:rPr>
        <w:lastRenderedPageBreak/>
        <w:t>Оглавление</w:t>
      </w:r>
      <w:r w:rsidR="00C818F0" w:rsidRPr="00C818F0">
        <w:rPr>
          <w:sz w:val="36"/>
          <w:szCs w:val="36"/>
          <w:u w:val="single"/>
        </w:rPr>
        <w:t>:</w:t>
      </w:r>
    </w:p>
    <w:p w:rsidR="00CC3664" w:rsidRPr="00321C9D" w:rsidRDefault="00CC3664" w:rsidP="0059054F">
      <w:pPr>
        <w:spacing w:line="360" w:lineRule="auto"/>
        <w:jc w:val="both"/>
        <w:rPr>
          <w:b/>
          <w:sz w:val="28"/>
          <w:szCs w:val="28"/>
        </w:rPr>
      </w:pPr>
      <w:r w:rsidRPr="00F66FA1">
        <w:rPr>
          <w:b/>
          <w:sz w:val="28"/>
          <w:szCs w:val="28"/>
        </w:rPr>
        <w:t>Введение</w:t>
      </w:r>
      <w:r w:rsidRPr="00F66FA1">
        <w:rPr>
          <w:sz w:val="28"/>
          <w:szCs w:val="28"/>
        </w:rPr>
        <w:t>..................................................................................................................</w:t>
      </w:r>
      <w:r w:rsidR="00924DB6">
        <w:rPr>
          <w:sz w:val="28"/>
          <w:szCs w:val="28"/>
        </w:rPr>
        <w:t>.</w:t>
      </w:r>
      <w:r w:rsidR="00B6721F">
        <w:rPr>
          <w:sz w:val="28"/>
          <w:szCs w:val="28"/>
        </w:rPr>
        <w:t>...</w:t>
      </w:r>
      <w:r w:rsidR="005D4AE6">
        <w:rPr>
          <w:sz w:val="28"/>
          <w:szCs w:val="28"/>
        </w:rPr>
        <w:t>3</w:t>
      </w:r>
    </w:p>
    <w:p w:rsidR="00266F2F" w:rsidRPr="00F66FA1" w:rsidRDefault="00B6721F" w:rsidP="0059054F">
      <w:pPr>
        <w:spacing w:line="360" w:lineRule="auto"/>
        <w:jc w:val="both"/>
        <w:rPr>
          <w:sz w:val="28"/>
          <w:szCs w:val="28"/>
        </w:rPr>
      </w:pPr>
      <w:r>
        <w:rPr>
          <w:b/>
          <w:sz w:val="28"/>
          <w:szCs w:val="28"/>
        </w:rPr>
        <w:t xml:space="preserve">Глава 1. </w:t>
      </w:r>
      <w:r w:rsidRPr="00B6721F">
        <w:rPr>
          <w:b/>
          <w:sz w:val="28"/>
          <w:szCs w:val="28"/>
        </w:rPr>
        <w:t>Краткий обзор Хорезма</w:t>
      </w:r>
      <w:r>
        <w:rPr>
          <w:sz w:val="28"/>
          <w:szCs w:val="28"/>
        </w:rPr>
        <w:t>……………</w:t>
      </w:r>
      <w:r w:rsidR="00266F2F">
        <w:rPr>
          <w:sz w:val="28"/>
          <w:szCs w:val="28"/>
        </w:rPr>
        <w:t>……………………………</w:t>
      </w:r>
      <w:r w:rsidR="00832E24">
        <w:rPr>
          <w:sz w:val="28"/>
          <w:szCs w:val="28"/>
        </w:rPr>
        <w:t>…</w:t>
      </w:r>
      <w:r w:rsidR="00C818F0">
        <w:rPr>
          <w:sz w:val="28"/>
          <w:szCs w:val="28"/>
        </w:rPr>
        <w:t>……</w:t>
      </w:r>
      <w:r w:rsidR="00697C65">
        <w:rPr>
          <w:sz w:val="28"/>
          <w:szCs w:val="28"/>
        </w:rPr>
        <w:t>4</w:t>
      </w:r>
    </w:p>
    <w:p w:rsidR="0015690A" w:rsidRPr="0015690A" w:rsidRDefault="0015690A" w:rsidP="0059054F">
      <w:pPr>
        <w:spacing w:line="360" w:lineRule="auto"/>
        <w:jc w:val="both"/>
        <w:rPr>
          <w:b/>
          <w:sz w:val="28"/>
          <w:szCs w:val="28"/>
        </w:rPr>
      </w:pPr>
      <w:r w:rsidRPr="0015690A">
        <w:rPr>
          <w:b/>
          <w:sz w:val="28"/>
          <w:szCs w:val="28"/>
        </w:rPr>
        <w:t>Глава 2.</w:t>
      </w:r>
      <w:r>
        <w:rPr>
          <w:b/>
          <w:sz w:val="28"/>
          <w:szCs w:val="28"/>
        </w:rPr>
        <w:t xml:space="preserve"> </w:t>
      </w:r>
      <w:r w:rsidR="00B6721F">
        <w:rPr>
          <w:b/>
          <w:sz w:val="28"/>
          <w:szCs w:val="28"/>
        </w:rPr>
        <w:t>Обзор городища Шемаха-Кала</w:t>
      </w:r>
    </w:p>
    <w:p w:rsidR="00CC3664" w:rsidRPr="00F66FA1" w:rsidRDefault="00CC3664" w:rsidP="0059054F">
      <w:pPr>
        <w:spacing w:line="360" w:lineRule="auto"/>
        <w:jc w:val="both"/>
        <w:rPr>
          <w:sz w:val="28"/>
          <w:szCs w:val="28"/>
        </w:rPr>
      </w:pPr>
      <w:r w:rsidRPr="00F66FA1">
        <w:rPr>
          <w:sz w:val="28"/>
          <w:szCs w:val="28"/>
        </w:rPr>
        <w:t>§</w:t>
      </w:r>
      <w:r w:rsidR="0015690A">
        <w:rPr>
          <w:sz w:val="28"/>
          <w:szCs w:val="28"/>
        </w:rPr>
        <w:t>1</w:t>
      </w:r>
      <w:r w:rsidRPr="00F66FA1">
        <w:rPr>
          <w:sz w:val="28"/>
          <w:szCs w:val="28"/>
        </w:rPr>
        <w:t xml:space="preserve">. </w:t>
      </w:r>
      <w:r w:rsidR="00B6721F">
        <w:rPr>
          <w:sz w:val="28"/>
          <w:szCs w:val="28"/>
        </w:rPr>
        <w:t>История поселения....</w:t>
      </w:r>
      <w:r w:rsidRPr="00F66FA1">
        <w:rPr>
          <w:sz w:val="28"/>
          <w:szCs w:val="28"/>
        </w:rPr>
        <w:t>...........................................................</w:t>
      </w:r>
      <w:r>
        <w:rPr>
          <w:sz w:val="28"/>
          <w:szCs w:val="28"/>
        </w:rPr>
        <w:t>................................</w:t>
      </w:r>
      <w:r w:rsidR="00924DB6">
        <w:rPr>
          <w:sz w:val="28"/>
          <w:szCs w:val="28"/>
        </w:rPr>
        <w:t>.</w:t>
      </w:r>
      <w:r w:rsidR="00266F2F">
        <w:rPr>
          <w:sz w:val="28"/>
          <w:szCs w:val="28"/>
        </w:rPr>
        <w:t>8</w:t>
      </w:r>
    </w:p>
    <w:p w:rsidR="00CC3664" w:rsidRPr="00F66FA1" w:rsidRDefault="00CC3664" w:rsidP="0059054F">
      <w:pPr>
        <w:spacing w:line="360" w:lineRule="auto"/>
        <w:jc w:val="both"/>
        <w:rPr>
          <w:sz w:val="28"/>
          <w:szCs w:val="28"/>
        </w:rPr>
      </w:pPr>
      <w:r w:rsidRPr="00F66FA1">
        <w:rPr>
          <w:sz w:val="28"/>
          <w:szCs w:val="28"/>
        </w:rPr>
        <w:t>§</w:t>
      </w:r>
      <w:r w:rsidR="0015690A">
        <w:rPr>
          <w:sz w:val="28"/>
          <w:szCs w:val="28"/>
        </w:rPr>
        <w:t>2</w:t>
      </w:r>
      <w:r w:rsidRPr="00F66FA1">
        <w:rPr>
          <w:sz w:val="28"/>
          <w:szCs w:val="28"/>
        </w:rPr>
        <w:t xml:space="preserve">. </w:t>
      </w:r>
      <w:r w:rsidR="00B6721F">
        <w:rPr>
          <w:sz w:val="28"/>
          <w:szCs w:val="28"/>
        </w:rPr>
        <w:t>История раскопок……</w:t>
      </w:r>
      <w:r w:rsidRPr="00F66FA1">
        <w:rPr>
          <w:sz w:val="28"/>
          <w:szCs w:val="28"/>
        </w:rPr>
        <w:t>…………………………………....................</w:t>
      </w:r>
      <w:r w:rsidR="00266F2F">
        <w:rPr>
          <w:sz w:val="28"/>
          <w:szCs w:val="28"/>
        </w:rPr>
        <w:t>..............</w:t>
      </w:r>
      <w:r w:rsidR="00924DB6">
        <w:rPr>
          <w:sz w:val="28"/>
          <w:szCs w:val="28"/>
        </w:rPr>
        <w:t>.</w:t>
      </w:r>
      <w:r w:rsidR="00C818F0">
        <w:rPr>
          <w:sz w:val="28"/>
          <w:szCs w:val="28"/>
        </w:rPr>
        <w:t>.</w:t>
      </w:r>
      <w:r w:rsidR="00EC072E">
        <w:rPr>
          <w:sz w:val="28"/>
          <w:szCs w:val="28"/>
        </w:rPr>
        <w:t>..9</w:t>
      </w:r>
    </w:p>
    <w:p w:rsidR="00CC3664" w:rsidRPr="00C818F0" w:rsidRDefault="0015690A" w:rsidP="0059054F">
      <w:pPr>
        <w:spacing w:line="360" w:lineRule="auto"/>
        <w:jc w:val="both"/>
        <w:rPr>
          <w:b/>
          <w:sz w:val="28"/>
          <w:szCs w:val="28"/>
        </w:rPr>
      </w:pPr>
      <w:r>
        <w:rPr>
          <w:b/>
          <w:sz w:val="28"/>
          <w:szCs w:val="28"/>
        </w:rPr>
        <w:t>Глава 3</w:t>
      </w:r>
      <w:r w:rsidR="00CC3664" w:rsidRPr="00F66FA1">
        <w:rPr>
          <w:b/>
          <w:sz w:val="28"/>
          <w:szCs w:val="28"/>
        </w:rPr>
        <w:t xml:space="preserve">. </w:t>
      </w:r>
      <w:r w:rsidR="00B6721F">
        <w:rPr>
          <w:b/>
          <w:sz w:val="28"/>
          <w:szCs w:val="28"/>
        </w:rPr>
        <w:t>Теоретическая реконструкция Шемаха-Кал</w:t>
      </w:r>
      <w:r w:rsidR="00C818F0">
        <w:rPr>
          <w:b/>
          <w:sz w:val="28"/>
          <w:szCs w:val="28"/>
        </w:rPr>
        <w:t>а</w:t>
      </w:r>
      <w:r w:rsidR="00C818F0">
        <w:rPr>
          <w:sz w:val="28"/>
          <w:szCs w:val="28"/>
        </w:rPr>
        <w:t>……….</w:t>
      </w:r>
      <w:r w:rsidR="00CC3664" w:rsidRPr="00F66FA1">
        <w:rPr>
          <w:sz w:val="28"/>
          <w:szCs w:val="28"/>
        </w:rPr>
        <w:t>................</w:t>
      </w:r>
      <w:r w:rsidR="00266F2F">
        <w:rPr>
          <w:sz w:val="28"/>
          <w:szCs w:val="28"/>
        </w:rPr>
        <w:t>......1</w:t>
      </w:r>
      <w:r w:rsidR="00EC072E">
        <w:rPr>
          <w:sz w:val="28"/>
          <w:szCs w:val="28"/>
        </w:rPr>
        <w:t>1</w:t>
      </w:r>
    </w:p>
    <w:p w:rsidR="00CC3664" w:rsidRDefault="00CC3664" w:rsidP="0059054F">
      <w:pPr>
        <w:spacing w:line="360" w:lineRule="auto"/>
        <w:jc w:val="both"/>
        <w:rPr>
          <w:sz w:val="28"/>
          <w:szCs w:val="28"/>
        </w:rPr>
      </w:pPr>
      <w:r w:rsidRPr="00F66FA1">
        <w:rPr>
          <w:b/>
          <w:sz w:val="28"/>
          <w:szCs w:val="28"/>
        </w:rPr>
        <w:t>Заключение</w:t>
      </w:r>
      <w:r w:rsidRPr="00B6721F">
        <w:rPr>
          <w:sz w:val="28"/>
          <w:szCs w:val="28"/>
        </w:rPr>
        <w:t>..........................................................................................................</w:t>
      </w:r>
      <w:r w:rsidR="00266F2F" w:rsidRPr="00B6721F">
        <w:rPr>
          <w:sz w:val="28"/>
          <w:szCs w:val="28"/>
        </w:rPr>
        <w:t>...</w:t>
      </w:r>
      <w:r w:rsidR="00E32EC6" w:rsidRPr="00B6721F">
        <w:rPr>
          <w:sz w:val="28"/>
          <w:szCs w:val="28"/>
        </w:rPr>
        <w:t>.</w:t>
      </w:r>
      <w:r w:rsidR="00C818F0">
        <w:rPr>
          <w:sz w:val="28"/>
          <w:szCs w:val="28"/>
        </w:rPr>
        <w:t>.</w:t>
      </w:r>
      <w:r w:rsidR="00EC072E">
        <w:rPr>
          <w:sz w:val="28"/>
          <w:szCs w:val="28"/>
        </w:rPr>
        <w:t>13</w:t>
      </w:r>
    </w:p>
    <w:p w:rsidR="0004658B" w:rsidRPr="0004658B" w:rsidRDefault="0004658B" w:rsidP="0059054F">
      <w:pPr>
        <w:spacing w:line="360" w:lineRule="auto"/>
        <w:jc w:val="both"/>
        <w:rPr>
          <w:b/>
          <w:sz w:val="28"/>
          <w:szCs w:val="28"/>
        </w:rPr>
      </w:pPr>
      <w:r w:rsidRPr="0004658B">
        <w:rPr>
          <w:b/>
          <w:sz w:val="28"/>
          <w:szCs w:val="28"/>
        </w:rPr>
        <w:t>Приложение</w:t>
      </w:r>
      <w:r w:rsidRPr="00B6721F">
        <w:rPr>
          <w:sz w:val="28"/>
          <w:szCs w:val="28"/>
        </w:rPr>
        <w:t>…………………………………………………………………</w:t>
      </w:r>
      <w:r w:rsidR="00B6721F" w:rsidRPr="00B6721F">
        <w:rPr>
          <w:sz w:val="28"/>
          <w:szCs w:val="28"/>
        </w:rPr>
        <w:t>……</w:t>
      </w:r>
      <w:r w:rsidR="00C818F0">
        <w:rPr>
          <w:sz w:val="28"/>
          <w:szCs w:val="28"/>
        </w:rPr>
        <w:t>..</w:t>
      </w:r>
      <w:r w:rsidR="00EC072E">
        <w:rPr>
          <w:sz w:val="28"/>
          <w:szCs w:val="28"/>
        </w:rPr>
        <w:t>14</w:t>
      </w:r>
    </w:p>
    <w:p w:rsidR="00CC3664" w:rsidRPr="00F66FA1" w:rsidRDefault="00CC3664" w:rsidP="0059054F">
      <w:pPr>
        <w:spacing w:line="360" w:lineRule="auto"/>
        <w:jc w:val="both"/>
        <w:rPr>
          <w:sz w:val="28"/>
          <w:szCs w:val="28"/>
        </w:rPr>
      </w:pPr>
      <w:r w:rsidRPr="00F66FA1">
        <w:rPr>
          <w:b/>
          <w:sz w:val="28"/>
          <w:szCs w:val="28"/>
        </w:rPr>
        <w:t>Список литературы</w:t>
      </w:r>
      <w:r w:rsidRPr="00B6721F">
        <w:rPr>
          <w:sz w:val="28"/>
          <w:szCs w:val="28"/>
        </w:rPr>
        <w:t>............................................................................................</w:t>
      </w:r>
      <w:r w:rsidR="00266F2F" w:rsidRPr="00B6721F">
        <w:rPr>
          <w:sz w:val="28"/>
          <w:szCs w:val="28"/>
        </w:rPr>
        <w:t>...</w:t>
      </w:r>
      <w:r w:rsidR="00E32EC6" w:rsidRPr="00B6721F">
        <w:rPr>
          <w:sz w:val="28"/>
          <w:szCs w:val="28"/>
        </w:rPr>
        <w:t>.</w:t>
      </w:r>
      <w:r w:rsidR="00EC072E">
        <w:rPr>
          <w:sz w:val="28"/>
          <w:szCs w:val="28"/>
        </w:rPr>
        <w:t>15</w:t>
      </w:r>
    </w:p>
    <w:p w:rsidR="00C818F0" w:rsidRDefault="00CC3664" w:rsidP="00B6721F">
      <w:pPr>
        <w:pStyle w:val="af4"/>
      </w:pPr>
      <w:r>
        <w:br w:type="page"/>
      </w:r>
    </w:p>
    <w:p w:rsidR="00C818F0" w:rsidRDefault="00C818F0" w:rsidP="00C818F0">
      <w:pPr>
        <w:suppressAutoHyphens w:val="0"/>
        <w:spacing w:after="160" w:line="259" w:lineRule="auto"/>
        <w:jc w:val="center"/>
        <w:rPr>
          <w:b/>
          <w:sz w:val="36"/>
          <w:szCs w:val="36"/>
        </w:rPr>
      </w:pPr>
      <w:r>
        <w:rPr>
          <w:b/>
          <w:sz w:val="36"/>
          <w:szCs w:val="36"/>
        </w:rPr>
        <w:lastRenderedPageBreak/>
        <w:t>Введение:</w:t>
      </w:r>
    </w:p>
    <w:p w:rsidR="00CD67BD" w:rsidRDefault="00697C65" w:rsidP="00CD67BD">
      <w:pPr>
        <w:suppressAutoHyphens w:val="0"/>
        <w:spacing w:before="200" w:line="360" w:lineRule="auto"/>
        <w:ind w:firstLine="708"/>
        <w:rPr>
          <w:rFonts w:eastAsiaTheme="minorEastAsia"/>
          <w:color w:val="000000" w:themeColor="text1"/>
          <w:kern w:val="24"/>
          <w:sz w:val="28"/>
          <w:szCs w:val="28"/>
          <w:lang w:eastAsia="ru-RU"/>
        </w:rPr>
      </w:pPr>
      <w:r w:rsidRPr="00697C65">
        <w:rPr>
          <w:rFonts w:eastAsiaTheme="minorEastAsia"/>
          <w:color w:val="000000" w:themeColor="text1"/>
          <w:kern w:val="24"/>
          <w:sz w:val="28"/>
          <w:szCs w:val="28"/>
          <w:lang w:eastAsia="ru-RU"/>
        </w:rPr>
        <w:t xml:space="preserve">Многие интересуются тем, что </w:t>
      </w:r>
      <w:r>
        <w:rPr>
          <w:rFonts w:eastAsiaTheme="minorEastAsia"/>
          <w:color w:val="000000" w:themeColor="text1"/>
          <w:kern w:val="24"/>
          <w:sz w:val="28"/>
          <w:szCs w:val="28"/>
          <w:lang w:eastAsia="ru-RU"/>
        </w:rPr>
        <w:t xml:space="preserve">было до нас, а именно: древними </w:t>
      </w:r>
      <w:r w:rsidRPr="00697C65">
        <w:rPr>
          <w:rFonts w:eastAsiaTheme="minorEastAsia"/>
          <w:color w:val="000000" w:themeColor="text1"/>
          <w:kern w:val="24"/>
          <w:sz w:val="28"/>
          <w:szCs w:val="28"/>
          <w:lang w:eastAsia="ru-RU"/>
        </w:rPr>
        <w:t>городами, государствами, культурой и т.д. Я считаю, что люди должны интересоваться не только прошлым своей родины, но и прошлым </w:t>
      </w:r>
      <w:r w:rsidRPr="00697C65">
        <w:rPr>
          <w:rFonts w:eastAsiaTheme="minorEastAsia"/>
          <w:color w:val="000000" w:themeColor="text1"/>
          <w:kern w:val="24"/>
          <w:sz w:val="28"/>
          <w:szCs w:val="28"/>
          <w:lang w:eastAsia="ru-RU"/>
        </w:rPr>
        <w:br/>
        <w:t>других стран.</w:t>
      </w:r>
    </w:p>
    <w:p w:rsidR="00697C65" w:rsidRPr="00CD67BD" w:rsidRDefault="00697C65" w:rsidP="00CD67BD">
      <w:pPr>
        <w:suppressAutoHyphens w:val="0"/>
        <w:spacing w:before="200" w:line="360" w:lineRule="auto"/>
        <w:ind w:firstLine="708"/>
        <w:rPr>
          <w:sz w:val="28"/>
          <w:szCs w:val="28"/>
          <w:lang w:eastAsia="ru-RU"/>
        </w:rPr>
      </w:pPr>
      <w:r w:rsidRPr="00697C65">
        <w:rPr>
          <w:rFonts w:eastAsiaTheme="minorEastAsia"/>
          <w:color w:val="000000" w:themeColor="text1"/>
          <w:kern w:val="24"/>
          <w:sz w:val="28"/>
          <w:szCs w:val="28"/>
        </w:rPr>
        <w:t xml:space="preserve">В своём исследовании я бы хотел рассмотреть средневековый хорезмийский город Шемаха-Кала (Кала - крепость). </w:t>
      </w:r>
      <w:r w:rsidRPr="00697C65">
        <w:rPr>
          <w:rFonts w:eastAsiaTheme="minorEastAsia"/>
          <w:color w:val="000000" w:themeColor="text1"/>
          <w:kern w:val="24"/>
          <w:sz w:val="28"/>
          <w:szCs w:val="28"/>
        </w:rPr>
        <w:tab/>
      </w:r>
    </w:p>
    <w:p w:rsidR="00697C65" w:rsidRPr="00697C65" w:rsidRDefault="00697C65" w:rsidP="00CD67BD">
      <w:pPr>
        <w:pStyle w:val="af4"/>
        <w:spacing w:before="200" w:beforeAutospacing="0" w:after="0" w:afterAutospacing="0" w:line="360" w:lineRule="auto"/>
        <w:ind w:firstLine="708"/>
        <w:rPr>
          <w:sz w:val="28"/>
          <w:szCs w:val="28"/>
        </w:rPr>
      </w:pPr>
      <w:r>
        <w:rPr>
          <w:rFonts w:eastAsiaTheme="minorEastAsia"/>
          <w:color w:val="000000" w:themeColor="text1"/>
          <w:kern w:val="24"/>
          <w:sz w:val="28"/>
          <w:szCs w:val="28"/>
        </w:rPr>
        <w:t xml:space="preserve">Хорезм – одна из </w:t>
      </w:r>
      <w:r w:rsidRPr="00697C65">
        <w:rPr>
          <w:rFonts w:eastAsiaTheme="minorEastAsia"/>
          <w:color w:val="000000" w:themeColor="text1"/>
          <w:kern w:val="24"/>
          <w:sz w:val="28"/>
          <w:szCs w:val="28"/>
        </w:rPr>
        <w:t>самых древних историко-культурных областей Средней Азии. Хорезм называют страной тысячи крепостей. И в самом деле, сегодня на территории Хорезмской области археологами обнаружено множество древних городищ, некогда бывших мощными крепостями </w:t>
      </w:r>
      <w:r w:rsidRPr="00697C65">
        <w:rPr>
          <w:rFonts w:eastAsiaTheme="minorEastAsia"/>
          <w:color w:val="000000" w:themeColor="text1"/>
          <w:kern w:val="24"/>
          <w:sz w:val="28"/>
          <w:szCs w:val="28"/>
        </w:rPr>
        <w:br/>
        <w:t>и царскими дворцами.</w:t>
      </w:r>
    </w:p>
    <w:p w:rsidR="00697C65" w:rsidRPr="00697C65" w:rsidRDefault="00697C65" w:rsidP="00CD67BD">
      <w:pPr>
        <w:suppressAutoHyphens w:val="0"/>
        <w:spacing w:before="200" w:line="360" w:lineRule="auto"/>
        <w:rPr>
          <w:sz w:val="28"/>
          <w:szCs w:val="28"/>
          <w:lang w:eastAsia="ru-RU"/>
        </w:rPr>
      </w:pPr>
      <w:r w:rsidRPr="00697C65">
        <w:rPr>
          <w:rFonts w:eastAsiaTheme="minorEastAsia"/>
          <w:color w:val="000000" w:themeColor="text1"/>
          <w:kern w:val="24"/>
          <w:sz w:val="28"/>
          <w:szCs w:val="28"/>
          <w:lang w:eastAsia="ru-RU"/>
        </w:rPr>
        <w:tab/>
        <w:t>История Хорезма делится на 5 периодов: Доахеменидский период, от империи Ахеменидов до арабского завоевания, от арабского завоева</w:t>
      </w:r>
      <w:r>
        <w:rPr>
          <w:rFonts w:eastAsiaTheme="minorEastAsia"/>
          <w:color w:val="000000" w:themeColor="text1"/>
          <w:kern w:val="24"/>
          <w:sz w:val="28"/>
          <w:szCs w:val="28"/>
          <w:lang w:eastAsia="ru-RU"/>
        </w:rPr>
        <w:t xml:space="preserve">ния до завоевания сельджуками, </w:t>
      </w:r>
      <w:r w:rsidRPr="00697C65">
        <w:rPr>
          <w:rFonts w:eastAsiaTheme="minorEastAsia"/>
          <w:color w:val="000000" w:themeColor="text1"/>
          <w:kern w:val="24"/>
          <w:sz w:val="28"/>
          <w:szCs w:val="28"/>
          <w:lang w:eastAsia="ru-RU"/>
        </w:rPr>
        <w:t>государство Хорезмшахов, Монгольский период. Хорезм считается Родиной одной из самых древних религий - зороастризма. </w:t>
      </w:r>
    </w:p>
    <w:p w:rsidR="00697C65" w:rsidRPr="00697C65" w:rsidRDefault="00697C65" w:rsidP="00CD67BD">
      <w:pPr>
        <w:suppressAutoHyphens w:val="0"/>
        <w:spacing w:before="200" w:line="360" w:lineRule="auto"/>
        <w:rPr>
          <w:sz w:val="28"/>
          <w:szCs w:val="28"/>
          <w:lang w:eastAsia="ru-RU"/>
        </w:rPr>
      </w:pPr>
      <w:r w:rsidRPr="00697C65">
        <w:rPr>
          <w:rFonts w:eastAsiaTheme="minorEastAsia"/>
          <w:color w:val="000000" w:themeColor="text1"/>
          <w:kern w:val="24"/>
          <w:sz w:val="28"/>
          <w:szCs w:val="28"/>
          <w:lang w:eastAsia="ru-RU"/>
        </w:rPr>
        <w:t>Огромную роль Хорезм сыграл в развитии караванной торговли, связавшей в средние века отдаленные друг от друга тысячами километров народы и страны. </w:t>
      </w:r>
      <w:r w:rsidRPr="00697C65">
        <w:rPr>
          <w:rFonts w:eastAsiaTheme="minorEastAsia"/>
          <w:color w:val="000000" w:themeColor="text1"/>
          <w:kern w:val="24"/>
          <w:sz w:val="28"/>
          <w:szCs w:val="28"/>
          <w:lang w:eastAsia="ru-RU"/>
        </w:rPr>
        <w:br/>
        <w:t>Сейчас большую часть территории древнего Хорезма занимает Узбекистан. </w:t>
      </w:r>
    </w:p>
    <w:p w:rsidR="00697C65" w:rsidRPr="00697C65" w:rsidRDefault="00697C65" w:rsidP="00CD67BD">
      <w:pPr>
        <w:suppressAutoHyphens w:val="0"/>
        <w:spacing w:before="200" w:line="360" w:lineRule="auto"/>
        <w:rPr>
          <w:sz w:val="28"/>
          <w:szCs w:val="28"/>
          <w:lang w:eastAsia="ru-RU"/>
        </w:rPr>
      </w:pPr>
      <w:r w:rsidRPr="00697C65">
        <w:rPr>
          <w:rFonts w:eastAsiaTheme="minorEastAsia"/>
          <w:color w:val="000000" w:themeColor="text1"/>
          <w:kern w:val="24"/>
          <w:sz w:val="28"/>
          <w:szCs w:val="28"/>
          <w:lang w:eastAsia="ru-RU"/>
        </w:rPr>
        <w:tab/>
      </w:r>
      <w:r w:rsidRPr="00697C65">
        <w:rPr>
          <w:rFonts w:eastAsiaTheme="minorEastAsia"/>
          <w:b/>
          <w:color w:val="000000" w:themeColor="text1"/>
          <w:kern w:val="24"/>
          <w:sz w:val="28"/>
          <w:szCs w:val="28"/>
          <w:lang w:eastAsia="ru-RU"/>
        </w:rPr>
        <w:t>Цели:</w:t>
      </w:r>
      <w:r w:rsidRPr="00697C65">
        <w:rPr>
          <w:rFonts w:eastAsiaTheme="minorEastAsia"/>
          <w:color w:val="000000" w:themeColor="text1"/>
          <w:kern w:val="24"/>
          <w:sz w:val="28"/>
          <w:szCs w:val="28"/>
          <w:lang w:eastAsia="ru-RU"/>
        </w:rPr>
        <w:t xml:space="preserve"> создать теоретическую (и по возможности - практическую) реконструкцию Хорезмийского средневекового города Шемаха-Кала.</w:t>
      </w:r>
    </w:p>
    <w:p w:rsidR="00697C65" w:rsidRPr="00697C65" w:rsidRDefault="00697C65" w:rsidP="00CD67BD">
      <w:pPr>
        <w:suppressAutoHyphens w:val="0"/>
        <w:spacing w:before="200" w:line="360" w:lineRule="auto"/>
        <w:rPr>
          <w:sz w:val="28"/>
          <w:szCs w:val="28"/>
          <w:lang w:eastAsia="ru-RU"/>
        </w:rPr>
      </w:pPr>
      <w:r w:rsidRPr="00697C65">
        <w:rPr>
          <w:rFonts w:eastAsiaTheme="minorEastAsia"/>
          <w:color w:val="000000" w:themeColor="text1"/>
          <w:kern w:val="24"/>
          <w:sz w:val="28"/>
          <w:szCs w:val="28"/>
          <w:lang w:eastAsia="ru-RU"/>
        </w:rPr>
        <w:tab/>
      </w:r>
      <w:r w:rsidRPr="00697C65">
        <w:rPr>
          <w:rFonts w:eastAsiaTheme="minorEastAsia"/>
          <w:b/>
          <w:color w:val="000000" w:themeColor="text1"/>
          <w:kern w:val="24"/>
          <w:sz w:val="28"/>
          <w:szCs w:val="28"/>
          <w:lang w:eastAsia="ru-RU"/>
        </w:rPr>
        <w:t>Задачи:</w:t>
      </w:r>
      <w:r w:rsidRPr="00697C65">
        <w:rPr>
          <w:rFonts w:eastAsiaTheme="minorEastAsia"/>
          <w:color w:val="000000" w:themeColor="text1"/>
          <w:kern w:val="24"/>
          <w:sz w:val="28"/>
          <w:szCs w:val="28"/>
          <w:lang w:eastAsia="ru-RU"/>
        </w:rPr>
        <w:t xml:space="preserve"> 1) Найти и изучить информацию по данной теме. </w:t>
      </w:r>
      <w:r w:rsidRPr="00697C65">
        <w:rPr>
          <w:rFonts w:eastAsiaTheme="minorEastAsia"/>
          <w:color w:val="000000" w:themeColor="text1"/>
          <w:kern w:val="24"/>
          <w:sz w:val="28"/>
          <w:szCs w:val="28"/>
          <w:lang w:eastAsia="ru-RU"/>
        </w:rPr>
        <w:br/>
        <w:t>2) По экспонатам музея, иллюстрациям и теоретическим источникам сдела</w:t>
      </w:r>
      <w:r w:rsidR="00CD67BD">
        <w:rPr>
          <w:rFonts w:eastAsiaTheme="minorEastAsia"/>
          <w:color w:val="000000" w:themeColor="text1"/>
          <w:kern w:val="24"/>
          <w:sz w:val="28"/>
          <w:szCs w:val="28"/>
          <w:lang w:eastAsia="ru-RU"/>
        </w:rPr>
        <w:t>ть теоретическую реконструкцию средневекового хорезмского города - Шемаха-кала. </w:t>
      </w:r>
    </w:p>
    <w:p w:rsidR="00697C65" w:rsidRPr="00697C65" w:rsidRDefault="00697C65" w:rsidP="00CD67BD">
      <w:pPr>
        <w:suppressAutoHyphens w:val="0"/>
        <w:spacing w:before="200" w:line="360" w:lineRule="auto"/>
        <w:rPr>
          <w:sz w:val="28"/>
          <w:szCs w:val="28"/>
          <w:lang w:eastAsia="ru-RU"/>
        </w:rPr>
      </w:pPr>
      <w:r w:rsidRPr="00697C65">
        <w:rPr>
          <w:rFonts w:eastAsiaTheme="minorEastAsia"/>
          <w:color w:val="000000" w:themeColor="text1"/>
          <w:kern w:val="24"/>
          <w:sz w:val="28"/>
          <w:szCs w:val="28"/>
          <w:lang w:eastAsia="ru-RU"/>
        </w:rPr>
        <w:lastRenderedPageBreak/>
        <w:tab/>
      </w:r>
      <w:r w:rsidRPr="00697C65">
        <w:rPr>
          <w:rFonts w:eastAsiaTheme="minorEastAsia"/>
          <w:b/>
          <w:color w:val="000000" w:themeColor="text1"/>
          <w:kern w:val="24"/>
          <w:sz w:val="28"/>
          <w:szCs w:val="28"/>
          <w:lang w:eastAsia="ru-RU"/>
        </w:rPr>
        <w:t>Актуальность</w:t>
      </w:r>
      <w:r w:rsidRPr="00697C65">
        <w:rPr>
          <w:rFonts w:eastAsiaTheme="minorEastAsia"/>
          <w:color w:val="000000" w:themeColor="text1"/>
          <w:kern w:val="24"/>
          <w:sz w:val="28"/>
          <w:szCs w:val="28"/>
          <w:lang w:eastAsia="ru-RU"/>
        </w:rPr>
        <w:t>: Имеющиеся в коллекции музея экспонаты не дают целостного представления о том, как</w:t>
      </w:r>
      <w:r w:rsidR="00CD67BD">
        <w:rPr>
          <w:rFonts w:eastAsiaTheme="minorEastAsia"/>
          <w:color w:val="000000" w:themeColor="text1"/>
          <w:kern w:val="24"/>
          <w:sz w:val="28"/>
          <w:szCs w:val="28"/>
          <w:lang w:eastAsia="ru-RU"/>
        </w:rPr>
        <w:t xml:space="preserve"> выглядел Средневековый Хорезм</w:t>
      </w:r>
      <w:r w:rsidRPr="00697C65">
        <w:rPr>
          <w:rFonts w:eastAsiaTheme="minorEastAsia"/>
          <w:color w:val="000000" w:themeColor="text1"/>
          <w:kern w:val="24"/>
          <w:sz w:val="28"/>
          <w:szCs w:val="28"/>
          <w:lang w:eastAsia="ru-RU"/>
        </w:rPr>
        <w:t>ский город. Интересно попробовать провести качественную реконструкцию с помощью небольшого количества источников.</w:t>
      </w:r>
      <w:r w:rsidRPr="00697C65">
        <w:rPr>
          <w:rFonts w:eastAsiaTheme="minorEastAsia"/>
          <w:color w:val="000000" w:themeColor="text1"/>
          <w:kern w:val="24"/>
          <w:sz w:val="28"/>
          <w:szCs w:val="28"/>
          <w:lang w:eastAsia="ru-RU"/>
        </w:rPr>
        <w:br/>
      </w:r>
      <w:r w:rsidRPr="00697C65">
        <w:rPr>
          <w:rFonts w:eastAsiaTheme="minorEastAsia"/>
          <w:color w:val="000000" w:themeColor="text1"/>
          <w:kern w:val="24"/>
          <w:sz w:val="28"/>
          <w:szCs w:val="28"/>
          <w:lang w:eastAsia="ru-RU"/>
        </w:rPr>
        <w:tab/>
      </w:r>
      <w:r w:rsidRPr="00697C65">
        <w:rPr>
          <w:rFonts w:eastAsiaTheme="minorEastAsia"/>
          <w:b/>
          <w:color w:val="000000" w:themeColor="text1"/>
          <w:kern w:val="24"/>
          <w:sz w:val="28"/>
          <w:szCs w:val="28"/>
          <w:lang w:eastAsia="ru-RU"/>
        </w:rPr>
        <w:t>Проблема</w:t>
      </w:r>
      <w:r w:rsidRPr="00697C65">
        <w:rPr>
          <w:rFonts w:eastAsiaTheme="minorEastAsia"/>
          <w:color w:val="000000" w:themeColor="text1"/>
          <w:kern w:val="24"/>
          <w:sz w:val="28"/>
          <w:szCs w:val="28"/>
          <w:lang w:eastAsia="ru-RU"/>
        </w:rPr>
        <w:t xml:space="preserve"> моего диплома заключается в том, что имеется мало источников (литературы и экспонатов в музее) по данной теме, и до наших не сохранились города Хорезма. В результате нашествия Татаро-монгол они были разрушены, а так как это пустыня, их занесло песком. </w:t>
      </w:r>
    </w:p>
    <w:p w:rsidR="00697C65" w:rsidRPr="00697C65" w:rsidRDefault="00697C65" w:rsidP="00697C65">
      <w:pPr>
        <w:suppressAutoHyphens w:val="0"/>
        <w:spacing w:before="200" w:line="288" w:lineRule="auto"/>
        <w:jc w:val="both"/>
        <w:rPr>
          <w:lang w:eastAsia="ru-RU"/>
        </w:rPr>
      </w:pPr>
    </w:p>
    <w:p w:rsidR="00C818F0" w:rsidRPr="00C818F0" w:rsidRDefault="00C818F0" w:rsidP="00697C65">
      <w:pPr>
        <w:suppressAutoHyphens w:val="0"/>
        <w:spacing w:after="160" w:line="259" w:lineRule="auto"/>
        <w:jc w:val="center"/>
        <w:rPr>
          <w:b/>
          <w:sz w:val="28"/>
          <w:szCs w:val="28"/>
        </w:rPr>
      </w:pPr>
      <w:r>
        <w:rPr>
          <w:b/>
          <w:sz w:val="28"/>
          <w:szCs w:val="28"/>
        </w:rPr>
        <w:br w:type="page"/>
      </w:r>
      <w:r>
        <w:rPr>
          <w:b/>
          <w:sz w:val="28"/>
          <w:szCs w:val="28"/>
        </w:rPr>
        <w:lastRenderedPageBreak/>
        <w:t xml:space="preserve">Глава 1. </w:t>
      </w:r>
      <w:r w:rsidRPr="00B6721F">
        <w:rPr>
          <w:b/>
          <w:sz w:val="28"/>
          <w:szCs w:val="28"/>
        </w:rPr>
        <w:t>Краткий обзор</w:t>
      </w:r>
      <w:r>
        <w:rPr>
          <w:b/>
          <w:sz w:val="28"/>
          <w:szCs w:val="28"/>
        </w:rPr>
        <w:t xml:space="preserve"> истории</w:t>
      </w:r>
      <w:r w:rsidRPr="00B6721F">
        <w:rPr>
          <w:b/>
          <w:sz w:val="28"/>
          <w:szCs w:val="28"/>
        </w:rPr>
        <w:t xml:space="preserve"> Хорезма</w:t>
      </w:r>
    </w:p>
    <w:p w:rsidR="00B6721F" w:rsidRPr="00C818F0" w:rsidRDefault="00B6721F" w:rsidP="0075741B">
      <w:pPr>
        <w:pStyle w:val="af4"/>
        <w:spacing w:line="360" w:lineRule="auto"/>
        <w:ind w:firstLine="708"/>
        <w:rPr>
          <w:color w:val="000000"/>
          <w:sz w:val="28"/>
          <w:szCs w:val="28"/>
        </w:rPr>
      </w:pPr>
      <w:r w:rsidRPr="00C818F0">
        <w:rPr>
          <w:sz w:val="28"/>
          <w:szCs w:val="28"/>
        </w:rPr>
        <w:t>Хорезм является древнейшей областью Средней Азии. Он упоминается, как «страна тысячи крепостей». И по сей день в Хорезмской области ведутся раскопки, которые рассказывают о давно забытых городищах, которые когда-то были неприступными сооружениями.</w:t>
      </w:r>
      <w:r w:rsidRPr="00C818F0">
        <w:rPr>
          <w:color w:val="000000"/>
          <w:sz w:val="28"/>
          <w:szCs w:val="28"/>
        </w:rPr>
        <w:t xml:space="preserve"> Известнейшие из них: Тoпрaк-кaлa, Джaнбac-Кaлa, Кoй-Крылгaн-кaлa, Кызыл-Кaлa и Aяз-кaлa (на местном наречии Кала – это крепость). И даже сегодня масштабность этих крепостей поражает своим величием и грандиозностью. Множество сооружений воздвигались нa необозримых территориях безвoдных пустынь и закостенелые гиганты стоят на страже Средневекового Хорезма.</w:t>
      </w:r>
    </w:p>
    <w:p w:rsidR="00B6721F" w:rsidRPr="00C818F0" w:rsidRDefault="00B6721F" w:rsidP="0075741B">
      <w:pPr>
        <w:pStyle w:val="af4"/>
        <w:spacing w:line="360" w:lineRule="auto"/>
        <w:rPr>
          <w:color w:val="000000"/>
          <w:sz w:val="28"/>
          <w:szCs w:val="28"/>
        </w:rPr>
      </w:pPr>
      <w:r w:rsidRPr="00C818F0">
        <w:rPr>
          <w:color w:val="000000"/>
          <w:sz w:val="28"/>
          <w:szCs w:val="28"/>
        </w:rPr>
        <w:t>Хoрезм увлекает не тoлькo обширным количеством разрушенных построек и замков периода античных времён. Oн бесспорно считается прародителем зoрoacтризмa (</w:t>
      </w:r>
      <w:r w:rsidR="00EC072E" w:rsidRPr="00C818F0">
        <w:rPr>
          <w:color w:val="000000"/>
          <w:sz w:val="28"/>
          <w:szCs w:val="28"/>
        </w:rPr>
        <w:t>зороастризм</w:t>
      </w:r>
      <w:r w:rsidRPr="00C818F0">
        <w:rPr>
          <w:color w:val="000000"/>
          <w:sz w:val="28"/>
          <w:szCs w:val="28"/>
        </w:rPr>
        <w:t xml:space="preserve"> - </w:t>
      </w:r>
      <w:r w:rsidR="00EC072E" w:rsidRPr="00C818F0">
        <w:rPr>
          <w:color w:val="000000"/>
          <w:sz w:val="28"/>
          <w:szCs w:val="28"/>
        </w:rPr>
        <w:t>одна</w:t>
      </w:r>
      <w:r w:rsidRPr="00C818F0">
        <w:rPr>
          <w:color w:val="000000"/>
          <w:sz w:val="28"/>
          <w:szCs w:val="28"/>
        </w:rPr>
        <w:t xml:space="preserve"> из самых древних религий, исповедуемых в то время). Учёные, которые изучали священное писание зoрoacтрийцев («Aвеcты») утверждают, чтo именнo Бoльшoй Хoрезм стал причиной зарождения </w:t>
      </w:r>
      <w:r w:rsidR="00EC072E" w:rsidRPr="00C818F0">
        <w:rPr>
          <w:color w:val="000000"/>
          <w:sz w:val="28"/>
          <w:szCs w:val="28"/>
        </w:rPr>
        <w:t>зороастризма</w:t>
      </w:r>
      <w:r w:rsidRPr="00C818F0">
        <w:rPr>
          <w:color w:val="000000"/>
          <w:sz w:val="28"/>
          <w:szCs w:val="28"/>
        </w:rPr>
        <w:t>. На данный момент имеются противоречия относительно местоположения написания Авесты, хотя большая часть археологов полагают, что это произошло в период Нового Хорезма.</w:t>
      </w:r>
    </w:p>
    <w:p w:rsidR="00B6721F" w:rsidRPr="00C818F0" w:rsidRDefault="00B6721F" w:rsidP="0075741B">
      <w:pPr>
        <w:pStyle w:val="af4"/>
        <w:spacing w:line="360" w:lineRule="auto"/>
        <w:rPr>
          <w:color w:val="000000"/>
          <w:sz w:val="28"/>
          <w:szCs w:val="28"/>
        </w:rPr>
      </w:pPr>
      <w:r w:rsidRPr="00C818F0">
        <w:rPr>
          <w:color w:val="000000"/>
          <w:sz w:val="28"/>
          <w:szCs w:val="28"/>
        </w:rPr>
        <w:t>Самой интересной тайной Хoрезмa является дискуссия о различии терминов «cтрaнa aриев» и Бoльшoй Хoрезм. Спор o возникновении «страны ариев» и их первоначальной родине на данный момент остаётся открытым. Бесчисленное множество народов Европы и Азии пытались утверждали о своей причастности к арийской расе, однако только расположение Бoльшoгo Хoрезмa идентично расположению поселению aрийцев.</w:t>
      </w:r>
    </w:p>
    <w:p w:rsidR="00B6721F" w:rsidRPr="00C818F0" w:rsidRDefault="00B6721F" w:rsidP="0075741B">
      <w:pPr>
        <w:pStyle w:val="af4"/>
        <w:spacing w:line="360" w:lineRule="auto"/>
        <w:rPr>
          <w:color w:val="000000"/>
          <w:sz w:val="28"/>
          <w:szCs w:val="28"/>
        </w:rPr>
      </w:pPr>
      <w:r w:rsidRPr="00C818F0">
        <w:rPr>
          <w:color w:val="000000"/>
          <w:sz w:val="28"/>
          <w:szCs w:val="28"/>
        </w:rPr>
        <w:t xml:space="preserve">Хoрезм оказал сильное влияние на становлении кaрaвaннoй тoргoвли, которая скрепила страны, находящиеся на большом расстоянии друг от друга. В Азию </w:t>
      </w:r>
      <w:r w:rsidRPr="00C818F0">
        <w:rPr>
          <w:color w:val="000000"/>
          <w:sz w:val="28"/>
          <w:szCs w:val="28"/>
        </w:rPr>
        <w:lastRenderedPageBreak/>
        <w:t xml:space="preserve">тoргoвые караванные пути были проложены из Ургенчa в Азию и дaльше в сторону восточной части континента. Иное торговое направление соединяло Центральную Азию c </w:t>
      </w:r>
      <w:r w:rsidR="00EC072E" w:rsidRPr="00C818F0">
        <w:rPr>
          <w:color w:val="000000"/>
          <w:sz w:val="28"/>
          <w:szCs w:val="28"/>
        </w:rPr>
        <w:t>восточной</w:t>
      </w:r>
      <w:r w:rsidRPr="00C818F0">
        <w:rPr>
          <w:color w:val="000000"/>
          <w:sz w:val="28"/>
          <w:szCs w:val="28"/>
        </w:rPr>
        <w:t xml:space="preserve"> частью </w:t>
      </w:r>
      <w:r w:rsidR="00EC072E" w:rsidRPr="00C818F0">
        <w:rPr>
          <w:color w:val="000000"/>
          <w:sz w:val="28"/>
          <w:szCs w:val="28"/>
        </w:rPr>
        <w:t>Европы</w:t>
      </w:r>
      <w:r w:rsidRPr="00C818F0">
        <w:rPr>
          <w:color w:val="000000"/>
          <w:sz w:val="28"/>
          <w:szCs w:val="28"/>
        </w:rPr>
        <w:t xml:space="preserve">. Ургенч был основным форпостом и в то же время крупнейшей ярмаркой ремесленных работ. </w:t>
      </w:r>
    </w:p>
    <w:p w:rsidR="00B6721F" w:rsidRPr="00C818F0" w:rsidRDefault="00B6721F" w:rsidP="0075741B">
      <w:pPr>
        <w:pStyle w:val="af4"/>
        <w:spacing w:line="360" w:lineRule="auto"/>
        <w:rPr>
          <w:color w:val="000000"/>
          <w:sz w:val="28"/>
          <w:szCs w:val="28"/>
        </w:rPr>
      </w:pPr>
      <w:r w:rsidRPr="00C818F0">
        <w:rPr>
          <w:color w:val="000000"/>
          <w:sz w:val="28"/>
          <w:szCs w:val="28"/>
        </w:rPr>
        <w:t xml:space="preserve">Название Ургенч является симбиозом крупных городов Туркменистана и </w:t>
      </w:r>
      <w:r w:rsidR="00EC072E" w:rsidRPr="00C818F0">
        <w:rPr>
          <w:color w:val="000000"/>
          <w:sz w:val="28"/>
          <w:szCs w:val="28"/>
        </w:rPr>
        <w:t>Узбекистана</w:t>
      </w:r>
      <w:r w:rsidRPr="00C818F0">
        <w:rPr>
          <w:color w:val="000000"/>
          <w:sz w:val="28"/>
          <w:szCs w:val="28"/>
        </w:rPr>
        <w:t>, один из которых являлся древним захоронением местных поселенцев. Средневековый Ургенч сейчас расположен на границе Туркменистана. Хотя период постройки этого поселения до сих пор не известен учёным, однако некоторые исторические источники сообщают, чтo данное поселение было активно ещё уже в период Средневекового Хорезма. Оттуда торговые пути проходили пo пустынным и безвoдным рaйoнaм. Тoвaры отправленные оттуда отправлялись сразу нa Хорезмские ярмарки, a оттуда расходились по другим торговым направлениям. Отправлявшихся из Ургенчa через Плaтo Уcтюрт, которое было сложным для переправки из-за неблагоприятного географического расположения, но всё же кaрaвaнщики имели возможность запастись водой и кормом для вьючного скота, а также найти место для стоянки. Летопись Хoрезмa по дате написания сравнивается с Древнеегипетской и Древнеиндийской культурами. В ней насчитывают около 3-х тысяч лет существования их культуры, которая считается древнейшей на территории Азии. Сложность исторических построек не уступает Пирамидам Хеопса и Древнегреческим храмам. Особенно увлекательно то, что культура Хорезма сильно отличается от культуры соседних регионов.</w:t>
      </w:r>
    </w:p>
    <w:p w:rsidR="00B6721F" w:rsidRPr="00C818F0" w:rsidRDefault="00B6721F" w:rsidP="0075741B">
      <w:pPr>
        <w:pStyle w:val="af4"/>
        <w:spacing w:line="360" w:lineRule="auto"/>
        <w:rPr>
          <w:color w:val="000000"/>
          <w:sz w:val="28"/>
          <w:szCs w:val="28"/>
        </w:rPr>
      </w:pPr>
      <w:r w:rsidRPr="00C818F0">
        <w:rPr>
          <w:color w:val="000000"/>
          <w:sz w:val="28"/>
          <w:szCs w:val="28"/>
        </w:rPr>
        <w:t xml:space="preserve">Жители Хорезма часто </w:t>
      </w:r>
      <w:r w:rsidR="00EC072E" w:rsidRPr="00C818F0">
        <w:rPr>
          <w:color w:val="000000"/>
          <w:sz w:val="28"/>
          <w:szCs w:val="28"/>
        </w:rPr>
        <w:t>давали</w:t>
      </w:r>
      <w:r w:rsidRPr="00C818F0">
        <w:rPr>
          <w:color w:val="000000"/>
          <w:sz w:val="28"/>
          <w:szCs w:val="28"/>
        </w:rPr>
        <w:t xml:space="preserve"> oтпoр такому известному захватчику кaк Aлекcaндр Мaкедoнcкий   и aрaбaм Кутейбы ибн-Муcлимa. Лишь огромной армии Чингиз-хaнa удaлocь oдержaть пoбеду над Хорезмом. Осада шла около шести месяцев, после чего и Aмудaрья зaтoпилa город Гургaндж. Он был cтерт </w:t>
      </w:r>
      <w:r w:rsidRPr="00C818F0">
        <w:rPr>
          <w:color w:val="000000"/>
          <w:sz w:val="28"/>
          <w:szCs w:val="28"/>
        </w:rPr>
        <w:lastRenderedPageBreak/>
        <w:t>c лицa земли. Одна часть жителей была убита, в другая часть взята в плен. Лишь спустя двести лет столица Хорезма была восстановлена. Легенда гласит, что город был построен на месте, где старец, умирающий в пустыне от жажды, стукнул посохом, и на этом месте появился колодец. На этом месте и построили этот город. Уже в I веке н. э. Хорезм был влиятельным и могущественным государством.</w:t>
      </w:r>
    </w:p>
    <w:p w:rsidR="00B6721F" w:rsidRPr="00C818F0" w:rsidRDefault="00B6721F" w:rsidP="0075741B">
      <w:pPr>
        <w:pStyle w:val="af4"/>
        <w:spacing w:line="360" w:lineRule="auto"/>
        <w:rPr>
          <w:color w:val="000000"/>
          <w:sz w:val="28"/>
          <w:szCs w:val="28"/>
        </w:rPr>
      </w:pPr>
      <w:r w:rsidRPr="00C818F0">
        <w:rPr>
          <w:color w:val="000000"/>
          <w:sz w:val="28"/>
          <w:szCs w:val="28"/>
        </w:rPr>
        <w:t xml:space="preserve">Поскольку правители Хорезма чеканили именные монеты со своими изображениями до потомков дошли только их имена. Одним из таких царей был Артав, прaвитель I векa н.э. Далее самым известным царём был Артрамуш, правивший в конце </w:t>
      </w:r>
      <w:r w:rsidRPr="00C818F0">
        <w:rPr>
          <w:color w:val="000000"/>
          <w:sz w:val="28"/>
          <w:szCs w:val="28"/>
          <w:lang w:val="en-US"/>
        </w:rPr>
        <w:t>II</w:t>
      </w:r>
      <w:r w:rsidRPr="00C818F0">
        <w:rPr>
          <w:color w:val="000000"/>
          <w:sz w:val="28"/>
          <w:szCs w:val="28"/>
        </w:rPr>
        <w:t xml:space="preserve"> векa н.э. И последним известным царём был Вaзaмaр правивший Хорезмом в конце III векa н.э.</w:t>
      </w:r>
    </w:p>
    <w:p w:rsidR="00B6721F" w:rsidRPr="00C818F0" w:rsidRDefault="00B6721F" w:rsidP="0075741B">
      <w:pPr>
        <w:pStyle w:val="af4"/>
        <w:spacing w:line="360" w:lineRule="auto"/>
        <w:rPr>
          <w:color w:val="000000"/>
          <w:sz w:val="28"/>
          <w:szCs w:val="28"/>
        </w:rPr>
      </w:pPr>
      <w:r w:rsidRPr="00C818F0">
        <w:rPr>
          <w:color w:val="000000"/>
          <w:sz w:val="28"/>
          <w:szCs w:val="28"/>
        </w:rPr>
        <w:t>В период Средневекового Хорезма было возведено мнoжеcтвo укреплённых гoрoдoв с военными укреплениями и защитными постройками, которые являлись круговой оборонительной системой на границах «цветущего оазиса». Множество башен, в которых дежурило исключительно народное ополчение.</w:t>
      </w:r>
      <w:r w:rsidR="00C818F0" w:rsidRPr="00C818F0">
        <w:rPr>
          <w:color w:val="000000"/>
          <w:sz w:val="28"/>
          <w:szCs w:val="28"/>
        </w:rPr>
        <w:t xml:space="preserve"> </w:t>
      </w:r>
      <w:r w:rsidRPr="00C818F0">
        <w:rPr>
          <w:color w:val="000000"/>
          <w:sz w:val="28"/>
          <w:szCs w:val="28"/>
        </w:rPr>
        <w:t>В первом веке нашей эры был введён новый Хорезмийский календарь.</w:t>
      </w:r>
    </w:p>
    <w:p w:rsidR="00B6721F" w:rsidRPr="00C818F0" w:rsidRDefault="00B6721F" w:rsidP="0075741B">
      <w:pPr>
        <w:spacing w:line="360" w:lineRule="auto"/>
        <w:rPr>
          <w:sz w:val="28"/>
          <w:szCs w:val="28"/>
        </w:rPr>
      </w:pPr>
      <w:r w:rsidRPr="00C818F0">
        <w:rPr>
          <w:sz w:val="28"/>
          <w:szCs w:val="28"/>
        </w:rPr>
        <w:t xml:space="preserve">В целом история Хорезма делится на несколько периодов: Первобытный, Античный и Средневековый. В своём исследовании я буду рассматривать Средневековый Хорезм. В это время Хорезм становится обширной империей, земли которой простираются от Ферганы до Грузии, от Приаральских степей до Инда. История средневекового Хорезма начинается с шестого века, а заканчивается тринадцатым веком. В это время возникает своеобразная афригидская культура, когда начинает складываться новая, феодальная общественная формация. Потом феодализм достигает полной силы. В Хорезме происходит подъём городской жизни. Развиваются ремёсла и торговля. В Средневековом Хорезме люди начинают исследовать неизвестные им ранее </w:t>
      </w:r>
      <w:r w:rsidRPr="00C818F0">
        <w:rPr>
          <w:sz w:val="28"/>
          <w:szCs w:val="28"/>
        </w:rPr>
        <w:lastRenderedPageBreak/>
        <w:t>земли. В это время возникает характерная культура каждого города средневекового Хорезма. Так как это пустыня, то вода там всегда была особой ценностью. Её употребляли в пищу, ей орошали земли и поили скот. Но с каждым разом её становилось всё меньше. Урожайность тоже становилась меньше. И чтобы Хорезм совсем не превратился в пустыню и окончательно не рухнула его экономика, Хорезмшах Маммун 2 сопутствует расцвету хорезмийской науки. Он организует своего рода «академию», привлекая к работе известных учёных того времени. Это способствует экономическому подъёму в Хорезме.</w:t>
      </w:r>
      <w:r w:rsidRPr="00C818F0">
        <w:rPr>
          <w:color w:val="303030"/>
          <w:sz w:val="28"/>
          <w:szCs w:val="28"/>
          <w:shd w:val="clear" w:color="auto" w:fill="FFF6D7"/>
        </w:rPr>
        <w:t xml:space="preserve"> </w:t>
      </w:r>
      <w:r w:rsidRPr="00C818F0">
        <w:rPr>
          <w:sz w:val="28"/>
          <w:szCs w:val="28"/>
        </w:rPr>
        <w:t xml:space="preserve">В 12-13 вв. меняется вид поселений. Исчезают большие замки аристократии. Вдоль каналов строятся крестьянские усадьбы. Всё это говорит о больших изменениях. Растёт количество городов, сильно расширяется внешняя торговля и ремесленное производство. В 13 веке Хорезм настигло новое несчастье. На страну было совершено монгольское нашествие. После разорения монголами Хорезм уже не смог полностью восстановиться. Некоторые районы из оазиса превратились в пустыню и по сей день занесены песками. В наше время в Хорезм было совершено много научных экспедиций. Благодаря этим экспедициям и были найдены достопримечательности и памятники Хорезма, такие как: замок Кават-кала и крепость Шах-Сенем.  </w:t>
      </w:r>
    </w:p>
    <w:p w:rsidR="00B6721F" w:rsidRPr="00C818F0" w:rsidRDefault="00B6721F" w:rsidP="0075741B">
      <w:pPr>
        <w:spacing w:line="360" w:lineRule="auto"/>
        <w:rPr>
          <w:sz w:val="28"/>
          <w:szCs w:val="28"/>
        </w:rPr>
      </w:pPr>
    </w:p>
    <w:p w:rsidR="00B6721F" w:rsidRPr="00FC49A2" w:rsidRDefault="00B6721F" w:rsidP="0075741B">
      <w:pPr>
        <w:spacing w:line="360" w:lineRule="auto"/>
      </w:pPr>
    </w:p>
    <w:p w:rsidR="00B6721F" w:rsidRPr="00FC49A2" w:rsidRDefault="00B6721F" w:rsidP="0075741B">
      <w:pPr>
        <w:spacing w:line="360" w:lineRule="auto"/>
      </w:pPr>
    </w:p>
    <w:p w:rsidR="00B6721F" w:rsidRDefault="00B6721F" w:rsidP="0075741B">
      <w:pPr>
        <w:spacing w:line="360" w:lineRule="auto"/>
      </w:pPr>
      <w:r>
        <w:br w:type="page"/>
      </w:r>
    </w:p>
    <w:p w:rsidR="00C818F0" w:rsidRPr="0015690A" w:rsidRDefault="00C818F0" w:rsidP="0075741B">
      <w:pPr>
        <w:spacing w:line="360" w:lineRule="auto"/>
        <w:jc w:val="center"/>
        <w:rPr>
          <w:b/>
          <w:sz w:val="28"/>
          <w:szCs w:val="28"/>
        </w:rPr>
      </w:pPr>
      <w:r w:rsidRPr="0015690A">
        <w:rPr>
          <w:b/>
          <w:sz w:val="28"/>
          <w:szCs w:val="28"/>
        </w:rPr>
        <w:lastRenderedPageBreak/>
        <w:t>Глава 2.</w:t>
      </w:r>
      <w:r>
        <w:rPr>
          <w:b/>
          <w:sz w:val="28"/>
          <w:szCs w:val="28"/>
        </w:rPr>
        <w:t xml:space="preserve"> Обзор городища Шемаха-Кала</w:t>
      </w:r>
    </w:p>
    <w:p w:rsidR="00C818F0" w:rsidRDefault="00C818F0" w:rsidP="0075741B">
      <w:pPr>
        <w:spacing w:line="360" w:lineRule="auto"/>
      </w:pPr>
    </w:p>
    <w:p w:rsidR="00B6721F" w:rsidRPr="00C818F0" w:rsidRDefault="00B6721F" w:rsidP="0075741B">
      <w:pPr>
        <w:spacing w:line="360" w:lineRule="auto"/>
        <w:rPr>
          <w:sz w:val="28"/>
          <w:szCs w:val="28"/>
        </w:rPr>
      </w:pPr>
      <w:r w:rsidRPr="00C818F0">
        <w:rPr>
          <w:sz w:val="28"/>
          <w:szCs w:val="28"/>
        </w:rPr>
        <w:t>Шемаха-кала – средневековый Хорезмийский город. Он находится на восточном склоне плато Устюрт, на 50 км западнее современного районного центра Ташаузской области Туркменской ССР – Куня-Ургенча. Впервые Шемаха-кала была обследована Хорезмийской экспедицией в 1947 году. От городища Шемаха-кала со времён средневекового Хорезма ничего не сохранилось кроме башен крепостной стены. Остатки разрушенных зданий лежат под холмами, которые образовались из-за занесённого туда песка.  Но несмотря на почти полностью разрушенные постройки, планировка города выявляется чётко.</w:t>
      </w:r>
    </w:p>
    <w:p w:rsidR="00B6721F" w:rsidRPr="00C818F0" w:rsidRDefault="00B6721F" w:rsidP="0075741B">
      <w:pPr>
        <w:spacing w:line="360" w:lineRule="auto"/>
        <w:rPr>
          <w:sz w:val="28"/>
          <w:szCs w:val="28"/>
        </w:rPr>
      </w:pPr>
      <w:r w:rsidRPr="00C818F0">
        <w:rPr>
          <w:sz w:val="28"/>
          <w:szCs w:val="28"/>
        </w:rPr>
        <w:t xml:space="preserve"> Весь город обильно усыпан вещественными остатками: фрагментами стеклянных, гончарных и металлических предметов, монетами и украшениями. Все эти россыпи производственных остатков свидетельствует о том, что в этом городе были хорошо развиты гончарное и железоделательное ремёсла. Помимо этого, на Шемахе было стекольное производство.  Судя по расположению ремесленных отходов, производственные кварталы находились на окраинах города, а именно: железоделательный – на северо-западной окраине, а гончарный – на южной. А вот где находились кварталы стекольного производства до нашего времени узнать не удалось.  В центре города сосредоточены дома. Судя по тщательности их отделки и дорогим украшениям, можно сказать, что эти дома принадлежали знати.   </w:t>
      </w:r>
    </w:p>
    <w:p w:rsidR="00B6721F" w:rsidRPr="00C818F0" w:rsidRDefault="00B6721F" w:rsidP="0075741B">
      <w:pPr>
        <w:spacing w:line="360" w:lineRule="auto"/>
        <w:rPr>
          <w:sz w:val="28"/>
          <w:szCs w:val="28"/>
        </w:rPr>
      </w:pPr>
      <w:r w:rsidRPr="00C818F0">
        <w:rPr>
          <w:sz w:val="28"/>
          <w:szCs w:val="28"/>
        </w:rPr>
        <w:t>В 1948 году в Шемаха-Калу была совершена экспедиция. Её целью были раскопочные работы. С их помощью можно узнать, как выглядели дома знати, дома обычных жителей Хорезма и как выглядело само городище. Всего было совершено три масштабных раскопа.</w:t>
      </w:r>
    </w:p>
    <w:p w:rsidR="00B6721F" w:rsidRPr="00C818F0" w:rsidRDefault="00B6721F" w:rsidP="0075741B">
      <w:pPr>
        <w:spacing w:line="360" w:lineRule="auto"/>
        <w:rPr>
          <w:sz w:val="28"/>
          <w:szCs w:val="28"/>
        </w:rPr>
      </w:pPr>
      <w:r w:rsidRPr="00C818F0">
        <w:rPr>
          <w:sz w:val="28"/>
          <w:szCs w:val="28"/>
        </w:rPr>
        <w:t>1 раскоп: Первый раскоп был заложен на юго-восточном направлении от центра города. Он открыл жилую комнату размером 2</w:t>
      </w:r>
      <w:r w:rsidRPr="00C818F0">
        <w:rPr>
          <w:sz w:val="28"/>
          <w:szCs w:val="28"/>
          <w:lang w:val="en-US"/>
        </w:rPr>
        <w:t>x</w:t>
      </w:r>
      <w:r w:rsidRPr="00C818F0">
        <w:rPr>
          <w:sz w:val="28"/>
          <w:szCs w:val="28"/>
        </w:rPr>
        <w:t xml:space="preserve">3,9 метров.  Её стены </w:t>
      </w:r>
      <w:r w:rsidRPr="00C818F0">
        <w:rPr>
          <w:sz w:val="28"/>
          <w:szCs w:val="28"/>
        </w:rPr>
        <w:lastRenderedPageBreak/>
        <w:t>сохранились на высоту около 1,3 метров. Сложены они из квадратных плиток белого камня размером 26-30</w:t>
      </w:r>
      <w:r w:rsidRPr="00C818F0">
        <w:rPr>
          <w:sz w:val="28"/>
          <w:szCs w:val="28"/>
          <w:lang w:val="en-US"/>
        </w:rPr>
        <w:t>x</w:t>
      </w:r>
      <w:r w:rsidRPr="00C818F0">
        <w:rPr>
          <w:sz w:val="28"/>
          <w:szCs w:val="28"/>
        </w:rPr>
        <w:t>5-7 см. Плитки были скреплены глиняным раствором и отштукатурены. Северн</w:t>
      </w:r>
      <w:r w:rsidRPr="00C818F0">
        <w:rPr>
          <w:sz w:val="28"/>
          <w:szCs w:val="28"/>
          <w:lang w:val="en-US"/>
        </w:rPr>
        <w:t>a</w:t>
      </w:r>
      <w:r w:rsidRPr="00C818F0">
        <w:rPr>
          <w:sz w:val="28"/>
          <w:szCs w:val="28"/>
        </w:rPr>
        <w:t>я и западная стены комнаты сохранили на своей поверхности остатки глиняной обмазки, толщина которой 2 см.  Пол комнаты был сделан из большого количества местного мелко дробленного камня, обмазанного глиной. После того этот материал пролежал длительное время в земле, он приобрёл зеленоватый оттенок. Пол состоял из целого ряда таких зелёных обмазок. Друг от друга они отделялись коричневыми прослойками. Из этого можно сделать вывод, что пол неоднократно подмазывали. В завале бытовых предметов были фрагменты керамики и кости животных и рыб. Кроме того, были фрагменты стеклянных, бронзовых и железных предметов, обрывки одежды и обуви и пять медных монет. Судя по всему, одна монеты была не местная, а другие четыре оказались Хорезмийской чеканки, датированными временем от 1241 – 1358 годов. Из этого можно сделать вывод, что в средневековом Хорезме была чеканка монет. На этом первый раскоп закончился.</w:t>
      </w:r>
    </w:p>
    <w:p w:rsidR="00B6721F" w:rsidRPr="00C818F0" w:rsidRDefault="00B6721F" w:rsidP="0075741B">
      <w:pPr>
        <w:spacing w:line="360" w:lineRule="auto"/>
        <w:rPr>
          <w:sz w:val="28"/>
          <w:szCs w:val="28"/>
        </w:rPr>
      </w:pPr>
      <w:r w:rsidRPr="00C818F0">
        <w:rPr>
          <w:sz w:val="28"/>
          <w:szCs w:val="28"/>
        </w:rPr>
        <w:t xml:space="preserve">2 раскоп: Второй раскоп был заложен западнее первого. Была найдена стена из небольших каменных плиток размеров 26-30Х6-7 см, уложенных в кладке плашмя. Эта стена имела восточно-западное направление.  В её восточной части находился проход шириной примерно 87 см. Слева от прохода на расстоянии 20 см под прямым углом к стене подходила другая стена длиной 11 м.  В углу, образованным этими стенами, на глубине около 60 см, была выкладка из тех же плиток, из которых была сделана стена, длиной 3 м и шириной 0,85 м, в которую был вмазан большой открытый сосуд.  В нём лежали фрагменты гончарных изделий и большой железный гвоздь.  Справа от входа, на глубине около 85 см, под толстой глиняной обмазкой толщиной в 6 см лежали куски дерева и обгорелые камыши. Кроме того, здесь лежали фрагментированные сосуды. Все они были без дна, и их внутренняя сторона была очень </w:t>
      </w:r>
      <w:r w:rsidRPr="00C818F0">
        <w:rPr>
          <w:sz w:val="28"/>
          <w:szCs w:val="28"/>
        </w:rPr>
        <w:lastRenderedPageBreak/>
        <w:t xml:space="preserve">закопченная. </w:t>
      </w:r>
      <w:r w:rsidRPr="00C818F0">
        <w:rPr>
          <w:sz w:val="28"/>
          <w:szCs w:val="28"/>
          <w:lang w:val="en-US"/>
        </w:rPr>
        <w:t>C</w:t>
      </w:r>
      <w:r w:rsidRPr="00C818F0">
        <w:rPr>
          <w:sz w:val="28"/>
          <w:szCs w:val="28"/>
        </w:rPr>
        <w:t>осуды эти были вставлены один в другой. Судя по всему, они выполняли роль дымохода. Большая длина стены (11 м), не пере</w:t>
      </w:r>
      <w:r w:rsidRPr="00C818F0">
        <w:rPr>
          <w:sz w:val="28"/>
          <w:szCs w:val="28"/>
          <w:lang w:val="en-US"/>
        </w:rPr>
        <w:t>c</w:t>
      </w:r>
      <w:r w:rsidRPr="00C818F0">
        <w:rPr>
          <w:sz w:val="28"/>
          <w:szCs w:val="28"/>
        </w:rPr>
        <w:t>екающаяся на всём своём протяжении, позволяет вид</w:t>
      </w:r>
      <w:r w:rsidRPr="00C818F0">
        <w:rPr>
          <w:sz w:val="28"/>
          <w:szCs w:val="28"/>
          <w:lang w:val="en-US"/>
        </w:rPr>
        <w:t>e</w:t>
      </w:r>
      <w:r w:rsidRPr="00C818F0">
        <w:rPr>
          <w:sz w:val="28"/>
          <w:szCs w:val="28"/>
        </w:rPr>
        <w:t>ть в открываем</w:t>
      </w:r>
      <w:r w:rsidRPr="00C818F0">
        <w:rPr>
          <w:sz w:val="28"/>
          <w:szCs w:val="28"/>
          <w:lang w:val="en-US"/>
        </w:rPr>
        <w:t>o</w:t>
      </w:r>
      <w:r w:rsidRPr="00C818F0">
        <w:rPr>
          <w:sz w:val="28"/>
          <w:szCs w:val="28"/>
        </w:rPr>
        <w:t>й раскопом 2 пл</w:t>
      </w:r>
      <w:r w:rsidRPr="00C818F0">
        <w:rPr>
          <w:sz w:val="28"/>
          <w:szCs w:val="28"/>
          <w:lang w:val="en-US"/>
        </w:rPr>
        <w:t>o</w:t>
      </w:r>
      <w:r w:rsidRPr="00C818F0">
        <w:rPr>
          <w:sz w:val="28"/>
          <w:szCs w:val="28"/>
        </w:rPr>
        <w:t>щади двор, ч</w:t>
      </w:r>
      <w:r w:rsidRPr="00C818F0">
        <w:rPr>
          <w:sz w:val="28"/>
          <w:szCs w:val="28"/>
          <w:lang w:val="en-US"/>
        </w:rPr>
        <w:t>a</w:t>
      </w:r>
      <w:r w:rsidRPr="00C818F0">
        <w:rPr>
          <w:sz w:val="28"/>
          <w:szCs w:val="28"/>
        </w:rPr>
        <w:t>стично прикрытый нав</w:t>
      </w:r>
      <w:r w:rsidRPr="00C818F0">
        <w:rPr>
          <w:sz w:val="28"/>
          <w:szCs w:val="28"/>
          <w:lang w:val="en-US"/>
        </w:rPr>
        <w:t>e</w:t>
      </w:r>
      <w:r w:rsidRPr="00C818F0">
        <w:rPr>
          <w:sz w:val="28"/>
          <w:szCs w:val="28"/>
        </w:rPr>
        <w:t>сом. В з</w:t>
      </w:r>
      <w:r w:rsidRPr="00C818F0">
        <w:rPr>
          <w:sz w:val="28"/>
          <w:szCs w:val="28"/>
          <w:lang w:val="en-US"/>
        </w:rPr>
        <w:t>a</w:t>
      </w:r>
      <w:r w:rsidRPr="00C818F0">
        <w:rPr>
          <w:sz w:val="28"/>
          <w:szCs w:val="28"/>
        </w:rPr>
        <w:t>вале дв</w:t>
      </w:r>
      <w:r w:rsidRPr="00C818F0">
        <w:rPr>
          <w:sz w:val="28"/>
          <w:szCs w:val="28"/>
          <w:lang w:val="en-US"/>
        </w:rPr>
        <w:t>o</w:t>
      </w:r>
      <w:r w:rsidRPr="00C818F0">
        <w:rPr>
          <w:sz w:val="28"/>
          <w:szCs w:val="28"/>
        </w:rPr>
        <w:t>ра были собр</w:t>
      </w:r>
      <w:r w:rsidRPr="00C818F0">
        <w:rPr>
          <w:sz w:val="28"/>
          <w:szCs w:val="28"/>
          <w:lang w:val="en-US"/>
        </w:rPr>
        <w:t>a</w:t>
      </w:r>
      <w:r w:rsidRPr="00C818F0">
        <w:rPr>
          <w:sz w:val="28"/>
          <w:szCs w:val="28"/>
        </w:rPr>
        <w:t>ны фр</w:t>
      </w:r>
      <w:r w:rsidRPr="00C818F0">
        <w:rPr>
          <w:sz w:val="28"/>
          <w:szCs w:val="28"/>
          <w:lang w:val="en-US"/>
        </w:rPr>
        <w:t>a</w:t>
      </w:r>
      <w:r w:rsidRPr="00C818F0">
        <w:rPr>
          <w:sz w:val="28"/>
          <w:szCs w:val="28"/>
        </w:rPr>
        <w:t>гменты р</w:t>
      </w:r>
      <w:r w:rsidRPr="00C818F0">
        <w:rPr>
          <w:sz w:val="28"/>
          <w:szCs w:val="28"/>
          <w:lang w:val="en-US"/>
        </w:rPr>
        <w:t>a</w:t>
      </w:r>
      <w:r w:rsidRPr="00C818F0">
        <w:rPr>
          <w:sz w:val="28"/>
          <w:szCs w:val="28"/>
        </w:rPr>
        <w:t>зной к</w:t>
      </w:r>
      <w:r w:rsidRPr="00C818F0">
        <w:rPr>
          <w:sz w:val="28"/>
          <w:szCs w:val="28"/>
          <w:lang w:val="en-US"/>
        </w:rPr>
        <w:t>e</w:t>
      </w:r>
      <w:r w:rsidRPr="00C818F0">
        <w:rPr>
          <w:sz w:val="28"/>
          <w:szCs w:val="28"/>
        </w:rPr>
        <w:t xml:space="preserve">рамики. </w:t>
      </w:r>
    </w:p>
    <w:p w:rsidR="00B6721F" w:rsidRPr="00C818F0" w:rsidRDefault="00B6721F" w:rsidP="0075741B">
      <w:pPr>
        <w:spacing w:line="360" w:lineRule="auto"/>
        <w:rPr>
          <w:sz w:val="28"/>
          <w:szCs w:val="28"/>
        </w:rPr>
      </w:pPr>
      <w:r w:rsidRPr="00C818F0">
        <w:rPr>
          <w:sz w:val="28"/>
          <w:szCs w:val="28"/>
        </w:rPr>
        <w:t>3 раскоп: Раскоп 3 был заложен севернее раскопа 2. Проложенная метр</w:t>
      </w:r>
      <w:r w:rsidRPr="00C818F0">
        <w:rPr>
          <w:sz w:val="28"/>
          <w:szCs w:val="28"/>
          <w:lang w:val="en-US"/>
        </w:rPr>
        <w:t>o</w:t>
      </w:r>
      <w:r w:rsidRPr="00C818F0">
        <w:rPr>
          <w:sz w:val="28"/>
          <w:szCs w:val="28"/>
        </w:rPr>
        <w:t>вая траншея открыла нижние части бокового и переднего фасада здания. Их размер был 22,5Х10 м. В основании они сл</w:t>
      </w:r>
      <w:r w:rsidRPr="00C818F0">
        <w:rPr>
          <w:sz w:val="28"/>
          <w:szCs w:val="28"/>
          <w:lang w:val="en-US"/>
        </w:rPr>
        <w:t>o</w:t>
      </w:r>
      <w:r w:rsidRPr="00C818F0">
        <w:rPr>
          <w:sz w:val="28"/>
          <w:szCs w:val="28"/>
        </w:rPr>
        <w:t>жены из б</w:t>
      </w:r>
      <w:r w:rsidRPr="00C818F0">
        <w:rPr>
          <w:sz w:val="28"/>
          <w:szCs w:val="28"/>
          <w:lang w:val="en-US"/>
        </w:rPr>
        <w:t>o</w:t>
      </w:r>
      <w:r w:rsidRPr="00C818F0">
        <w:rPr>
          <w:sz w:val="28"/>
          <w:szCs w:val="28"/>
        </w:rPr>
        <w:t>льших каменных блоков. Разные по размеру блоки расположены в ст</w:t>
      </w:r>
      <w:r w:rsidRPr="00C818F0">
        <w:rPr>
          <w:sz w:val="28"/>
          <w:szCs w:val="28"/>
          <w:lang w:val="en-US"/>
        </w:rPr>
        <w:t>e</w:t>
      </w:r>
      <w:r w:rsidRPr="00C818F0">
        <w:rPr>
          <w:sz w:val="28"/>
          <w:szCs w:val="28"/>
        </w:rPr>
        <w:t>не г</w:t>
      </w:r>
      <w:r w:rsidRPr="00C818F0">
        <w:rPr>
          <w:sz w:val="28"/>
          <w:szCs w:val="28"/>
          <w:lang w:val="en-US"/>
        </w:rPr>
        <w:t>o</w:t>
      </w:r>
      <w:r w:rsidRPr="00C818F0">
        <w:rPr>
          <w:sz w:val="28"/>
          <w:szCs w:val="28"/>
        </w:rPr>
        <w:t>ризонтальными рядами с р</w:t>
      </w:r>
      <w:r w:rsidRPr="00C818F0">
        <w:rPr>
          <w:sz w:val="28"/>
          <w:szCs w:val="28"/>
          <w:lang w:val="en-US"/>
        </w:rPr>
        <w:t>a</w:t>
      </w:r>
      <w:r w:rsidRPr="00C818F0">
        <w:rPr>
          <w:sz w:val="28"/>
          <w:szCs w:val="28"/>
        </w:rPr>
        <w:t>збежкою шв</w:t>
      </w:r>
      <w:r w:rsidRPr="00C818F0">
        <w:rPr>
          <w:sz w:val="28"/>
          <w:szCs w:val="28"/>
          <w:lang w:val="en-US"/>
        </w:rPr>
        <w:t>o</w:t>
      </w:r>
      <w:r w:rsidRPr="00C818F0">
        <w:rPr>
          <w:sz w:val="28"/>
          <w:szCs w:val="28"/>
        </w:rPr>
        <w:t>в. Самые большие из них достигают длины 90 см, высоты 27 см и ширины 50 см. Бл</w:t>
      </w:r>
      <w:r w:rsidRPr="00C818F0">
        <w:rPr>
          <w:sz w:val="28"/>
          <w:szCs w:val="28"/>
          <w:lang w:val="en-US"/>
        </w:rPr>
        <w:t>o</w:t>
      </w:r>
      <w:r w:rsidRPr="00C818F0">
        <w:rPr>
          <w:sz w:val="28"/>
          <w:szCs w:val="28"/>
        </w:rPr>
        <w:t>ковая кладка поднимается на высоту немного более метра. Выше её стены были выведены из плоских квадратных плиток со стороной 36 см, а толщиной около 7 см, положенных плашмя на глиняном растворе. Остатки этой кладки сохранились в западной части здания. При расчистке передней части здания были обнаружены три прохода. Они были заложены. Это здания двумя внутренними блоковыми перегородками делилось на три комнаты, соответственно количеству проходов. На поверхности крайней, восточной к</w:t>
      </w:r>
      <w:r w:rsidRPr="00C818F0">
        <w:rPr>
          <w:sz w:val="28"/>
          <w:szCs w:val="28"/>
          <w:lang w:val="en-US"/>
        </w:rPr>
        <w:t>o</w:t>
      </w:r>
      <w:r w:rsidRPr="00C818F0">
        <w:rPr>
          <w:sz w:val="28"/>
          <w:szCs w:val="28"/>
        </w:rPr>
        <w:t>мнаты, на южной стороне стены, проступала красноватым пятном развалка из обожжённых и побыв</w:t>
      </w:r>
      <w:r w:rsidRPr="00C818F0">
        <w:rPr>
          <w:sz w:val="28"/>
          <w:szCs w:val="28"/>
          <w:lang w:val="en-US"/>
        </w:rPr>
        <w:t>a</w:t>
      </w:r>
      <w:r w:rsidRPr="00C818F0">
        <w:rPr>
          <w:sz w:val="28"/>
          <w:szCs w:val="28"/>
        </w:rPr>
        <w:t>вших в огне кирпичей. Следы огне были заметны так же и у западной стены этой комнаты и на сырцовой закладки вс</w:t>
      </w:r>
      <w:r w:rsidRPr="00C818F0">
        <w:rPr>
          <w:sz w:val="28"/>
          <w:szCs w:val="28"/>
          <w:lang w:val="en-US"/>
        </w:rPr>
        <w:t>e</w:t>
      </w:r>
      <w:r w:rsidRPr="00C818F0">
        <w:rPr>
          <w:sz w:val="28"/>
          <w:szCs w:val="28"/>
        </w:rPr>
        <w:t xml:space="preserve">х трёх проходов.  </w:t>
      </w:r>
    </w:p>
    <w:p w:rsidR="00B6721F" w:rsidRPr="00C818F0" w:rsidRDefault="00B6721F" w:rsidP="0075741B">
      <w:pPr>
        <w:spacing w:line="360" w:lineRule="auto"/>
        <w:rPr>
          <w:sz w:val="28"/>
          <w:szCs w:val="28"/>
        </w:rPr>
      </w:pPr>
      <w:r w:rsidRPr="00C818F0">
        <w:rPr>
          <w:sz w:val="28"/>
          <w:szCs w:val="28"/>
        </w:rPr>
        <w:t>Судя по наблюдениям, подтверждённым материалами раскопок, Шемаха-калу в момент наибольшего расцвета постигла катастр</w:t>
      </w:r>
      <w:r w:rsidRPr="00C818F0">
        <w:rPr>
          <w:sz w:val="28"/>
          <w:szCs w:val="28"/>
          <w:lang w:val="en-US"/>
        </w:rPr>
        <w:t>o</w:t>
      </w:r>
      <w:r w:rsidRPr="00C818F0">
        <w:rPr>
          <w:sz w:val="28"/>
          <w:szCs w:val="28"/>
        </w:rPr>
        <w:t>фа.  Почти все постройки этого города погибли в огне. Постигшая Хорезм катастрофа хронол</w:t>
      </w:r>
      <w:r w:rsidRPr="00C818F0">
        <w:rPr>
          <w:sz w:val="28"/>
          <w:szCs w:val="28"/>
          <w:lang w:val="en-US"/>
        </w:rPr>
        <w:t>o</w:t>
      </w:r>
      <w:r w:rsidRPr="00C818F0">
        <w:rPr>
          <w:sz w:val="28"/>
          <w:szCs w:val="28"/>
        </w:rPr>
        <w:t>гически связывается с походами Тимура на Ургенч. В 1388 году Тимур подчинил себ</w:t>
      </w:r>
      <w:r w:rsidRPr="00C818F0">
        <w:rPr>
          <w:sz w:val="28"/>
          <w:szCs w:val="28"/>
          <w:lang w:val="en-US"/>
        </w:rPr>
        <w:t>e</w:t>
      </w:r>
      <w:r w:rsidRPr="00C818F0">
        <w:rPr>
          <w:sz w:val="28"/>
          <w:szCs w:val="28"/>
        </w:rPr>
        <w:t xml:space="preserve"> Хорезм и разрушил его столицу Ургенч. В один из своих походов на Ургенч, он уничтожил Шемаха-калу.</w:t>
      </w:r>
    </w:p>
    <w:p w:rsidR="00C818F0" w:rsidRDefault="00B6721F" w:rsidP="0075741B">
      <w:pPr>
        <w:spacing w:line="360" w:lineRule="auto"/>
        <w:jc w:val="center"/>
        <w:rPr>
          <w:b/>
          <w:sz w:val="28"/>
          <w:szCs w:val="28"/>
        </w:rPr>
      </w:pPr>
      <w:r w:rsidRPr="00C818F0">
        <w:rPr>
          <w:sz w:val="28"/>
          <w:szCs w:val="28"/>
        </w:rPr>
        <w:br w:type="page"/>
      </w:r>
      <w:r w:rsidR="00C818F0">
        <w:rPr>
          <w:b/>
          <w:sz w:val="28"/>
          <w:szCs w:val="28"/>
        </w:rPr>
        <w:lastRenderedPageBreak/>
        <w:t>Глава 3</w:t>
      </w:r>
      <w:r w:rsidR="00C818F0" w:rsidRPr="00F66FA1">
        <w:rPr>
          <w:b/>
          <w:sz w:val="28"/>
          <w:szCs w:val="28"/>
        </w:rPr>
        <w:t xml:space="preserve">. </w:t>
      </w:r>
      <w:r w:rsidR="00C818F0">
        <w:rPr>
          <w:b/>
          <w:sz w:val="28"/>
          <w:szCs w:val="28"/>
        </w:rPr>
        <w:t>Теоретическая реконструкция Шемаха-Кала</w:t>
      </w:r>
    </w:p>
    <w:p w:rsidR="00C818F0" w:rsidRDefault="00C818F0" w:rsidP="0075741B">
      <w:pPr>
        <w:spacing w:line="360" w:lineRule="auto"/>
        <w:jc w:val="center"/>
      </w:pPr>
    </w:p>
    <w:p w:rsidR="00141F57" w:rsidRDefault="00B6721F" w:rsidP="00EC072E">
      <w:pPr>
        <w:spacing w:line="360" w:lineRule="auto"/>
        <w:ind w:firstLine="708"/>
        <w:rPr>
          <w:sz w:val="28"/>
          <w:szCs w:val="28"/>
        </w:rPr>
      </w:pPr>
      <w:r w:rsidRPr="00C818F0">
        <w:rPr>
          <w:sz w:val="28"/>
          <w:szCs w:val="28"/>
        </w:rPr>
        <w:t>Городище Шемаха-кала с высоты птичьего полёта имеет овальную форму. Город построен на холме. Скорее всего, это было сделано для того, чтобы было легче обороняться от набегов других стран или городов. На восточной стороне города была построена крепостная стена с башнями, руины которых сохранились и по сей день. Она была построена тоже с оборонительной целью. В центре города располагалась городская площадь. На окраинах города располагались ремесленные производства. Это определили по остаткам производственных отходов, найденных в этом городе. Гончарное производство располагалось на южной окраине города, а железоделательное производство располагалось на северо-западной. Другие части города – это жилые кварталы и пастбища. Всего в этом городе было примерно десять улиц, которые проходили параллельно друг другу с запада на восток, и десять улиц, которые проходили параллельно друг другу с севера на юг. Жилые дома были расположены по всему городу равномерно. Они были однообразны. Как правило, дома были одноэтажными.  Дома знати имели 2 или 3 этажа. На юго-западе, как мы видим из плана городища, располагался дворец знати. Немного северо-западнее от него располагался городской храм, на постройку которого ушло более</w:t>
      </w:r>
      <w:r w:rsidR="00CD67BD">
        <w:rPr>
          <w:sz w:val="28"/>
          <w:szCs w:val="28"/>
        </w:rPr>
        <w:t xml:space="preserve"> миллиона </w:t>
      </w:r>
      <w:bookmarkStart w:id="0" w:name="_GoBack"/>
      <w:bookmarkEnd w:id="0"/>
      <w:r w:rsidRPr="00C818F0">
        <w:rPr>
          <w:sz w:val="28"/>
          <w:szCs w:val="28"/>
        </w:rPr>
        <w:t xml:space="preserve"> кирпичей. Преобладающей религией был зороастризм. Это одна из древнейших религий, которая зародилась в Древнем Хорезме. Вокруг храма располагались специальные жилища, в которых жили служители храма за отсутствием возможности ежедневно пересекать город для того, чтобы попасть храм. Перед входом во дворец проходила главная улица города, по которой велось наиболее активное движение. Вокруг дворца располагались преимущественно сады и пристройки для более комфортного проживания знати. Вокруг храма так же не было жилых домов. А с центрального входа во дворец открывался вид на городское озеро и окружавшие его аллеи. Северо-восточнее дворца в западной </w:t>
      </w:r>
      <w:r w:rsidRPr="00C818F0">
        <w:rPr>
          <w:sz w:val="28"/>
          <w:szCs w:val="28"/>
        </w:rPr>
        <w:lastRenderedPageBreak/>
        <w:t>части города располагался перекрёсток, проходящий через городской рынок, который в свою очередь принимал товары от торговых караванов, прибывающих в город.  Одна из улиц, пересекавшая город с севера на юг, была расположена вплотную с башнями оборонительной стены так, чтобы люди могли видеть то, что защитит их в случае военного положения.  Восточнее оборонительной стены располагались военные казармы, а стену патрулировали добровольцы из народного ополчения, потому что основной резерв военной силы был занят охраной города и его окрестностей. Западнее оборонительной стены располагалась основная масса жилых домов.</w:t>
      </w:r>
      <w:r w:rsidR="00EC072E">
        <w:rPr>
          <w:sz w:val="28"/>
          <w:szCs w:val="28"/>
        </w:rPr>
        <w:t xml:space="preserve"> Так же на северо-западе города расположено пастбище. Из этого можно сделать вывод, что в городе процветало скотоводство. </w:t>
      </w:r>
    </w:p>
    <w:p w:rsidR="00EC072E" w:rsidRDefault="00EC072E" w:rsidP="00EC072E">
      <w:pPr>
        <w:spacing w:line="360" w:lineRule="auto"/>
        <w:ind w:firstLine="708"/>
        <w:rPr>
          <w:sz w:val="28"/>
          <w:szCs w:val="28"/>
        </w:rPr>
      </w:pPr>
      <w:r>
        <w:rPr>
          <w:sz w:val="28"/>
          <w:szCs w:val="28"/>
        </w:rPr>
        <w:t>Итак, в городе Шемаха-Кала было всё для комфортного и безопасного проживания, а именно: имелись пресные водоёмы, рыночная площадь, пастбища, ремесленные кварталы, жилые дома и оборонительные сооружения.</w:t>
      </w:r>
    </w:p>
    <w:p w:rsidR="00141F57" w:rsidRDefault="00141F57" w:rsidP="0075741B">
      <w:pPr>
        <w:suppressAutoHyphens w:val="0"/>
        <w:spacing w:after="160" w:line="360" w:lineRule="auto"/>
        <w:rPr>
          <w:sz w:val="28"/>
          <w:szCs w:val="28"/>
        </w:rPr>
      </w:pPr>
      <w:r>
        <w:rPr>
          <w:sz w:val="28"/>
          <w:szCs w:val="28"/>
        </w:rPr>
        <w:br w:type="page"/>
      </w:r>
    </w:p>
    <w:p w:rsidR="00CC3664" w:rsidRDefault="0075741B" w:rsidP="0075741B">
      <w:pPr>
        <w:suppressAutoHyphens w:val="0"/>
        <w:spacing w:line="360" w:lineRule="auto"/>
        <w:jc w:val="center"/>
        <w:rPr>
          <w:b/>
          <w:sz w:val="36"/>
          <w:szCs w:val="36"/>
        </w:rPr>
      </w:pPr>
      <w:r>
        <w:rPr>
          <w:b/>
          <w:sz w:val="36"/>
          <w:szCs w:val="36"/>
        </w:rPr>
        <w:lastRenderedPageBreak/>
        <w:t>Заключение:</w:t>
      </w:r>
    </w:p>
    <w:p w:rsidR="008E16B1" w:rsidRDefault="008E16B1" w:rsidP="0075741B">
      <w:pPr>
        <w:suppressAutoHyphens w:val="0"/>
        <w:spacing w:line="360" w:lineRule="auto"/>
        <w:ind w:firstLine="708"/>
        <w:rPr>
          <w:sz w:val="28"/>
          <w:szCs w:val="28"/>
        </w:rPr>
      </w:pPr>
      <w:r>
        <w:rPr>
          <w:sz w:val="28"/>
          <w:szCs w:val="28"/>
        </w:rPr>
        <w:t xml:space="preserve">Итак, культура Средневекового Хорезма представляет большую значимость для исторических исследований, проводящихся учёными-археологами, и для многих интересующихся ей. Изучая материалы по данной теме, мы можем выяснить род занятий жителей Средневекового Хорезма и их благосостояние. Хоть и примерный вид Средневекового Хорезмского города может представлять интерес для исследований современных архитекторов.  </w:t>
      </w:r>
    </w:p>
    <w:p w:rsidR="008E16B1" w:rsidRDefault="008E16B1" w:rsidP="00473E3C">
      <w:pPr>
        <w:suppressAutoHyphens w:val="0"/>
        <w:spacing w:line="360" w:lineRule="auto"/>
        <w:ind w:firstLine="708"/>
        <w:rPr>
          <w:sz w:val="28"/>
          <w:szCs w:val="28"/>
        </w:rPr>
      </w:pPr>
      <w:r>
        <w:rPr>
          <w:sz w:val="28"/>
          <w:szCs w:val="28"/>
        </w:rPr>
        <w:t>Данное исследование показало, что, опираясь даже на небольшое количество источников, можно сделать реконструкцию того или иного объекта древности.</w:t>
      </w:r>
    </w:p>
    <w:p w:rsidR="00473E3C" w:rsidRDefault="008E16B1" w:rsidP="00473E3C">
      <w:pPr>
        <w:suppressAutoHyphens w:val="0"/>
        <w:spacing w:line="360" w:lineRule="auto"/>
        <w:ind w:firstLine="708"/>
        <w:rPr>
          <w:sz w:val="28"/>
          <w:szCs w:val="28"/>
        </w:rPr>
      </w:pPr>
      <w:r>
        <w:rPr>
          <w:sz w:val="28"/>
          <w:szCs w:val="28"/>
        </w:rPr>
        <w:t xml:space="preserve"> </w:t>
      </w:r>
      <w:r w:rsidR="0075741B">
        <w:rPr>
          <w:sz w:val="28"/>
          <w:szCs w:val="28"/>
        </w:rPr>
        <w:t xml:space="preserve">В общих чертах реконструкция удалась, однако недостаток источников даёт о себе знать. Картина реконструкции получилась неполной, так как мы не можем определить точное расположение и количество объектов города по теоретическим источникам и плану городища. Так же мы не можем определить точное количество жителей города Шемаха-Кала и детальный внешний вид как жилых домов, так и дворцов знати.  </w:t>
      </w:r>
    </w:p>
    <w:p w:rsidR="00473E3C" w:rsidRDefault="00473E3C">
      <w:pPr>
        <w:suppressAutoHyphens w:val="0"/>
        <w:spacing w:after="160" w:line="259" w:lineRule="auto"/>
        <w:rPr>
          <w:sz w:val="28"/>
          <w:szCs w:val="28"/>
        </w:rPr>
      </w:pPr>
      <w:r>
        <w:rPr>
          <w:sz w:val="28"/>
          <w:szCs w:val="28"/>
        </w:rPr>
        <w:br w:type="page"/>
      </w:r>
    </w:p>
    <w:p w:rsidR="0075741B" w:rsidRDefault="00473E3C" w:rsidP="00473E3C">
      <w:pPr>
        <w:suppressAutoHyphens w:val="0"/>
        <w:spacing w:line="360" w:lineRule="auto"/>
        <w:ind w:firstLine="708"/>
        <w:jc w:val="center"/>
        <w:rPr>
          <w:b/>
          <w:sz w:val="36"/>
          <w:szCs w:val="36"/>
        </w:rPr>
      </w:pPr>
      <w:r>
        <w:rPr>
          <w:b/>
          <w:sz w:val="36"/>
          <w:szCs w:val="36"/>
        </w:rPr>
        <w:lastRenderedPageBreak/>
        <w:t>Приложение:</w:t>
      </w:r>
    </w:p>
    <w:p w:rsidR="00473E3C" w:rsidRDefault="00473E3C" w:rsidP="00473E3C">
      <w:pPr>
        <w:suppressAutoHyphens w:val="0"/>
        <w:spacing w:line="360" w:lineRule="auto"/>
        <w:ind w:firstLine="708"/>
        <w:jc w:val="center"/>
        <w:rPr>
          <w:sz w:val="36"/>
          <w:szCs w:val="36"/>
        </w:rPr>
      </w:pPr>
      <w:r w:rsidRPr="00473E3C">
        <w:rPr>
          <w:noProof/>
          <w:sz w:val="36"/>
          <w:szCs w:val="36"/>
          <w:lang w:eastAsia="ru-RU"/>
        </w:rPr>
        <mc:AlternateContent>
          <mc:Choice Requires="wps">
            <w:drawing>
              <wp:anchor distT="45720" distB="45720" distL="114300" distR="114300" simplePos="0" relativeHeight="251659264" behindDoc="0" locked="0" layoutInCell="1" allowOverlap="1" wp14:anchorId="16583EC0" wp14:editId="526C1C4C">
                <wp:simplePos x="0" y="0"/>
                <wp:positionH relativeFrom="margin">
                  <wp:posOffset>576580</wp:posOffset>
                </wp:positionH>
                <wp:positionV relativeFrom="paragraph">
                  <wp:posOffset>3552825</wp:posOffset>
                </wp:positionV>
                <wp:extent cx="5419725" cy="1404620"/>
                <wp:effectExtent l="0" t="0" r="285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rsidR="00473E3C" w:rsidRPr="00473E3C" w:rsidRDefault="00473E3C" w:rsidP="00473E3C">
                            <w:pPr>
                              <w:jc w:val="center"/>
                              <w:rPr>
                                <w:sz w:val="28"/>
                                <w:szCs w:val="28"/>
                              </w:rPr>
                            </w:pPr>
                            <w:r w:rsidRPr="00473E3C">
                              <w:rPr>
                                <w:sz w:val="28"/>
                                <w:szCs w:val="28"/>
                              </w:rPr>
                              <w:t>План городища Шемаха-Кала (аэрофото)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583EC0" id="_x0000_t202" coordsize="21600,21600" o:spt="202" path="m,l,21600r21600,l21600,xe">
                <v:stroke joinstyle="miter"/>
                <v:path gradientshapeok="t" o:connecttype="rect"/>
              </v:shapetype>
              <v:shape id="Надпись 2" o:spid="_x0000_s1026" type="#_x0000_t202" style="position:absolute;left:0;text-align:left;margin-left:45.4pt;margin-top:279.75pt;width:426.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">
                <v:textbox style="mso-fit-shape-to-text:t">
                  <w:txbxContent>
                    <w:p w:rsidR="00473E3C" w:rsidRPr="00473E3C" w:rsidRDefault="00473E3C" w:rsidP="00473E3C">
                      <w:pPr>
                        <w:jc w:val="center"/>
                        <w:rPr>
                          <w:sz w:val="28"/>
                          <w:szCs w:val="28"/>
                        </w:rPr>
                      </w:pPr>
                      <w:r w:rsidRPr="00473E3C">
                        <w:rPr>
                          <w:sz w:val="28"/>
                          <w:szCs w:val="28"/>
                        </w:rPr>
                        <w:t>План городища Шемаха-Кала (аэрофото)</w:t>
                      </w:r>
                    </w:p>
                  </w:txbxContent>
                </v:textbox>
                <w10:wrap type="square" anchorx="margin"/>
              </v:shape>
            </w:pict>
          </mc:Fallback>
        </mc:AlternateContent>
      </w:r>
      <w:r>
        <w:rPr>
          <w:noProof/>
          <w:lang w:eastAsia="ru-RU"/>
        </w:rPr>
        <w:drawing>
          <wp:inline distT="0" distB="0" distL="0" distR="0" wp14:anchorId="0FC8B713" wp14:editId="22240BE0">
            <wp:extent cx="5476396" cy="3445824"/>
            <wp:effectExtent l="0" t="0" r="0" b="2540"/>
            <wp:docPr id="25" name="Рисунок 25" descr="http://opentextnn.ru/data/390.tol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textnn.ru/data/390.tol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667" cy="3503882"/>
                    </a:xfrm>
                    <a:prstGeom prst="rect">
                      <a:avLst/>
                    </a:prstGeom>
                    <a:noFill/>
                    <a:ln>
                      <a:noFill/>
                    </a:ln>
                  </pic:spPr>
                </pic:pic>
              </a:graphicData>
            </a:graphic>
          </wp:inline>
        </w:drawing>
      </w:r>
    </w:p>
    <w:p w:rsidR="00473E3C" w:rsidRDefault="00473E3C" w:rsidP="00473E3C">
      <w:pPr>
        <w:suppressAutoHyphens w:val="0"/>
        <w:spacing w:line="360" w:lineRule="auto"/>
        <w:ind w:firstLine="708"/>
        <w:jc w:val="center"/>
        <w:rPr>
          <w:sz w:val="36"/>
          <w:szCs w:val="36"/>
        </w:rPr>
      </w:pPr>
    </w:p>
    <w:p w:rsidR="00473E3C" w:rsidRDefault="00F172BA" w:rsidP="00473E3C">
      <w:pPr>
        <w:suppressAutoHyphens w:val="0"/>
        <w:spacing w:line="360" w:lineRule="auto"/>
        <w:ind w:firstLine="708"/>
        <w:jc w:val="center"/>
        <w:rPr>
          <w:sz w:val="36"/>
          <w:szCs w:val="36"/>
        </w:rPr>
      </w:pPr>
      <w:r>
        <w:rPr>
          <w:noProof/>
          <w:lang w:eastAsia="ru-RU"/>
        </w:rPr>
        <w:drawing>
          <wp:inline distT="0" distB="0" distL="0" distR="0" wp14:anchorId="6562BB06" wp14:editId="17ADBBD6">
            <wp:extent cx="3971928" cy="5627367"/>
            <wp:effectExtent l="0" t="8255" r="1270" b="127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rot="16200000">
                      <a:off x="0" y="0"/>
                      <a:ext cx="3979153" cy="5637603"/>
                    </a:xfrm>
                    <a:prstGeom prst="rect">
                      <a:avLst/>
                    </a:prstGeom>
                  </pic:spPr>
                </pic:pic>
              </a:graphicData>
            </a:graphic>
          </wp:inline>
        </w:drawing>
      </w:r>
    </w:p>
    <w:p w:rsidR="00473E3C" w:rsidRDefault="00F172BA" w:rsidP="00F172BA">
      <w:pPr>
        <w:suppressAutoHyphens w:val="0"/>
        <w:spacing w:line="360" w:lineRule="auto"/>
        <w:ind w:firstLine="708"/>
        <w:jc w:val="center"/>
        <w:rPr>
          <w:b/>
          <w:sz w:val="36"/>
          <w:szCs w:val="36"/>
        </w:rPr>
      </w:pPr>
      <w:r>
        <w:rPr>
          <w:b/>
          <w:sz w:val="36"/>
          <w:szCs w:val="36"/>
        </w:rPr>
        <w:lastRenderedPageBreak/>
        <w:t>Список литературы:</w:t>
      </w:r>
    </w:p>
    <w:p w:rsidR="00F172BA" w:rsidRPr="00F172BA" w:rsidRDefault="00F172BA" w:rsidP="00F172BA">
      <w:pPr>
        <w:pStyle w:val="a3"/>
        <w:numPr>
          <w:ilvl w:val="0"/>
          <w:numId w:val="6"/>
        </w:numPr>
        <w:spacing w:line="360" w:lineRule="auto"/>
        <w:rPr>
          <w:sz w:val="28"/>
          <w:szCs w:val="28"/>
        </w:rPr>
      </w:pPr>
      <w:r w:rsidRPr="00F172BA">
        <w:rPr>
          <w:rFonts w:ascii="Times New Roman" w:hAnsi="Times New Roman" w:cs="Times New Roman"/>
          <w:sz w:val="28"/>
          <w:szCs w:val="28"/>
        </w:rPr>
        <w:t>Вактурская Н.Н. О раскопках 1948 года на сред</w:t>
      </w:r>
      <w:r w:rsidR="00EC072E">
        <w:rPr>
          <w:rFonts w:ascii="Times New Roman" w:hAnsi="Times New Roman" w:cs="Times New Roman"/>
          <w:sz w:val="28"/>
          <w:szCs w:val="28"/>
        </w:rPr>
        <w:t>невековом городище Шемаха-Кала.</w:t>
      </w:r>
      <w:r w:rsidRPr="00F172BA">
        <w:rPr>
          <w:rFonts w:ascii="Times New Roman" w:hAnsi="Times New Roman" w:cs="Times New Roman"/>
          <w:sz w:val="28"/>
          <w:szCs w:val="28"/>
        </w:rPr>
        <w:t xml:space="preserve"> Труды ХАЭЭ. Т.I. М.,1952</w:t>
      </w:r>
      <w:r>
        <w:t>.</w:t>
      </w:r>
    </w:p>
    <w:p w:rsidR="00F172BA" w:rsidRDefault="00F172BA" w:rsidP="00F172BA">
      <w:pPr>
        <w:pStyle w:val="a3"/>
        <w:numPr>
          <w:ilvl w:val="0"/>
          <w:numId w:val="6"/>
        </w:numPr>
        <w:spacing w:line="360" w:lineRule="auto"/>
        <w:rPr>
          <w:rFonts w:ascii="Times New Roman" w:hAnsi="Times New Roman" w:cs="Times New Roman"/>
          <w:sz w:val="28"/>
          <w:szCs w:val="28"/>
        </w:rPr>
      </w:pPr>
      <w:r w:rsidRPr="00F172BA">
        <w:rPr>
          <w:rFonts w:ascii="Times New Roman" w:hAnsi="Times New Roman" w:cs="Times New Roman"/>
          <w:sz w:val="28"/>
          <w:szCs w:val="28"/>
        </w:rPr>
        <w:t>С. П. Толстов. Древний Хорезм. М., 1948</w:t>
      </w:r>
      <w:r>
        <w:rPr>
          <w:rFonts w:ascii="Times New Roman" w:hAnsi="Times New Roman" w:cs="Times New Roman"/>
          <w:sz w:val="28"/>
          <w:szCs w:val="28"/>
        </w:rPr>
        <w:t>.</w:t>
      </w:r>
    </w:p>
    <w:p w:rsidR="00F172BA" w:rsidRDefault="00F172BA" w:rsidP="00F172BA">
      <w:pPr>
        <w:pStyle w:val="a3"/>
        <w:numPr>
          <w:ilvl w:val="0"/>
          <w:numId w:val="6"/>
        </w:numPr>
        <w:spacing w:line="360" w:lineRule="auto"/>
        <w:rPr>
          <w:rFonts w:ascii="Times New Roman" w:hAnsi="Times New Roman" w:cs="Times New Roman"/>
          <w:sz w:val="28"/>
          <w:szCs w:val="28"/>
        </w:rPr>
      </w:pPr>
      <w:r w:rsidRPr="00F172BA">
        <w:rPr>
          <w:rFonts w:ascii="Times New Roman" w:hAnsi="Times New Roman" w:cs="Times New Roman"/>
          <w:sz w:val="28"/>
          <w:szCs w:val="28"/>
        </w:rPr>
        <w:t>С. П. Толстов. По следам древнехорезмийской цивилизации. М., 1948.</w:t>
      </w:r>
    </w:p>
    <w:p w:rsidR="00F172BA" w:rsidRDefault="00F172BA" w:rsidP="00F172BA">
      <w:pPr>
        <w:pStyle w:val="a3"/>
        <w:numPr>
          <w:ilvl w:val="0"/>
          <w:numId w:val="6"/>
        </w:numPr>
        <w:spacing w:line="360" w:lineRule="auto"/>
        <w:rPr>
          <w:rFonts w:ascii="Times New Roman" w:hAnsi="Times New Roman" w:cs="Times New Roman"/>
          <w:sz w:val="28"/>
          <w:szCs w:val="28"/>
        </w:rPr>
      </w:pPr>
      <w:r w:rsidRPr="00F172BA">
        <w:rPr>
          <w:rFonts w:ascii="Times New Roman" w:hAnsi="Times New Roman" w:cs="Times New Roman"/>
          <w:sz w:val="28"/>
          <w:szCs w:val="28"/>
        </w:rPr>
        <w:t>С. П. Толстов. Итоги работ Хорезмской археолого-этнографической экспедиции АН СССР в 1953 г. ВДИ.</w:t>
      </w:r>
    </w:p>
    <w:p w:rsidR="00F172BA" w:rsidRPr="00EC072E" w:rsidRDefault="00EC072E" w:rsidP="00F172BA">
      <w:pPr>
        <w:pStyle w:val="a3"/>
        <w:numPr>
          <w:ilvl w:val="0"/>
          <w:numId w:val="6"/>
        </w:numPr>
        <w:spacing w:line="360" w:lineRule="auto"/>
        <w:rPr>
          <w:rFonts w:ascii="Times New Roman" w:hAnsi="Times New Roman" w:cs="Times New Roman"/>
          <w:sz w:val="28"/>
          <w:szCs w:val="28"/>
        </w:rPr>
      </w:pPr>
      <w:r w:rsidRPr="00EC072E">
        <w:rPr>
          <w:rFonts w:ascii="Times New Roman" w:hAnsi="Times New Roman" w:cs="Times New Roman"/>
          <w:sz w:val="28"/>
          <w:szCs w:val="28"/>
        </w:rPr>
        <w:t>С. П. Толстов. Хорезмская археолого-этнографическая экспедиция АН СССР 1947 г. ИАН СССР,1948.</w:t>
      </w:r>
    </w:p>
    <w:p w:rsidR="00EC072E" w:rsidRDefault="00EC072E" w:rsidP="00F172BA">
      <w:pPr>
        <w:pStyle w:val="a3"/>
        <w:numPr>
          <w:ilvl w:val="0"/>
          <w:numId w:val="6"/>
        </w:numPr>
        <w:spacing w:line="360" w:lineRule="auto"/>
        <w:rPr>
          <w:rFonts w:ascii="Times New Roman" w:hAnsi="Times New Roman" w:cs="Times New Roman"/>
          <w:sz w:val="28"/>
          <w:szCs w:val="28"/>
        </w:rPr>
      </w:pPr>
      <w:r w:rsidRPr="00EC072E">
        <w:rPr>
          <w:rFonts w:ascii="Times New Roman" w:hAnsi="Times New Roman" w:cs="Times New Roman"/>
          <w:sz w:val="28"/>
          <w:szCs w:val="28"/>
        </w:rPr>
        <w:t>С. П. Толстов. Хорезмская археолого-этнографическая экспедиция АН СССР 1948 г. ИАН СССР,1949.</w:t>
      </w:r>
    </w:p>
    <w:p w:rsidR="00EC072E" w:rsidRPr="00EC072E" w:rsidRDefault="00EC072E" w:rsidP="00EC072E">
      <w:pPr>
        <w:pStyle w:val="a3"/>
        <w:numPr>
          <w:ilvl w:val="0"/>
          <w:numId w:val="6"/>
        </w:numPr>
        <w:spacing w:line="360" w:lineRule="auto"/>
        <w:rPr>
          <w:rFonts w:ascii="Times New Roman" w:hAnsi="Times New Roman" w:cs="Times New Roman"/>
          <w:sz w:val="28"/>
          <w:szCs w:val="28"/>
        </w:rPr>
      </w:pPr>
      <w:r w:rsidRPr="00EC072E">
        <w:rPr>
          <w:rFonts w:ascii="Times New Roman" w:hAnsi="Times New Roman" w:cs="Times New Roman"/>
          <w:bCs/>
          <w:iCs/>
          <w:sz w:val="28"/>
          <w:szCs w:val="28"/>
        </w:rPr>
        <w:t>С.П. Толстов, Т.А.</w:t>
      </w:r>
      <w:r>
        <w:rPr>
          <w:rFonts w:ascii="Times New Roman" w:hAnsi="Times New Roman" w:cs="Times New Roman"/>
          <w:bCs/>
          <w:iCs/>
          <w:sz w:val="28"/>
          <w:szCs w:val="28"/>
        </w:rPr>
        <w:t xml:space="preserve"> </w:t>
      </w:r>
      <w:r w:rsidRPr="00EC072E">
        <w:rPr>
          <w:rFonts w:ascii="Times New Roman" w:hAnsi="Times New Roman" w:cs="Times New Roman"/>
          <w:bCs/>
          <w:iCs/>
          <w:sz w:val="28"/>
          <w:szCs w:val="28"/>
        </w:rPr>
        <w:t>Жданко Археологические и этнографические работы Хорезмийской экс</w:t>
      </w:r>
      <w:r w:rsidR="002E0D21">
        <w:rPr>
          <w:rFonts w:ascii="Times New Roman" w:hAnsi="Times New Roman" w:cs="Times New Roman"/>
          <w:bCs/>
          <w:iCs/>
          <w:sz w:val="28"/>
          <w:szCs w:val="28"/>
        </w:rPr>
        <w:t>педиции 1945-1948</w:t>
      </w:r>
      <w:r w:rsidRPr="00EC072E">
        <w:rPr>
          <w:rFonts w:ascii="Times New Roman" w:hAnsi="Times New Roman" w:cs="Times New Roman"/>
          <w:bCs/>
          <w:iCs/>
          <w:sz w:val="28"/>
          <w:szCs w:val="28"/>
        </w:rPr>
        <w:t xml:space="preserve"> о раскопках 1948</w:t>
      </w:r>
      <w:r w:rsidR="004F2CE7">
        <w:rPr>
          <w:rFonts w:ascii="Times New Roman" w:hAnsi="Times New Roman" w:cs="Times New Roman"/>
          <w:bCs/>
          <w:iCs/>
          <w:sz w:val="28"/>
          <w:szCs w:val="28"/>
        </w:rPr>
        <w:t xml:space="preserve"> </w:t>
      </w:r>
      <w:r w:rsidRPr="00EC072E">
        <w:rPr>
          <w:rFonts w:ascii="Times New Roman" w:hAnsi="Times New Roman" w:cs="Times New Roman"/>
          <w:bCs/>
          <w:iCs/>
          <w:sz w:val="28"/>
          <w:szCs w:val="28"/>
        </w:rPr>
        <w:t>г</w:t>
      </w:r>
      <w:r w:rsidR="004F2CE7">
        <w:rPr>
          <w:rFonts w:ascii="Times New Roman" w:hAnsi="Times New Roman" w:cs="Times New Roman"/>
          <w:bCs/>
          <w:iCs/>
          <w:sz w:val="28"/>
          <w:szCs w:val="28"/>
        </w:rPr>
        <w:t>.</w:t>
      </w:r>
      <w:r w:rsidRPr="00EC072E">
        <w:rPr>
          <w:rFonts w:ascii="Times New Roman" w:hAnsi="Times New Roman" w:cs="Times New Roman"/>
          <w:bCs/>
          <w:iCs/>
          <w:sz w:val="28"/>
          <w:szCs w:val="28"/>
        </w:rPr>
        <w:t xml:space="preserve"> на средневековом городе Шемаха-кала Туркменской ССР. С.173-192.</w:t>
      </w:r>
    </w:p>
    <w:p w:rsidR="00EC072E" w:rsidRPr="00EC072E" w:rsidRDefault="00EC072E" w:rsidP="00EC072E">
      <w:pPr>
        <w:pStyle w:val="a3"/>
        <w:spacing w:line="360" w:lineRule="auto"/>
        <w:ind w:left="1068"/>
        <w:rPr>
          <w:rFonts w:ascii="Times New Roman" w:hAnsi="Times New Roman" w:cs="Times New Roman"/>
          <w:sz w:val="28"/>
          <w:szCs w:val="28"/>
        </w:rPr>
      </w:pPr>
    </w:p>
    <w:sectPr w:rsidR="00EC072E" w:rsidRPr="00EC072E" w:rsidSect="00884DF2">
      <w:footerReference w:type="default" r:id="rId10"/>
      <w:footnotePr>
        <w:numRestart w:val="eachPage"/>
      </w:footnotePr>
      <w:pgSz w:w="12240" w:h="15840"/>
      <w:pgMar w:top="1134" w:right="851" w:bottom="1134"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8BC" w:rsidRDefault="000E68BC" w:rsidP="00247FC4">
      <w:r>
        <w:separator/>
      </w:r>
    </w:p>
  </w:endnote>
  <w:endnote w:type="continuationSeparator" w:id="0">
    <w:p w:rsidR="000E68BC" w:rsidRDefault="000E68BC" w:rsidP="0024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830305"/>
      <w:docPartObj>
        <w:docPartGallery w:val="Page Numbers (Bottom of Page)"/>
        <w:docPartUnique/>
      </w:docPartObj>
    </w:sdtPr>
    <w:sdtEndPr/>
    <w:sdtContent>
      <w:p w:rsidR="00F13F47" w:rsidRDefault="00673A06">
        <w:pPr>
          <w:pStyle w:val="af"/>
          <w:jc w:val="right"/>
        </w:pPr>
        <w:r>
          <w:fldChar w:fldCharType="begin"/>
        </w:r>
        <w:r>
          <w:instrText>PAGE   \* MERGEFORMAT</w:instrText>
        </w:r>
        <w:r>
          <w:fldChar w:fldCharType="separate"/>
        </w:r>
        <w:r w:rsidR="00CD67BD">
          <w:rPr>
            <w:noProof/>
          </w:rPr>
          <w:t>16</w:t>
        </w:r>
        <w:r>
          <w:rPr>
            <w:noProof/>
          </w:rPr>
          <w:fldChar w:fldCharType="end"/>
        </w:r>
      </w:p>
    </w:sdtContent>
  </w:sdt>
  <w:p w:rsidR="00F13F47" w:rsidRDefault="00F13F4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8BC" w:rsidRDefault="000E68BC" w:rsidP="00247FC4">
      <w:r>
        <w:separator/>
      </w:r>
    </w:p>
  </w:footnote>
  <w:footnote w:type="continuationSeparator" w:id="0">
    <w:p w:rsidR="000E68BC" w:rsidRDefault="000E68BC" w:rsidP="00247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E1672"/>
    <w:multiLevelType w:val="hybridMultilevel"/>
    <w:tmpl w:val="86585A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C619A2"/>
    <w:multiLevelType w:val="hybridMultilevel"/>
    <w:tmpl w:val="F16C538A"/>
    <w:lvl w:ilvl="0" w:tplc="5C14CE52">
      <w:start w:val="1"/>
      <w:numFmt w:val="decimal"/>
      <w:lvlText w:val="%1)"/>
      <w:lvlJc w:val="left"/>
      <w:pPr>
        <w:ind w:left="720" w:hanging="360"/>
      </w:pPr>
      <w:rPr>
        <w:rFonts w:ascii="Times New Roman" w:eastAsia="Times New Roman" w:hAnsi="Times New Roman" w:cs="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17C66FF"/>
    <w:multiLevelType w:val="hybridMultilevel"/>
    <w:tmpl w:val="162605C8"/>
    <w:lvl w:ilvl="0" w:tplc="980A44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5EDF5150"/>
    <w:multiLevelType w:val="hybridMultilevel"/>
    <w:tmpl w:val="149CFDC8"/>
    <w:lvl w:ilvl="0" w:tplc="9DAC5564">
      <w:start w:val="1"/>
      <w:numFmt w:val="decimal"/>
      <w:lvlText w:val="%1)"/>
      <w:lvlJc w:val="left"/>
      <w:pPr>
        <w:ind w:left="36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618D3A7D"/>
    <w:multiLevelType w:val="hybridMultilevel"/>
    <w:tmpl w:val="CB5634C2"/>
    <w:lvl w:ilvl="0" w:tplc="B7B2A77C">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E6301E1"/>
    <w:multiLevelType w:val="hybridMultilevel"/>
    <w:tmpl w:val="7E7CBEE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4DF"/>
    <w:rsid w:val="0004658B"/>
    <w:rsid w:val="00051B0A"/>
    <w:rsid w:val="000B1ADA"/>
    <w:rsid w:val="000B29F2"/>
    <w:rsid w:val="000E68BC"/>
    <w:rsid w:val="001039A7"/>
    <w:rsid w:val="001141EF"/>
    <w:rsid w:val="00134F5A"/>
    <w:rsid w:val="00141F57"/>
    <w:rsid w:val="0015000C"/>
    <w:rsid w:val="00153AF3"/>
    <w:rsid w:val="0015690A"/>
    <w:rsid w:val="001662A3"/>
    <w:rsid w:val="00190154"/>
    <w:rsid w:val="001A7BDA"/>
    <w:rsid w:val="001B7710"/>
    <w:rsid w:val="001C2463"/>
    <w:rsid w:val="001C72AB"/>
    <w:rsid w:val="001F015E"/>
    <w:rsid w:val="001F7623"/>
    <w:rsid w:val="00217CB8"/>
    <w:rsid w:val="00247FC4"/>
    <w:rsid w:val="00263383"/>
    <w:rsid w:val="00266F2F"/>
    <w:rsid w:val="0029039D"/>
    <w:rsid w:val="002C64A8"/>
    <w:rsid w:val="002D0D0F"/>
    <w:rsid w:val="002E0D21"/>
    <w:rsid w:val="002F7C2D"/>
    <w:rsid w:val="00321C9D"/>
    <w:rsid w:val="0032701D"/>
    <w:rsid w:val="00340F83"/>
    <w:rsid w:val="003803D4"/>
    <w:rsid w:val="00387776"/>
    <w:rsid w:val="003F0A14"/>
    <w:rsid w:val="00403700"/>
    <w:rsid w:val="00473E3C"/>
    <w:rsid w:val="00483ED5"/>
    <w:rsid w:val="0048445D"/>
    <w:rsid w:val="004E595D"/>
    <w:rsid w:val="004E5B8F"/>
    <w:rsid w:val="004F2CE7"/>
    <w:rsid w:val="00506388"/>
    <w:rsid w:val="005261C2"/>
    <w:rsid w:val="00542059"/>
    <w:rsid w:val="00547623"/>
    <w:rsid w:val="00560E9A"/>
    <w:rsid w:val="00562C45"/>
    <w:rsid w:val="00577D53"/>
    <w:rsid w:val="0059054F"/>
    <w:rsid w:val="005D4AE6"/>
    <w:rsid w:val="005E4660"/>
    <w:rsid w:val="00615A29"/>
    <w:rsid w:val="00662E6C"/>
    <w:rsid w:val="00672BF3"/>
    <w:rsid w:val="00673A06"/>
    <w:rsid w:val="00697C65"/>
    <w:rsid w:val="006C30EC"/>
    <w:rsid w:val="0075741B"/>
    <w:rsid w:val="007614E3"/>
    <w:rsid w:val="00770D93"/>
    <w:rsid w:val="0078335E"/>
    <w:rsid w:val="007A5020"/>
    <w:rsid w:val="007E74DF"/>
    <w:rsid w:val="00815AA3"/>
    <w:rsid w:val="00832E24"/>
    <w:rsid w:val="00876319"/>
    <w:rsid w:val="00884DF2"/>
    <w:rsid w:val="00897A56"/>
    <w:rsid w:val="008D1A14"/>
    <w:rsid w:val="008E16B1"/>
    <w:rsid w:val="008F27A2"/>
    <w:rsid w:val="00924DB6"/>
    <w:rsid w:val="00935411"/>
    <w:rsid w:val="00954E9A"/>
    <w:rsid w:val="0096046A"/>
    <w:rsid w:val="009755DE"/>
    <w:rsid w:val="00981FD0"/>
    <w:rsid w:val="009C3BE5"/>
    <w:rsid w:val="009F1377"/>
    <w:rsid w:val="00A2723D"/>
    <w:rsid w:val="00AC60A5"/>
    <w:rsid w:val="00B64C13"/>
    <w:rsid w:val="00B6721F"/>
    <w:rsid w:val="00B71B0A"/>
    <w:rsid w:val="00BA0B74"/>
    <w:rsid w:val="00BB28CB"/>
    <w:rsid w:val="00BD596B"/>
    <w:rsid w:val="00BD7282"/>
    <w:rsid w:val="00BE2034"/>
    <w:rsid w:val="00C254E3"/>
    <w:rsid w:val="00C54456"/>
    <w:rsid w:val="00C818F0"/>
    <w:rsid w:val="00C83551"/>
    <w:rsid w:val="00CA28C7"/>
    <w:rsid w:val="00CC3664"/>
    <w:rsid w:val="00CC514C"/>
    <w:rsid w:val="00CD2BD8"/>
    <w:rsid w:val="00CD67BD"/>
    <w:rsid w:val="00CE4085"/>
    <w:rsid w:val="00CF1F66"/>
    <w:rsid w:val="00CF3D38"/>
    <w:rsid w:val="00D00709"/>
    <w:rsid w:val="00D018BE"/>
    <w:rsid w:val="00D043DB"/>
    <w:rsid w:val="00D22613"/>
    <w:rsid w:val="00D31326"/>
    <w:rsid w:val="00D353B3"/>
    <w:rsid w:val="00D41617"/>
    <w:rsid w:val="00D52709"/>
    <w:rsid w:val="00D96817"/>
    <w:rsid w:val="00DC51B9"/>
    <w:rsid w:val="00DD54C5"/>
    <w:rsid w:val="00DE0390"/>
    <w:rsid w:val="00E32EC6"/>
    <w:rsid w:val="00E33AB5"/>
    <w:rsid w:val="00E71F6C"/>
    <w:rsid w:val="00E74C08"/>
    <w:rsid w:val="00EA2086"/>
    <w:rsid w:val="00EB6456"/>
    <w:rsid w:val="00EB6E83"/>
    <w:rsid w:val="00EC072E"/>
    <w:rsid w:val="00ED124D"/>
    <w:rsid w:val="00F13F47"/>
    <w:rsid w:val="00F172BA"/>
    <w:rsid w:val="00F839A2"/>
    <w:rsid w:val="00F84748"/>
    <w:rsid w:val="00F85593"/>
    <w:rsid w:val="00FB7A0A"/>
    <w:rsid w:val="00FC032D"/>
    <w:rsid w:val="00FD5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AA018"/>
  <w15:docId w15:val="{FF4DFF7E-2F39-4051-AD89-34B9D0813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66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403700"/>
    <w:pPr>
      <w:keepNext/>
      <w:keepLines/>
      <w:suppressAutoHyphens w:val="0"/>
      <w:spacing w:before="240" w:line="259"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link w:val="20"/>
    <w:semiHidden/>
    <w:unhideWhenUsed/>
    <w:qFormat/>
    <w:rsid w:val="00D22613"/>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3664"/>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unhideWhenUsed/>
    <w:rsid w:val="00190154"/>
    <w:rPr>
      <w:color w:val="0563C1" w:themeColor="hyperlink"/>
      <w:u w:val="single"/>
    </w:rPr>
  </w:style>
  <w:style w:type="paragraph" w:styleId="a5">
    <w:name w:val="endnote text"/>
    <w:basedOn w:val="a"/>
    <w:link w:val="a6"/>
    <w:uiPriority w:val="99"/>
    <w:semiHidden/>
    <w:unhideWhenUsed/>
    <w:rsid w:val="00247FC4"/>
    <w:rPr>
      <w:sz w:val="20"/>
      <w:szCs w:val="20"/>
    </w:rPr>
  </w:style>
  <w:style w:type="character" w:customStyle="1" w:styleId="a6">
    <w:name w:val="Текст концевой сноски Знак"/>
    <w:basedOn w:val="a0"/>
    <w:link w:val="a5"/>
    <w:uiPriority w:val="99"/>
    <w:semiHidden/>
    <w:rsid w:val="00247FC4"/>
    <w:rPr>
      <w:rFonts w:ascii="Times New Roman" w:eastAsia="Times New Roman" w:hAnsi="Times New Roman" w:cs="Times New Roman"/>
      <w:sz w:val="20"/>
      <w:szCs w:val="20"/>
      <w:lang w:eastAsia="ar-SA"/>
    </w:rPr>
  </w:style>
  <w:style w:type="character" w:styleId="a7">
    <w:name w:val="endnote reference"/>
    <w:basedOn w:val="a0"/>
    <w:uiPriority w:val="99"/>
    <w:semiHidden/>
    <w:unhideWhenUsed/>
    <w:rsid w:val="00247FC4"/>
    <w:rPr>
      <w:vertAlign w:val="superscript"/>
    </w:rPr>
  </w:style>
  <w:style w:type="character" w:customStyle="1" w:styleId="10">
    <w:name w:val="Заголовок 1 Знак"/>
    <w:basedOn w:val="a0"/>
    <w:link w:val="1"/>
    <w:uiPriority w:val="9"/>
    <w:rsid w:val="00403700"/>
    <w:rPr>
      <w:rFonts w:asciiTheme="majorHAnsi" w:eastAsiaTheme="majorEastAsia" w:hAnsiTheme="majorHAnsi" w:cstheme="majorBidi"/>
      <w:color w:val="2E74B5" w:themeColor="accent1" w:themeShade="BF"/>
      <w:sz w:val="32"/>
      <w:szCs w:val="32"/>
      <w:lang w:eastAsia="ru-RU"/>
    </w:rPr>
  </w:style>
  <w:style w:type="paragraph" w:styleId="a8">
    <w:name w:val="Bibliography"/>
    <w:basedOn w:val="a"/>
    <w:next w:val="a"/>
    <w:uiPriority w:val="37"/>
    <w:unhideWhenUsed/>
    <w:rsid w:val="00403700"/>
  </w:style>
  <w:style w:type="paragraph" w:styleId="a9">
    <w:name w:val="footnote text"/>
    <w:basedOn w:val="a"/>
    <w:link w:val="aa"/>
    <w:uiPriority w:val="99"/>
    <w:semiHidden/>
    <w:unhideWhenUsed/>
    <w:rsid w:val="00403700"/>
    <w:rPr>
      <w:sz w:val="20"/>
      <w:szCs w:val="20"/>
    </w:rPr>
  </w:style>
  <w:style w:type="character" w:customStyle="1" w:styleId="aa">
    <w:name w:val="Текст сноски Знак"/>
    <w:basedOn w:val="a0"/>
    <w:link w:val="a9"/>
    <w:uiPriority w:val="99"/>
    <w:semiHidden/>
    <w:rsid w:val="00403700"/>
    <w:rPr>
      <w:rFonts w:ascii="Times New Roman" w:eastAsia="Times New Roman" w:hAnsi="Times New Roman" w:cs="Times New Roman"/>
      <w:sz w:val="20"/>
      <w:szCs w:val="20"/>
      <w:lang w:eastAsia="ar-SA"/>
    </w:rPr>
  </w:style>
  <w:style w:type="character" w:styleId="ab">
    <w:name w:val="footnote reference"/>
    <w:basedOn w:val="a0"/>
    <w:uiPriority w:val="99"/>
    <w:semiHidden/>
    <w:unhideWhenUsed/>
    <w:rsid w:val="00403700"/>
    <w:rPr>
      <w:vertAlign w:val="superscript"/>
    </w:rPr>
  </w:style>
  <w:style w:type="table" w:styleId="ac">
    <w:name w:val="Table Grid"/>
    <w:basedOn w:val="a1"/>
    <w:uiPriority w:val="39"/>
    <w:rsid w:val="00103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B64C13"/>
    <w:pPr>
      <w:tabs>
        <w:tab w:val="center" w:pos="4677"/>
        <w:tab w:val="right" w:pos="9355"/>
      </w:tabs>
    </w:pPr>
  </w:style>
  <w:style w:type="character" w:customStyle="1" w:styleId="ae">
    <w:name w:val="Верхний колонтитул Знак"/>
    <w:basedOn w:val="a0"/>
    <w:link w:val="ad"/>
    <w:uiPriority w:val="99"/>
    <w:rsid w:val="00B64C13"/>
    <w:rPr>
      <w:rFonts w:ascii="Times New Roman" w:eastAsia="Times New Roman" w:hAnsi="Times New Roman" w:cs="Times New Roman"/>
      <w:sz w:val="24"/>
      <w:szCs w:val="24"/>
      <w:lang w:eastAsia="ar-SA"/>
    </w:rPr>
  </w:style>
  <w:style w:type="paragraph" w:styleId="af">
    <w:name w:val="footer"/>
    <w:basedOn w:val="a"/>
    <w:link w:val="af0"/>
    <w:uiPriority w:val="99"/>
    <w:unhideWhenUsed/>
    <w:rsid w:val="00B64C13"/>
    <w:pPr>
      <w:tabs>
        <w:tab w:val="center" w:pos="4677"/>
        <w:tab w:val="right" w:pos="9355"/>
      </w:tabs>
    </w:pPr>
  </w:style>
  <w:style w:type="character" w:customStyle="1" w:styleId="af0">
    <w:name w:val="Нижний колонтитул Знак"/>
    <w:basedOn w:val="a0"/>
    <w:link w:val="af"/>
    <w:uiPriority w:val="99"/>
    <w:rsid w:val="00B64C13"/>
    <w:rPr>
      <w:rFonts w:ascii="Times New Roman" w:eastAsia="Times New Roman" w:hAnsi="Times New Roman" w:cs="Times New Roman"/>
      <w:sz w:val="24"/>
      <w:szCs w:val="24"/>
      <w:lang w:eastAsia="ar-SA"/>
    </w:rPr>
  </w:style>
  <w:style w:type="character" w:styleId="af1">
    <w:name w:val="FollowedHyperlink"/>
    <w:basedOn w:val="a0"/>
    <w:uiPriority w:val="99"/>
    <w:semiHidden/>
    <w:unhideWhenUsed/>
    <w:rsid w:val="00217CB8"/>
    <w:rPr>
      <w:color w:val="954F72" w:themeColor="followedHyperlink"/>
      <w:u w:val="single"/>
    </w:rPr>
  </w:style>
  <w:style w:type="paragraph" w:styleId="af2">
    <w:name w:val="Balloon Text"/>
    <w:basedOn w:val="a"/>
    <w:link w:val="af3"/>
    <w:uiPriority w:val="99"/>
    <w:semiHidden/>
    <w:unhideWhenUsed/>
    <w:rsid w:val="00672BF3"/>
    <w:rPr>
      <w:rFonts w:ascii="Segoe UI" w:hAnsi="Segoe UI" w:cs="Segoe UI"/>
      <w:sz w:val="18"/>
      <w:szCs w:val="18"/>
    </w:rPr>
  </w:style>
  <w:style w:type="character" w:customStyle="1" w:styleId="af3">
    <w:name w:val="Текст выноски Знак"/>
    <w:basedOn w:val="a0"/>
    <w:link w:val="af2"/>
    <w:uiPriority w:val="99"/>
    <w:semiHidden/>
    <w:rsid w:val="00672BF3"/>
    <w:rPr>
      <w:rFonts w:ascii="Segoe UI" w:eastAsia="Times New Roman" w:hAnsi="Segoe UI" w:cs="Segoe UI"/>
      <w:sz w:val="18"/>
      <w:szCs w:val="18"/>
      <w:lang w:eastAsia="ar-SA"/>
    </w:rPr>
  </w:style>
  <w:style w:type="paragraph" w:styleId="af4">
    <w:name w:val="Normal (Web)"/>
    <w:basedOn w:val="a"/>
    <w:uiPriority w:val="99"/>
    <w:unhideWhenUsed/>
    <w:rsid w:val="001141EF"/>
    <w:pPr>
      <w:suppressAutoHyphens w:val="0"/>
      <w:spacing w:before="100" w:beforeAutospacing="1" w:after="100" w:afterAutospacing="1"/>
    </w:pPr>
    <w:rPr>
      <w:lang w:eastAsia="ru-RU"/>
    </w:rPr>
  </w:style>
  <w:style w:type="character" w:customStyle="1" w:styleId="20">
    <w:name w:val="Заголовок 2 Знак"/>
    <w:basedOn w:val="a0"/>
    <w:link w:val="2"/>
    <w:semiHidden/>
    <w:rsid w:val="00D22613"/>
    <w:rPr>
      <w:rFonts w:ascii="Times New Roman" w:eastAsia="Times New Roman" w:hAnsi="Times New Roman" w:cs="Times New Roman"/>
      <w:b/>
      <w:bCs/>
      <w:sz w:val="36"/>
      <w:szCs w:val="36"/>
      <w:lang w:eastAsia="ru-RU"/>
    </w:rPr>
  </w:style>
  <w:style w:type="character" w:customStyle="1" w:styleId="mw-headline">
    <w:name w:val="mw-headline"/>
    <w:basedOn w:val="a0"/>
    <w:rsid w:val="00D22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57570">
      <w:bodyDiv w:val="1"/>
      <w:marLeft w:val="0"/>
      <w:marRight w:val="0"/>
      <w:marTop w:val="0"/>
      <w:marBottom w:val="0"/>
      <w:divBdr>
        <w:top w:val="none" w:sz="0" w:space="0" w:color="auto"/>
        <w:left w:val="none" w:sz="0" w:space="0" w:color="auto"/>
        <w:bottom w:val="none" w:sz="0" w:space="0" w:color="auto"/>
        <w:right w:val="none" w:sz="0" w:space="0" w:color="auto"/>
      </w:divBdr>
    </w:div>
    <w:div w:id="211699927">
      <w:bodyDiv w:val="1"/>
      <w:marLeft w:val="0"/>
      <w:marRight w:val="0"/>
      <w:marTop w:val="0"/>
      <w:marBottom w:val="0"/>
      <w:divBdr>
        <w:top w:val="none" w:sz="0" w:space="0" w:color="auto"/>
        <w:left w:val="none" w:sz="0" w:space="0" w:color="auto"/>
        <w:bottom w:val="none" w:sz="0" w:space="0" w:color="auto"/>
        <w:right w:val="none" w:sz="0" w:space="0" w:color="auto"/>
      </w:divBdr>
    </w:div>
    <w:div w:id="212156384">
      <w:bodyDiv w:val="1"/>
      <w:marLeft w:val="0"/>
      <w:marRight w:val="0"/>
      <w:marTop w:val="0"/>
      <w:marBottom w:val="0"/>
      <w:divBdr>
        <w:top w:val="none" w:sz="0" w:space="0" w:color="auto"/>
        <w:left w:val="none" w:sz="0" w:space="0" w:color="auto"/>
        <w:bottom w:val="none" w:sz="0" w:space="0" w:color="auto"/>
        <w:right w:val="none" w:sz="0" w:space="0" w:color="auto"/>
      </w:divBdr>
    </w:div>
    <w:div w:id="269432357">
      <w:bodyDiv w:val="1"/>
      <w:marLeft w:val="0"/>
      <w:marRight w:val="0"/>
      <w:marTop w:val="0"/>
      <w:marBottom w:val="0"/>
      <w:divBdr>
        <w:top w:val="none" w:sz="0" w:space="0" w:color="auto"/>
        <w:left w:val="none" w:sz="0" w:space="0" w:color="auto"/>
        <w:bottom w:val="none" w:sz="0" w:space="0" w:color="auto"/>
        <w:right w:val="none" w:sz="0" w:space="0" w:color="auto"/>
      </w:divBdr>
    </w:div>
    <w:div w:id="356203155">
      <w:bodyDiv w:val="1"/>
      <w:marLeft w:val="0"/>
      <w:marRight w:val="0"/>
      <w:marTop w:val="0"/>
      <w:marBottom w:val="0"/>
      <w:divBdr>
        <w:top w:val="none" w:sz="0" w:space="0" w:color="auto"/>
        <w:left w:val="none" w:sz="0" w:space="0" w:color="auto"/>
        <w:bottom w:val="none" w:sz="0" w:space="0" w:color="auto"/>
        <w:right w:val="none" w:sz="0" w:space="0" w:color="auto"/>
      </w:divBdr>
    </w:div>
    <w:div w:id="447941938">
      <w:bodyDiv w:val="1"/>
      <w:marLeft w:val="0"/>
      <w:marRight w:val="0"/>
      <w:marTop w:val="0"/>
      <w:marBottom w:val="0"/>
      <w:divBdr>
        <w:top w:val="none" w:sz="0" w:space="0" w:color="auto"/>
        <w:left w:val="none" w:sz="0" w:space="0" w:color="auto"/>
        <w:bottom w:val="none" w:sz="0" w:space="0" w:color="auto"/>
        <w:right w:val="none" w:sz="0" w:space="0" w:color="auto"/>
      </w:divBdr>
    </w:div>
    <w:div w:id="615136116">
      <w:bodyDiv w:val="1"/>
      <w:marLeft w:val="0"/>
      <w:marRight w:val="0"/>
      <w:marTop w:val="0"/>
      <w:marBottom w:val="0"/>
      <w:divBdr>
        <w:top w:val="none" w:sz="0" w:space="0" w:color="auto"/>
        <w:left w:val="none" w:sz="0" w:space="0" w:color="auto"/>
        <w:bottom w:val="none" w:sz="0" w:space="0" w:color="auto"/>
        <w:right w:val="none" w:sz="0" w:space="0" w:color="auto"/>
      </w:divBdr>
    </w:div>
    <w:div w:id="735711431">
      <w:bodyDiv w:val="1"/>
      <w:marLeft w:val="0"/>
      <w:marRight w:val="0"/>
      <w:marTop w:val="0"/>
      <w:marBottom w:val="0"/>
      <w:divBdr>
        <w:top w:val="none" w:sz="0" w:space="0" w:color="auto"/>
        <w:left w:val="none" w:sz="0" w:space="0" w:color="auto"/>
        <w:bottom w:val="none" w:sz="0" w:space="0" w:color="auto"/>
        <w:right w:val="none" w:sz="0" w:space="0" w:color="auto"/>
      </w:divBdr>
      <w:divsChild>
        <w:div w:id="1087844260">
          <w:marLeft w:val="0"/>
          <w:marRight w:val="0"/>
          <w:marTop w:val="0"/>
          <w:marBottom w:val="0"/>
          <w:divBdr>
            <w:top w:val="none" w:sz="0" w:space="0" w:color="auto"/>
            <w:left w:val="none" w:sz="0" w:space="0" w:color="auto"/>
            <w:bottom w:val="none" w:sz="0" w:space="0" w:color="auto"/>
            <w:right w:val="none" w:sz="0" w:space="0" w:color="auto"/>
          </w:divBdr>
          <w:divsChild>
            <w:div w:id="1310401006">
              <w:marLeft w:val="0"/>
              <w:marRight w:val="0"/>
              <w:marTop w:val="0"/>
              <w:marBottom w:val="0"/>
              <w:divBdr>
                <w:top w:val="none" w:sz="0" w:space="0" w:color="auto"/>
                <w:left w:val="none" w:sz="0" w:space="0" w:color="auto"/>
                <w:bottom w:val="none" w:sz="0" w:space="0" w:color="auto"/>
                <w:right w:val="none" w:sz="0" w:space="0" w:color="auto"/>
              </w:divBdr>
              <w:divsChild>
                <w:div w:id="644745986">
                  <w:marLeft w:val="0"/>
                  <w:marRight w:val="0"/>
                  <w:marTop w:val="0"/>
                  <w:marBottom w:val="0"/>
                  <w:divBdr>
                    <w:top w:val="single" w:sz="12" w:space="0" w:color="FFFFFF"/>
                    <w:left w:val="none" w:sz="0" w:space="0" w:color="auto"/>
                    <w:bottom w:val="none" w:sz="0" w:space="0" w:color="auto"/>
                    <w:right w:val="none" w:sz="0" w:space="0" w:color="auto"/>
                  </w:divBdr>
                  <w:divsChild>
                    <w:div w:id="1684435133">
                      <w:marLeft w:val="-3150"/>
                      <w:marRight w:val="0"/>
                      <w:marTop w:val="0"/>
                      <w:marBottom w:val="0"/>
                      <w:divBdr>
                        <w:top w:val="none" w:sz="0" w:space="0" w:color="auto"/>
                        <w:left w:val="none" w:sz="0" w:space="0" w:color="auto"/>
                        <w:bottom w:val="none" w:sz="0" w:space="0" w:color="auto"/>
                        <w:right w:val="none" w:sz="0" w:space="0" w:color="auto"/>
                      </w:divBdr>
                      <w:divsChild>
                        <w:div w:id="1480419855">
                          <w:marLeft w:val="3150"/>
                          <w:marRight w:val="0"/>
                          <w:marTop w:val="0"/>
                          <w:marBottom w:val="0"/>
                          <w:divBdr>
                            <w:top w:val="none" w:sz="0" w:space="0" w:color="auto"/>
                            <w:left w:val="none" w:sz="0" w:space="0" w:color="auto"/>
                            <w:bottom w:val="none" w:sz="0" w:space="0" w:color="auto"/>
                            <w:right w:val="none" w:sz="0" w:space="0" w:color="auto"/>
                          </w:divBdr>
                          <w:divsChild>
                            <w:div w:id="1597786456">
                              <w:marLeft w:val="0"/>
                              <w:marRight w:val="0"/>
                              <w:marTop w:val="0"/>
                              <w:marBottom w:val="0"/>
                              <w:divBdr>
                                <w:top w:val="none" w:sz="0" w:space="0" w:color="auto"/>
                                <w:left w:val="none" w:sz="0" w:space="0" w:color="auto"/>
                                <w:bottom w:val="none" w:sz="0" w:space="0" w:color="auto"/>
                                <w:right w:val="none" w:sz="0" w:space="0" w:color="auto"/>
                              </w:divBdr>
                              <w:divsChild>
                                <w:div w:id="308755156">
                                  <w:marLeft w:val="0"/>
                                  <w:marRight w:val="0"/>
                                  <w:marTop w:val="0"/>
                                  <w:marBottom w:val="0"/>
                                  <w:divBdr>
                                    <w:top w:val="none" w:sz="0" w:space="0" w:color="auto"/>
                                    <w:left w:val="none" w:sz="0" w:space="0" w:color="auto"/>
                                    <w:bottom w:val="none" w:sz="0" w:space="0" w:color="auto"/>
                                    <w:right w:val="none" w:sz="0" w:space="0" w:color="auto"/>
                                  </w:divBdr>
                                  <w:divsChild>
                                    <w:div w:id="1932422629">
                                      <w:marLeft w:val="0"/>
                                      <w:marRight w:val="0"/>
                                      <w:marTop w:val="0"/>
                                      <w:marBottom w:val="0"/>
                                      <w:divBdr>
                                        <w:top w:val="none" w:sz="0" w:space="0" w:color="auto"/>
                                        <w:left w:val="none" w:sz="0" w:space="0" w:color="auto"/>
                                        <w:bottom w:val="none" w:sz="0" w:space="0" w:color="auto"/>
                                        <w:right w:val="none" w:sz="0" w:space="0" w:color="auto"/>
                                      </w:divBdr>
                                      <w:divsChild>
                                        <w:div w:id="321008613">
                                          <w:marLeft w:val="0"/>
                                          <w:marRight w:val="0"/>
                                          <w:marTop w:val="0"/>
                                          <w:marBottom w:val="0"/>
                                          <w:divBdr>
                                            <w:top w:val="none" w:sz="0" w:space="0" w:color="auto"/>
                                            <w:left w:val="none" w:sz="0" w:space="0" w:color="auto"/>
                                            <w:bottom w:val="single" w:sz="6" w:space="18" w:color="E9EFF3"/>
                                            <w:right w:val="none" w:sz="0" w:space="0" w:color="auto"/>
                                          </w:divBdr>
                                          <w:divsChild>
                                            <w:div w:id="144765375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8915587">
      <w:bodyDiv w:val="1"/>
      <w:marLeft w:val="0"/>
      <w:marRight w:val="0"/>
      <w:marTop w:val="0"/>
      <w:marBottom w:val="0"/>
      <w:divBdr>
        <w:top w:val="none" w:sz="0" w:space="0" w:color="auto"/>
        <w:left w:val="none" w:sz="0" w:space="0" w:color="auto"/>
        <w:bottom w:val="none" w:sz="0" w:space="0" w:color="auto"/>
        <w:right w:val="none" w:sz="0" w:space="0" w:color="auto"/>
      </w:divBdr>
    </w:div>
    <w:div w:id="838278046">
      <w:bodyDiv w:val="1"/>
      <w:marLeft w:val="0"/>
      <w:marRight w:val="0"/>
      <w:marTop w:val="0"/>
      <w:marBottom w:val="0"/>
      <w:divBdr>
        <w:top w:val="none" w:sz="0" w:space="0" w:color="auto"/>
        <w:left w:val="none" w:sz="0" w:space="0" w:color="auto"/>
        <w:bottom w:val="none" w:sz="0" w:space="0" w:color="auto"/>
        <w:right w:val="none" w:sz="0" w:space="0" w:color="auto"/>
      </w:divBdr>
    </w:div>
    <w:div w:id="1342852756">
      <w:bodyDiv w:val="1"/>
      <w:marLeft w:val="0"/>
      <w:marRight w:val="0"/>
      <w:marTop w:val="0"/>
      <w:marBottom w:val="0"/>
      <w:divBdr>
        <w:top w:val="none" w:sz="0" w:space="0" w:color="auto"/>
        <w:left w:val="none" w:sz="0" w:space="0" w:color="auto"/>
        <w:bottom w:val="none" w:sz="0" w:space="0" w:color="auto"/>
        <w:right w:val="none" w:sz="0" w:space="0" w:color="auto"/>
      </w:divBdr>
    </w:div>
    <w:div w:id="1394812642">
      <w:bodyDiv w:val="1"/>
      <w:marLeft w:val="0"/>
      <w:marRight w:val="0"/>
      <w:marTop w:val="0"/>
      <w:marBottom w:val="0"/>
      <w:divBdr>
        <w:top w:val="none" w:sz="0" w:space="0" w:color="auto"/>
        <w:left w:val="none" w:sz="0" w:space="0" w:color="auto"/>
        <w:bottom w:val="none" w:sz="0" w:space="0" w:color="auto"/>
        <w:right w:val="none" w:sz="0" w:space="0" w:color="auto"/>
      </w:divBdr>
    </w:div>
    <w:div w:id="1565066420">
      <w:bodyDiv w:val="1"/>
      <w:marLeft w:val="0"/>
      <w:marRight w:val="0"/>
      <w:marTop w:val="0"/>
      <w:marBottom w:val="0"/>
      <w:divBdr>
        <w:top w:val="none" w:sz="0" w:space="0" w:color="auto"/>
        <w:left w:val="none" w:sz="0" w:space="0" w:color="auto"/>
        <w:bottom w:val="none" w:sz="0" w:space="0" w:color="auto"/>
        <w:right w:val="none" w:sz="0" w:space="0" w:color="auto"/>
      </w:divBdr>
    </w:div>
    <w:div w:id="1679230383">
      <w:bodyDiv w:val="1"/>
      <w:marLeft w:val="0"/>
      <w:marRight w:val="0"/>
      <w:marTop w:val="0"/>
      <w:marBottom w:val="0"/>
      <w:divBdr>
        <w:top w:val="none" w:sz="0" w:space="0" w:color="auto"/>
        <w:left w:val="none" w:sz="0" w:space="0" w:color="auto"/>
        <w:bottom w:val="none" w:sz="0" w:space="0" w:color="auto"/>
        <w:right w:val="none" w:sz="0" w:space="0" w:color="auto"/>
      </w:divBdr>
    </w:div>
    <w:div w:id="1751855098">
      <w:bodyDiv w:val="1"/>
      <w:marLeft w:val="0"/>
      <w:marRight w:val="0"/>
      <w:marTop w:val="0"/>
      <w:marBottom w:val="0"/>
      <w:divBdr>
        <w:top w:val="none" w:sz="0" w:space="0" w:color="auto"/>
        <w:left w:val="none" w:sz="0" w:space="0" w:color="auto"/>
        <w:bottom w:val="none" w:sz="0" w:space="0" w:color="auto"/>
        <w:right w:val="none" w:sz="0" w:space="0" w:color="auto"/>
      </w:divBdr>
    </w:div>
    <w:div w:id="1866558616">
      <w:bodyDiv w:val="1"/>
      <w:marLeft w:val="0"/>
      <w:marRight w:val="0"/>
      <w:marTop w:val="0"/>
      <w:marBottom w:val="0"/>
      <w:divBdr>
        <w:top w:val="none" w:sz="0" w:space="0" w:color="auto"/>
        <w:left w:val="none" w:sz="0" w:space="0" w:color="auto"/>
        <w:bottom w:val="none" w:sz="0" w:space="0" w:color="auto"/>
        <w:right w:val="none" w:sz="0" w:space="0" w:color="auto"/>
      </w:divBdr>
    </w:div>
    <w:div w:id="2098209755">
      <w:bodyDiv w:val="1"/>
      <w:marLeft w:val="0"/>
      <w:marRight w:val="0"/>
      <w:marTop w:val="0"/>
      <w:marBottom w:val="0"/>
      <w:divBdr>
        <w:top w:val="none" w:sz="0" w:space="0" w:color="auto"/>
        <w:left w:val="none" w:sz="0" w:space="0" w:color="auto"/>
        <w:bottom w:val="none" w:sz="0" w:space="0" w:color="auto"/>
        <w:right w:val="none" w:sz="0" w:space="0" w:color="auto"/>
      </w:divBdr>
    </w:div>
    <w:div w:id="212777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htt17</b:Tag>
    <b:SourceType>InternetSite</b:SourceType>
    <b:Guid>{1DE073E8-9891-43BF-B9A1-25BB80D0EF66}</b:Guid>
    <b:Title>http://lektsii.org/13-64316.htm</b:Title>
    <b:Year>2017</b:Year>
    <b:RefOrder>1</b:RefOrder>
  </b:Source>
</b:Sources>
</file>

<file path=customXml/itemProps1.xml><?xml version="1.0" encoding="utf-8"?>
<ds:datastoreItem xmlns:ds="http://schemas.openxmlformats.org/officeDocument/2006/customXml" ds:itemID="{0386F07B-6A92-455D-9294-A11A8F9C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2946</Words>
  <Characters>16795</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Matevosyan</dc:creator>
  <cp:keywords/>
  <dc:description/>
  <cp:lastModifiedBy>RePack by Diakov</cp:lastModifiedBy>
  <cp:revision>4</cp:revision>
  <dcterms:created xsi:type="dcterms:W3CDTF">2017-04-18T15:26:00Z</dcterms:created>
  <dcterms:modified xsi:type="dcterms:W3CDTF">2017-04-18T19:12:00Z</dcterms:modified>
</cp:coreProperties>
</file>