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Данное исследование посвящается органическим кислотам, содержащимся в яблоках разных сортов и изучению их значения в яблоке. </w:t>
        <w:br/>
        <w:t xml:space="preserve">В работе будет исследовано содержание этих кислот, их структура, физические и химические свойства, каким из этих свойств будет обусловлена та или иная функция для яблока как части растительного организма и значение для жизнедеятельности человека, последствия изменения содержания той или иной кислоты в плоде. </w:t>
        <w:br/>
        <w:t xml:space="preserve">Также планируется освещение вопроса пользы того или иного сорта яблок в зависимости от концентрации и наличия/отсутствия определенных органических кислот в яблоках </w:t>
        <w:br/>
        <w:t xml:space="preserve">В исследовании предполагается изучить  около 8 сортов яблок. </w:t>
        <w:br/>
        <w:t xml:space="preserve">Как результат исследования будет представлена таблица в которой будет указан сорт, и процентное содержание кислоты на 100 граммах яблока. </w:t>
        <w:br/>
        <w:t xml:space="preserve">Я считаю эту тему актуальной поскольку, как мне кажется, было бы интересно знать, что предает яблокам их вкус и от чего зависят вкусовые приспособления человека. Что может быть в них опасного, что полезного, какие соединения они могут образовывать в организме человека и к каким последствиям это может привести. Что случится если изменится состав какой-то кислоты.</w:t>
        <w:br/>
        <w:t xml:space="preserve">На все эти вопросы я постараюсь ответить в процессе своего исследования. </w:t>
        <w:br/>
        <w:t xml:space="preserve">Для этого исследования будут использованы различные интернет источники, такие как википедия (Электронная энциклопедия ) 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http://foodandhealth.ru/komponenty-pitaniya/organicheskie-kisloty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(Сайт о составе Яблок.), статьи из журнала аналитическая химия (научно популярный журнал о химии).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Brown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«Organic chemistry»(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Учебник по органической химии.)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Клайден Дж., Гривс Н., Уорен С., Возерс 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Органическя 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справочник по органической химии)</w:t>
        <w:br/>
        <w:t xml:space="preserve">Так же я постараюсь выяснить, как изменить концентрацию того или иного вещества в яблоке и что от этого изменится.</w:t>
        <w:br/>
        <w:t xml:space="preserve">Так же будет провединоисследование на английский язык (только основные вещи), так, чтобы если моим исследованием будут интересоваться люди которые не говорят на русском языке, они могли понять  суть моего исследование. </w:t>
      </w:r>
    </w:p>
    <w:p>
      <w:pPr>
        <w:spacing w:before="0" w:after="150" w:line="29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Ниже приведен примерный список кислот которые будут исследованно, их названия, и линейные формулы 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Муравьиная  HCOOH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Яблочная HOOCHCOOHOH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Винная C4H6O6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Молочная  C3H6O3</w:t>
      </w:r>
    </w:p>
    <w:p>
      <w:pPr>
        <w:numPr>
          <w:ilvl w:val="0"/>
          <w:numId w:val="2"/>
        </w:numPr>
        <w:spacing w:before="0" w:after="0" w:line="345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Щавелевая.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НООССООН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Бензойная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C6H5COOH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Сорбиновая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C6H8O2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Лимонная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C6H8O7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Уксусная CH3COOH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Пропионовая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CH3CH2COOH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Фумаровая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C4H4O4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Аскорбиновая C6H8O4</w:t>
      </w:r>
    </w:p>
    <w:p>
      <w:pPr>
        <w:numPr>
          <w:ilvl w:val="0"/>
          <w:numId w:val="2"/>
        </w:numPr>
        <w:spacing w:before="0" w:after="150" w:line="293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Янтарная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C4H6O4</w:t>
      </w:r>
    </w:p>
    <w:p>
      <w:pPr>
        <w:spacing w:before="0" w:after="150" w:line="293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Свойства кислот </w:t>
      </w:r>
    </w:p>
    <w:p>
      <w:pPr>
        <w:spacing w:before="0" w:after="150" w:line="293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Муравьиная кислота </w:t>
        <w:br/>
        <w:t xml:space="preserve">Впервые обнаружена у муравьев которым и обязана своим бытовым названием, научное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этиловая кислота. </w:t>
        <w:br/>
        <w:t xml:space="preserve">Получение: Основной путь получения метиловой (муравьиной) кислоты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жидкофазное окисление бутана (Способ получение уксусной кислоты) в этом процессе она является побочным продуктом. 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При нормальных условиях муравьиная кислота представляет собой бесцветную жидкость. Растворима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ацетоне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бензоле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глицерине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толуоле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. Смешивается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водой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диэтиловым эфиром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этанолом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.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Проявляет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восстановительные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свойства альдегидов, окисляясь при этом до оксида углерода (IV)(углекислого газа)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сильными в</w:t>
      </w:r>
      <w:r>
        <w:rPr>
          <w:rFonts w:ascii="Arial" w:hAnsi="Arial" w:cs="Arial" w:eastAsia="Arial"/>
          <w:b/>
          <w:color w:val="252525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FFFFFF" w:val="clear"/>
        </w:rPr>
        <w:t xml:space="preserve">водоотнимающими</w:t>
      </w:r>
      <w:r>
        <w:rPr>
          <w:rFonts w:ascii="Arial" w:hAnsi="Arial" w:cs="Arial" w:eastAsia="Arial"/>
          <w:color w:val="252525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веществами окисляется до воды и монооксида углерода (угарный газ) 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Окисляется перекисью водорода до муравьиной надмуравьиной кислоты 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Реакция муравьиной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кислоты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олефинами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 присутствии перекиси водорода и кислотных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катализаторов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приводит к гликолевым эфирам</w:t>
      </w:r>
    </w:p>
    <w:p>
      <w:pPr>
        <w:numPr>
          <w:ilvl w:val="0"/>
          <w:numId w:val="7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Муравьиная кислота. Обладает асептическим действием, замедляет процессы распада и гниения органических продуктов, т.е. в яблоке присутствие этого вещества обусловлено тем, что плод с начала должен созреть и не загнить до этого, а потом, чтобы его (плод) неиспорченным съело животное. </w:t>
        <w:br/>
        <w:t xml:space="preserve">Возможно ли увеличить продолжительность естественного хранения яблок путем увеличения содержания в них данного соединения? </w:t>
        <w:br/>
        <w:t xml:space="preserve">Единственно, что мне удалось выяснить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9F9F9" w:val="clear"/>
        </w:rPr>
        <w:t xml:space="preserve">если концентрация этиловой кислоты в плоде будет выше 10 процентов, это опасно для здоровья т.к. является ядом.</w:t>
      </w:r>
    </w:p>
    <w:p>
      <w:pPr>
        <w:spacing w:before="0" w:after="150" w:line="293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Яблочная кислота </w:t>
        <w:br/>
        <w:t xml:space="preserve">Впервые обнаружена в неспелых яблоках. </w:t>
        <w:br/>
        <w:t xml:space="preserve">Получение: 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идратация малеиновой кислоты при температуре выше 150 градусов. </w:t>
      </w:r>
    </w:p>
    <w:p>
      <w:pPr>
        <w:numPr>
          <w:ilvl w:val="0"/>
          <w:numId w:val="9"/>
        </w:numPr>
        <w:spacing w:before="0" w:after="150" w:line="293"/>
        <w:ind w:right="0" w:left="11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Растворима в диэтиловом спирте, этиловом спирте и воде. </w:t>
      </w:r>
    </w:p>
    <w:p>
      <w:pPr>
        <w:spacing w:before="0" w:after="150" w:line="293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Винная кислота</w:t>
        <w:br/>
        <w:t xml:space="preserve">Получение: основной источник- сушеные винные дрожжи. Так же возможно получение из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виннокислой извести.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foodandhealth.ru/komponenty-pitaniya/organicheskie-kisloty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