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21" w:rsidRDefault="00F30121" w:rsidP="00F30121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30121">
        <w:rPr>
          <w:rFonts w:ascii="Times New Roman" w:hAnsi="Times New Roman" w:cs="Times New Roman"/>
          <w:b/>
          <w:i/>
          <w:color w:val="000000"/>
          <w:sz w:val="36"/>
          <w:szCs w:val="28"/>
        </w:rPr>
        <w:t>Введение</w:t>
      </w:r>
    </w:p>
    <w:p w:rsidR="00F30121" w:rsidRPr="00F30121" w:rsidRDefault="00F30121" w:rsidP="00F301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121" w:rsidRDefault="00F30121" w:rsidP="00F30121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121">
        <w:rPr>
          <w:rFonts w:ascii="Times New Roman" w:hAnsi="Times New Roman" w:cs="Times New Roman"/>
          <w:color w:val="000000"/>
          <w:sz w:val="28"/>
          <w:szCs w:val="28"/>
        </w:rPr>
        <w:t>Тема моей работы - позиционирование 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самбля "Ожерелье" в сфере услуг развлечения для детей. </w:t>
      </w:r>
      <w:r w:rsidRPr="00F30121">
        <w:rPr>
          <w:rFonts w:ascii="Times New Roman" w:hAnsi="Times New Roman" w:cs="Times New Roman"/>
          <w:color w:val="000000"/>
          <w:sz w:val="28"/>
          <w:szCs w:val="28"/>
        </w:rPr>
        <w:t xml:space="preserve">Позиционирование - относительно новая теория в маркетинге, возникшая в начале семидесятых годов прошлого века. Впервые термин позиционирование был сформулирован в 1972 году </w:t>
      </w:r>
      <w:proofErr w:type="spellStart"/>
      <w:r w:rsidRPr="00F30121">
        <w:rPr>
          <w:rFonts w:ascii="Times New Roman" w:hAnsi="Times New Roman" w:cs="Times New Roman"/>
          <w:color w:val="000000"/>
          <w:sz w:val="28"/>
          <w:szCs w:val="28"/>
        </w:rPr>
        <w:t>Элом</w:t>
      </w:r>
      <w:proofErr w:type="spellEnd"/>
      <w:r w:rsidRPr="00F30121">
        <w:rPr>
          <w:rFonts w:ascii="Times New Roman" w:hAnsi="Times New Roman" w:cs="Times New Roman"/>
          <w:color w:val="000000"/>
          <w:sz w:val="28"/>
          <w:szCs w:val="28"/>
        </w:rPr>
        <w:t xml:space="preserve"> Райсом и Джеком </w:t>
      </w:r>
      <w:proofErr w:type="spellStart"/>
      <w:r w:rsidRPr="00F30121">
        <w:rPr>
          <w:rFonts w:ascii="Times New Roman" w:hAnsi="Times New Roman" w:cs="Times New Roman"/>
          <w:color w:val="000000"/>
          <w:sz w:val="28"/>
          <w:szCs w:val="28"/>
        </w:rPr>
        <w:t>Траутом</w:t>
      </w:r>
      <w:proofErr w:type="spellEnd"/>
      <w:r w:rsidRPr="00F30121">
        <w:rPr>
          <w:rFonts w:ascii="Times New Roman" w:hAnsi="Times New Roman" w:cs="Times New Roman"/>
          <w:color w:val="000000"/>
          <w:sz w:val="28"/>
          <w:szCs w:val="28"/>
        </w:rPr>
        <w:t xml:space="preserve"> в серии статей «Эра позиционирования». В 80-е годы прошлого века термин стал по-настоящему популярен – тогда вышла в свет книга этих авторов «Позиционирование. Битва за узнаваемость». </w:t>
      </w:r>
      <w:r w:rsidRPr="00F301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0121">
        <w:rPr>
          <w:rFonts w:ascii="Times New Roman" w:hAnsi="Times New Roman" w:cs="Times New Roman"/>
          <w:color w:val="000000"/>
          <w:sz w:val="28"/>
          <w:szCs w:val="28"/>
        </w:rPr>
        <w:t>В настоящее время одно из его наиболее распространенных определений звучит так «Позиционирование — это искусство формирования образа марки в воображении целевой аудитории таким образом, чтобы она как можно более выгодно отличалась от марок конкурентов, для чего используются как реальные, так и воображаемые ее характеристики». Сегодня позиционирование занимает не просто центральное, а основополагающее место в маркетинге, поскольку на его основе строится вся дальнейшая система маркетинговых коммуникаций и маркетинг-</w:t>
      </w:r>
      <w:proofErr w:type="spellStart"/>
      <w:r w:rsidRPr="00F30121">
        <w:rPr>
          <w:rFonts w:ascii="Times New Roman" w:hAnsi="Times New Roman" w:cs="Times New Roman"/>
          <w:color w:val="000000"/>
          <w:sz w:val="28"/>
          <w:szCs w:val="28"/>
        </w:rPr>
        <w:t>микс</w:t>
      </w:r>
      <w:proofErr w:type="spellEnd"/>
      <w:r w:rsidRPr="00F3012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3012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30121" w:rsidRDefault="00F30121" w:rsidP="00F301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121">
        <w:rPr>
          <w:rFonts w:ascii="Times New Roman" w:hAnsi="Times New Roman" w:cs="Times New Roman"/>
          <w:color w:val="000000"/>
          <w:sz w:val="28"/>
          <w:szCs w:val="28"/>
        </w:rPr>
        <w:t>Главные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30121">
        <w:rPr>
          <w:rFonts w:ascii="Times New Roman" w:hAnsi="Times New Roman" w:cs="Times New Roman"/>
          <w:color w:val="000000"/>
          <w:sz w:val="28"/>
          <w:szCs w:val="28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позиционирования: </w:t>
      </w:r>
    </w:p>
    <w:p w:rsidR="00F30121" w:rsidRPr="00F30121" w:rsidRDefault="00F30121" w:rsidP="00F30121">
      <w:pPr>
        <w:pStyle w:val="a5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Кто?</w:t>
      </w:r>
    </w:p>
    <w:p w:rsidR="00F30121" w:rsidRPr="00F30121" w:rsidRDefault="00F30121" w:rsidP="00F30121">
      <w:pPr>
        <w:pStyle w:val="a5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Какой?</w:t>
      </w:r>
    </w:p>
    <w:p w:rsidR="00F30121" w:rsidRPr="00F30121" w:rsidRDefault="00F30121" w:rsidP="00F30121">
      <w:pPr>
        <w:pStyle w:val="a5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кого?</w:t>
      </w:r>
    </w:p>
    <w:p w:rsidR="00F30121" w:rsidRPr="00F30121" w:rsidRDefault="00F30121" w:rsidP="00F30121">
      <w:pPr>
        <w:pStyle w:val="a5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Какая потребность?</w:t>
      </w:r>
    </w:p>
    <w:p w:rsidR="00F30121" w:rsidRPr="00F30121" w:rsidRDefault="00F30121" w:rsidP="00F30121">
      <w:pPr>
        <w:pStyle w:val="a5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Против кого?</w:t>
      </w:r>
    </w:p>
    <w:p w:rsidR="00F30121" w:rsidRPr="00F30121" w:rsidRDefault="00F30121" w:rsidP="00F30121">
      <w:pPr>
        <w:pStyle w:val="a5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чем отличие?</w:t>
      </w:r>
    </w:p>
    <w:p w:rsidR="00F30121" w:rsidRPr="00F30121" w:rsidRDefault="00F30121" w:rsidP="00F30121">
      <w:pPr>
        <w:pStyle w:val="a5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30121">
        <w:rPr>
          <w:rFonts w:ascii="Times New Roman" w:hAnsi="Times New Roman" w:cs="Times New Roman"/>
          <w:color w:val="000000"/>
          <w:sz w:val="28"/>
          <w:szCs w:val="28"/>
        </w:rPr>
        <w:t>Основная выгода?</w:t>
      </w:r>
    </w:p>
    <w:p w:rsidR="00F30121" w:rsidRDefault="00F30121" w:rsidP="00F30121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121" w:rsidRPr="00E60D40" w:rsidRDefault="00E60D40" w:rsidP="00E60D40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60D40">
        <w:rPr>
          <w:rFonts w:ascii="Times New Roman" w:hAnsi="Times New Roman" w:cs="Times New Roman"/>
          <w:color w:val="000000"/>
          <w:sz w:val="28"/>
          <w:szCs w:val="28"/>
        </w:rPr>
        <w:t xml:space="preserve">Маркетинг (правильное ударение на «а»; неправильное, но ходовое — на «е») это комплекс мероприятий по увеличению продаж и, как следствие, </w:t>
      </w:r>
      <w:hyperlink r:id="rId6" w:history="1">
        <w:r w:rsidRPr="00E60D40">
          <w:rPr>
            <w:rFonts w:ascii="Times New Roman" w:hAnsi="Times New Roman" w:cs="Times New Roman"/>
            <w:color w:val="000000"/>
            <w:sz w:val="28"/>
            <w:szCs w:val="28"/>
          </w:rPr>
          <w:t>прибыли</w:t>
        </w:r>
      </w:hyperlink>
      <w:r w:rsidRPr="00E60D40">
        <w:rPr>
          <w:rFonts w:ascii="Times New Roman" w:hAnsi="Times New Roman" w:cs="Times New Roman"/>
          <w:color w:val="000000"/>
          <w:sz w:val="28"/>
          <w:szCs w:val="28"/>
        </w:rPr>
        <w:t xml:space="preserve">. Английское слово </w:t>
      </w:r>
      <w:proofErr w:type="spellStart"/>
      <w:r w:rsidRPr="00E60D40">
        <w:rPr>
          <w:rFonts w:ascii="Times New Roman" w:hAnsi="Times New Roman" w:cs="Times New Roman"/>
          <w:color w:val="000000"/>
          <w:sz w:val="28"/>
          <w:szCs w:val="28"/>
        </w:rPr>
        <w:t>marketing</w:t>
      </w:r>
      <w:proofErr w:type="spellEnd"/>
      <w:r w:rsidRPr="00E60D4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образовано от </w:t>
      </w:r>
      <w:proofErr w:type="spellStart"/>
      <w:r w:rsidRPr="00E60D40">
        <w:rPr>
          <w:rFonts w:ascii="Times New Roman" w:hAnsi="Times New Roman" w:cs="Times New Roman"/>
          <w:color w:val="000000"/>
          <w:sz w:val="28"/>
          <w:szCs w:val="28"/>
        </w:rPr>
        <w:t>market</w:t>
      </w:r>
      <w:proofErr w:type="spellEnd"/>
      <w:r w:rsidRPr="00E60D40">
        <w:rPr>
          <w:rFonts w:ascii="Times New Roman" w:hAnsi="Times New Roman" w:cs="Times New Roman"/>
          <w:color w:val="000000"/>
          <w:sz w:val="28"/>
          <w:szCs w:val="28"/>
        </w:rPr>
        <w:t xml:space="preserve"> — «рынок» с добавлением суффикса -</w:t>
      </w:r>
      <w:proofErr w:type="spellStart"/>
      <w:r w:rsidRPr="00E60D40">
        <w:rPr>
          <w:rFonts w:ascii="Times New Roman" w:hAnsi="Times New Roman" w:cs="Times New Roman"/>
          <w:color w:val="000000"/>
          <w:sz w:val="28"/>
          <w:szCs w:val="28"/>
        </w:rPr>
        <w:t>ing</w:t>
      </w:r>
      <w:proofErr w:type="spellEnd"/>
      <w:r w:rsidRPr="00E60D40">
        <w:rPr>
          <w:rFonts w:ascii="Times New Roman" w:hAnsi="Times New Roman" w:cs="Times New Roman"/>
          <w:color w:val="000000"/>
          <w:sz w:val="28"/>
          <w:szCs w:val="28"/>
        </w:rPr>
        <w:t>, означающего действие.</w:t>
      </w:r>
      <w:proofErr w:type="gramEnd"/>
      <w:r w:rsidRPr="00E60D40">
        <w:rPr>
          <w:rFonts w:ascii="Times New Roman" w:hAnsi="Times New Roman" w:cs="Times New Roman"/>
          <w:color w:val="000000"/>
          <w:sz w:val="28"/>
          <w:szCs w:val="28"/>
        </w:rPr>
        <w:t xml:space="preserve"> То есть маркетинг — это все те действия, которые приводят к завое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ванию и удержанию рынка сбыта. </w:t>
      </w:r>
      <w:bookmarkStart w:id="0" w:name="_GoBack"/>
      <w:bookmarkEnd w:id="0"/>
      <w:r w:rsidRPr="00E60D4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Основными элементами маркетинга являются: реклама, </w:t>
      </w:r>
      <w:hyperlink r:id="rId7" w:history="1">
        <w:r w:rsidRPr="00E60D40">
          <w:rPr>
            <w:rFonts w:ascii="Times New Roman" w:hAnsi="Times New Roman" w:cs="Times New Roman"/>
            <w:color w:val="000000"/>
            <w:sz w:val="28"/>
            <w:szCs w:val="28"/>
          </w:rPr>
          <w:t>пиар</w:t>
        </w:r>
      </w:hyperlink>
      <w:r w:rsidRPr="00E60D40">
        <w:rPr>
          <w:rFonts w:ascii="Times New Roman" w:hAnsi="Times New Roman" w:cs="Times New Roman"/>
          <w:color w:val="000000"/>
          <w:sz w:val="28"/>
          <w:szCs w:val="28"/>
        </w:rPr>
        <w:t xml:space="preserve">, промо-акции, работа с клиентами, продвижение </w:t>
      </w:r>
      <w:hyperlink r:id="rId8" w:history="1">
        <w:r w:rsidRPr="00E60D40">
          <w:rPr>
            <w:rFonts w:ascii="Times New Roman" w:hAnsi="Times New Roman" w:cs="Times New Roman"/>
            <w:color w:val="000000"/>
            <w:sz w:val="28"/>
            <w:szCs w:val="28"/>
          </w:rPr>
          <w:t>бренда</w:t>
        </w:r>
      </w:hyperlink>
      <w:r w:rsidRPr="00E60D40">
        <w:rPr>
          <w:rFonts w:ascii="Times New Roman" w:hAnsi="Times New Roman" w:cs="Times New Roman"/>
          <w:color w:val="000000"/>
          <w:sz w:val="28"/>
          <w:szCs w:val="28"/>
        </w:rPr>
        <w:t>, улучшение качества услуг и прочая деятельность, направленная на увеличение продаж.</w:t>
      </w:r>
    </w:p>
    <w:sectPr w:rsidR="00F30121" w:rsidRPr="00E6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2234"/>
    <w:multiLevelType w:val="hybridMultilevel"/>
    <w:tmpl w:val="D7742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97"/>
    <w:rsid w:val="00A309BC"/>
    <w:rsid w:val="00AF7E97"/>
    <w:rsid w:val="00E60D40"/>
    <w:rsid w:val="00F3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1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012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60D40"/>
    <w:rPr>
      <w:color w:val="2277D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1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012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60D40"/>
    <w:rPr>
      <w:color w:val="2277D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to-eto-takoe.ru/bran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hto-eto-takoe.ru/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to-eto-takoe.ru/prof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2016-11-09T18:38:00Z</dcterms:created>
  <dcterms:modified xsi:type="dcterms:W3CDTF">2016-11-09T19:00:00Z</dcterms:modified>
</cp:coreProperties>
</file>