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8F0" w:rsidRPr="007C1EB7" w:rsidRDefault="00BE68F0" w:rsidP="00BE68F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7C1EB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ГБОУ Гимназия №1505</w:t>
      </w: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7C1EB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«Московская городская педагогическая гимназия–лаборатория»</w:t>
      </w: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4A71F6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48"/>
          <w:szCs w:val="24"/>
          <w:lang w:eastAsia="ar-SA"/>
        </w:rPr>
        <w:t>Исследование</w:t>
      </w: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4A71F6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ar-SA"/>
        </w:rPr>
      </w:pPr>
      <w:r>
        <w:rPr>
          <w:rFonts w:ascii="Times New Roman" w:eastAsia="Calibri" w:hAnsi="Times New Roman" w:cs="Times New Roman"/>
          <w:b/>
          <w:sz w:val="48"/>
          <w:szCs w:val="48"/>
          <w:lang w:eastAsia="ar-SA"/>
        </w:rPr>
        <w:t>«</w:t>
      </w:r>
      <w:r w:rsidR="00BE68F0">
        <w:rPr>
          <w:rFonts w:ascii="Times New Roman" w:eastAsia="Calibri" w:hAnsi="Times New Roman" w:cs="Times New Roman"/>
          <w:b/>
          <w:sz w:val="48"/>
          <w:szCs w:val="48"/>
          <w:lang w:eastAsia="ar-SA"/>
        </w:rPr>
        <w:t>Гормоны</w:t>
      </w:r>
      <w:r>
        <w:rPr>
          <w:rFonts w:ascii="Times New Roman" w:eastAsia="Calibri" w:hAnsi="Times New Roman" w:cs="Times New Roman"/>
          <w:b/>
          <w:sz w:val="48"/>
          <w:szCs w:val="48"/>
          <w:lang w:eastAsia="ar-SA"/>
        </w:rPr>
        <w:t>»</w:t>
      </w: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32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  <w:r>
        <w:rPr>
          <w:rFonts w:ascii="Times New Roman" w:eastAsia="Calibri" w:hAnsi="Times New Roman" w:cs="Times New Roman"/>
          <w:sz w:val="26"/>
          <w:szCs w:val="26"/>
          <w:lang w:eastAsia="ar-SA"/>
        </w:rPr>
        <w:t>Автор: ученица 9 класса «А</w:t>
      </w:r>
      <w:r w:rsidRPr="007C1EB7">
        <w:rPr>
          <w:rFonts w:ascii="Times New Roman" w:eastAsia="Calibri" w:hAnsi="Times New Roman" w:cs="Times New Roman"/>
          <w:sz w:val="26"/>
          <w:szCs w:val="26"/>
          <w:lang w:eastAsia="ar-SA"/>
        </w:rPr>
        <w:t>»</w:t>
      </w: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  <w:proofErr w:type="spellStart"/>
      <w:r>
        <w:rPr>
          <w:rFonts w:ascii="Times New Roman" w:eastAsia="Calibri" w:hAnsi="Times New Roman" w:cs="Times New Roman"/>
          <w:sz w:val="26"/>
          <w:szCs w:val="26"/>
          <w:lang w:eastAsia="ar-SA"/>
        </w:rPr>
        <w:t>Тюрькина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ar-SA"/>
        </w:rPr>
        <w:t xml:space="preserve"> Юлия</w:t>
      </w: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  <w:r>
        <w:rPr>
          <w:rFonts w:ascii="Times New Roman" w:eastAsia="Calibri" w:hAnsi="Times New Roman" w:cs="Times New Roman"/>
          <w:sz w:val="26"/>
          <w:szCs w:val="26"/>
          <w:lang w:eastAsia="ar-SA"/>
        </w:rPr>
        <w:t>Руководитель: Шалимова Е.Г.</w:t>
      </w: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</w:p>
    <w:p w:rsidR="00BE68F0" w:rsidRPr="007C1EB7" w:rsidRDefault="00BE68F0" w:rsidP="00BE68F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ar-SA"/>
        </w:rPr>
      </w:pPr>
      <w:r w:rsidRPr="007C1EB7">
        <w:rPr>
          <w:rFonts w:ascii="Times New Roman" w:eastAsia="Calibri" w:hAnsi="Times New Roman" w:cs="Times New Roman"/>
          <w:b/>
          <w:sz w:val="26"/>
          <w:szCs w:val="26"/>
          <w:lang w:eastAsia="ar-SA"/>
        </w:rPr>
        <w:t>Москва</w:t>
      </w:r>
    </w:p>
    <w:p w:rsidR="00BE68F0" w:rsidRPr="004A71F6" w:rsidRDefault="00BE68F0" w:rsidP="004A71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2016</w:t>
      </w:r>
      <w:r w:rsidRPr="007C1EB7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- 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2017</w:t>
      </w:r>
      <w:r w:rsidR="004A71F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гг.</w:t>
      </w:r>
    </w:p>
    <w:p w:rsidR="00BE68F0" w:rsidRDefault="00BE68F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C1C67" w:rsidRDefault="000C1C67" w:rsidP="001950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0C1C67" w:rsidRDefault="000C1C67" w:rsidP="002443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0C1C67" w:rsidRDefault="00244339" w:rsidP="0024433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Гормоны </w:t>
      </w:r>
      <w:r w:rsidR="001511D4">
        <w:rPr>
          <w:rFonts w:ascii="Times New Roman" w:hAnsi="Times New Roman" w:cs="Times New Roman"/>
          <w:sz w:val="28"/>
          <w:szCs w:val="28"/>
        </w:rPr>
        <w:t>человека</w:t>
      </w:r>
    </w:p>
    <w:p w:rsidR="00244339" w:rsidRPr="00244339" w:rsidRDefault="00244339" w:rsidP="0024433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0C1C67" w:rsidRDefault="000C1C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E68F0" w:rsidRDefault="00BE68F0" w:rsidP="001950A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</w:p>
    <w:p w:rsidR="004A71F6" w:rsidRDefault="00BE68F0" w:rsidP="004A71F6">
      <w:pPr>
        <w:jc w:val="both"/>
        <w:rPr>
          <w:rFonts w:ascii="Times New Roman" w:hAnsi="Times New Roman" w:cs="Times New Roman"/>
          <w:sz w:val="32"/>
          <w:szCs w:val="32"/>
        </w:rPr>
      </w:pPr>
      <w:r w:rsidRPr="004A71F6">
        <w:rPr>
          <w:rFonts w:ascii="Times New Roman" w:hAnsi="Times New Roman" w:cs="Times New Roman"/>
          <w:b/>
          <w:sz w:val="32"/>
          <w:szCs w:val="32"/>
        </w:rPr>
        <w:t>Актуальность: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A71F6" w:rsidRDefault="00BE68F0" w:rsidP="004A71F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Гормоны начали изучать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еще</w:t>
      </w:r>
      <w:r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 1855 году (тогда врач Томас </w:t>
      </w:r>
      <w:proofErr w:type="spellStart"/>
      <w:r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Аддисон</w:t>
      </w:r>
      <w:proofErr w:type="spellEnd"/>
      <w:r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впервые описал «бронзовую болезнь», при которой из-за дисфункции надпочечников кожа приобретает характерную окраску). С тех пор ученые нашли более 100 веществ, для которых характерна гормональная активность.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A71F6" w:rsidRDefault="0086764A" w:rsidP="004A71F6">
      <w:pPr>
        <w:ind w:firstLine="708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Гормоны для растений – это регуляторы роста. Особый интерес </w:t>
      </w:r>
      <w:r w:rsidR="00846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представляет класс фитогормонов</w:t>
      </w:r>
      <w:r w:rsidR="0084683E" w:rsidRPr="00846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4683E" w:rsidRPr="0084683E">
        <w:rPr>
          <w:rFonts w:ascii="Times New Roman" w:hAnsi="Times New Roman" w:cs="Times New Roman"/>
          <w:color w:val="000000"/>
          <w:sz w:val="28"/>
          <w:szCs w:val="28"/>
        </w:rPr>
        <w:t>участвующих в регуляции ростовых процессов у целого растения.</w:t>
      </w:r>
      <w:r w:rsidR="0084683E">
        <w:rPr>
          <w:color w:val="000000"/>
          <w:sz w:val="28"/>
          <w:szCs w:val="28"/>
        </w:rPr>
        <w:t xml:space="preserve"> </w:t>
      </w:r>
    </w:p>
    <w:p w:rsidR="00BE68F0" w:rsidRPr="00253C24" w:rsidRDefault="0084683E" w:rsidP="004A71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то же время г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ормоны регулируют множество важнейших процессов в организме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человека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начиная с первых лет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жизни, например: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гормоны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влияют на скорость прорезывания зубов, на активность роста и т.д. И гормоны сопровождают нас в течение всей нашей жизни, так как от них напрямую зависит не только наше внешнее состояние, но и внутреннее. Именно поэтому нужно знать про гормоны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их функции </w:t>
      </w:r>
      <w:r w:rsidR="00253C24" w:rsidRPr="00253C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понимать всю их важность.</w:t>
      </w:r>
      <w:r w:rsidR="00253C24" w:rsidRPr="00253C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E68F0" w:rsidRDefault="00BE68F0" w:rsidP="004A71F6">
      <w:pPr>
        <w:jc w:val="both"/>
        <w:rPr>
          <w:rFonts w:ascii="Times New Roman" w:hAnsi="Times New Roman" w:cs="Times New Roman"/>
          <w:sz w:val="32"/>
          <w:szCs w:val="32"/>
        </w:rPr>
      </w:pPr>
      <w:r w:rsidRPr="004A71F6">
        <w:rPr>
          <w:rFonts w:ascii="Times New Roman" w:hAnsi="Times New Roman" w:cs="Times New Roman"/>
          <w:b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6764A">
        <w:rPr>
          <w:rFonts w:ascii="Times New Roman" w:hAnsi="Times New Roman" w:cs="Times New Roman"/>
          <w:sz w:val="28"/>
          <w:szCs w:val="28"/>
        </w:rPr>
        <w:t>моего</w:t>
      </w:r>
      <w:r w:rsidR="0084683E">
        <w:rPr>
          <w:rFonts w:ascii="Times New Roman" w:hAnsi="Times New Roman" w:cs="Times New Roman"/>
          <w:sz w:val="28"/>
          <w:szCs w:val="28"/>
        </w:rPr>
        <w:t xml:space="preserve"> исследования в том, чтобы изучить влияние гормонов</w:t>
      </w:r>
      <w:r w:rsidRPr="0086764A">
        <w:rPr>
          <w:rFonts w:ascii="Times New Roman" w:hAnsi="Times New Roman" w:cs="Times New Roman"/>
          <w:sz w:val="28"/>
          <w:szCs w:val="28"/>
        </w:rPr>
        <w:t xml:space="preserve"> на здоровье и жизнедеятельность человека и растений.</w:t>
      </w:r>
    </w:p>
    <w:p w:rsidR="00BE68F0" w:rsidRPr="0084683E" w:rsidRDefault="00BE68F0" w:rsidP="004A71F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71F6">
        <w:rPr>
          <w:rFonts w:ascii="Times New Roman" w:hAnsi="Times New Roman" w:cs="Times New Roman"/>
          <w:b/>
          <w:sz w:val="32"/>
          <w:szCs w:val="32"/>
        </w:rPr>
        <w:t>Проблема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4683E">
        <w:rPr>
          <w:rFonts w:ascii="Times New Roman" w:hAnsi="Times New Roman" w:cs="Times New Roman"/>
          <w:sz w:val="28"/>
          <w:szCs w:val="28"/>
        </w:rPr>
        <w:t>данного</w:t>
      </w:r>
      <w:r w:rsidRPr="0084683E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84683E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Pr="0084683E">
        <w:rPr>
          <w:rFonts w:ascii="Times New Roman" w:hAnsi="Times New Roman" w:cs="Times New Roman"/>
          <w:sz w:val="28"/>
          <w:szCs w:val="28"/>
        </w:rPr>
        <w:t xml:space="preserve">в том, что </w:t>
      </w:r>
      <w:r w:rsidR="0084683E" w:rsidRPr="0084683E">
        <w:rPr>
          <w:rFonts w:ascii="Times New Roman" w:hAnsi="Times New Roman" w:cs="Times New Roman"/>
          <w:sz w:val="28"/>
          <w:szCs w:val="28"/>
        </w:rPr>
        <w:t xml:space="preserve">гормоны все еще в процессе изучения (даже функции открытых еще не полностью изучены), а информация про них труднодоступна. </w:t>
      </w:r>
      <w:proofErr w:type="gramEnd"/>
    </w:p>
    <w:p w:rsidR="00BE68F0" w:rsidRPr="004A71F6" w:rsidRDefault="00BE68F0" w:rsidP="004A71F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A71F6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E68F0" w:rsidRPr="00A73966" w:rsidRDefault="00A73966" w:rsidP="004A71F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966">
        <w:rPr>
          <w:rFonts w:ascii="Times New Roman" w:hAnsi="Times New Roman" w:cs="Times New Roman"/>
          <w:sz w:val="28"/>
          <w:szCs w:val="28"/>
        </w:rPr>
        <w:t>Понять, что такое гормоны, в чем принцип их работы, а так же ответить на вопрос: зачем они нужны?</w:t>
      </w:r>
    </w:p>
    <w:p w:rsidR="00A73966" w:rsidRPr="00A73966" w:rsidRDefault="00A73966" w:rsidP="004A71F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966">
        <w:rPr>
          <w:rFonts w:ascii="Times New Roman" w:hAnsi="Times New Roman" w:cs="Times New Roman"/>
          <w:sz w:val="28"/>
          <w:szCs w:val="28"/>
        </w:rPr>
        <w:t>Провести эксперимент, в котором выяснится действие определенного фитогормона на рост растения</w:t>
      </w:r>
      <w:r w:rsidR="00256975">
        <w:rPr>
          <w:rFonts w:ascii="Times New Roman" w:hAnsi="Times New Roman" w:cs="Times New Roman"/>
          <w:sz w:val="28"/>
          <w:szCs w:val="28"/>
        </w:rPr>
        <w:t>.</w:t>
      </w:r>
    </w:p>
    <w:p w:rsidR="00A73966" w:rsidRDefault="00A73966" w:rsidP="004A71F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3966">
        <w:rPr>
          <w:rFonts w:ascii="Times New Roman" w:hAnsi="Times New Roman" w:cs="Times New Roman"/>
          <w:sz w:val="28"/>
          <w:szCs w:val="28"/>
        </w:rPr>
        <w:t>Описать эксперимент, зафиксировать данные и сделать выводы</w:t>
      </w:r>
      <w:r w:rsidR="00256975">
        <w:rPr>
          <w:rFonts w:ascii="Times New Roman" w:hAnsi="Times New Roman" w:cs="Times New Roman"/>
          <w:sz w:val="28"/>
          <w:szCs w:val="28"/>
        </w:rPr>
        <w:t>.</w:t>
      </w:r>
    </w:p>
    <w:p w:rsidR="004A71F6" w:rsidRPr="004A71F6" w:rsidRDefault="004A71F6" w:rsidP="004A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4A71F6">
        <w:rPr>
          <w:rFonts w:ascii="Times New Roman" w:hAnsi="Times New Roman" w:cs="Times New Roman"/>
          <w:b/>
          <w:sz w:val="32"/>
          <w:szCs w:val="32"/>
        </w:rPr>
        <w:t>литературы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A71F6">
        <w:rPr>
          <w:rFonts w:ascii="Times New Roman" w:hAnsi="Times New Roman" w:cs="Times New Roman"/>
          <w:sz w:val="28"/>
          <w:szCs w:val="28"/>
        </w:rPr>
        <w:t>я выбрала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несколько книг, специализированных на биологии человека и на ботанике, а так же я буду использовать информацию из лекций «Биохим</w:t>
      </w:r>
      <w:r w:rsidR="00C57BA5">
        <w:rPr>
          <w:rFonts w:ascii="Times New Roman" w:hAnsi="Times New Roman" w:cs="Times New Roman"/>
          <w:sz w:val="28"/>
          <w:szCs w:val="28"/>
        </w:rPr>
        <w:t>ия гормонов»</w:t>
      </w:r>
      <w:r>
        <w:rPr>
          <w:rFonts w:ascii="Times New Roman" w:hAnsi="Times New Roman" w:cs="Times New Roman"/>
          <w:sz w:val="28"/>
          <w:szCs w:val="28"/>
        </w:rPr>
        <w:t xml:space="preserve"> профессора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С.Э.Шноля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02FE9" w:rsidRDefault="00902FE9" w:rsidP="00B055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7BA5" w:rsidRDefault="00C57BA5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E2" w:rsidRDefault="00A955E2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Раздражимость – характерная черта всех живых организмов, означающая их способность реагировать на сигналы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Сигнал воспринимается рецептором и передается с помощью нервов и/или гормонов к эффектору, который осуществляет специфическую реакцию.</w:t>
      </w:r>
    </w:p>
    <w:p w:rsidR="00A955E2" w:rsidRDefault="00A955E2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Животные в отличие от растений имеют две взаимосвязанные системы координации функций – нервную и эндокринную (гормональную). Гормональная регуляция означает химическое проведение (гормоны) по кровеносной системе, более медленное проведение и отсроченный ответ (кроме адреналина), в основном долговременные изменения, неспецифический путь распространения к специфической мишени, ответ может быть крайне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генерализованным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(например, рост). </w:t>
      </w:r>
    </w:p>
    <w:p w:rsidR="00A955E2" w:rsidRDefault="00A955E2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растений имеется только химическая координация функций, аналогичная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эндокринной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C43" w:rsidRDefault="00CD13B0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действия гормонов человека:</w:t>
      </w:r>
    </w:p>
    <w:p w:rsidR="00CD13B0" w:rsidRDefault="00CD13B0" w:rsidP="00937C43">
      <w:r>
        <w:t xml:space="preserve">Эндокринная система образована главным образом железами внутренней секреции. Железа представляет собой структуру, выделяющую особенное вещество или вещества. В организме человека и животных различают 2 типа желез: </w:t>
      </w:r>
      <w:proofErr w:type="gramStart"/>
      <w:r>
        <w:t>экзокринные</w:t>
      </w:r>
      <w:proofErr w:type="gramEnd"/>
      <w:r>
        <w:t xml:space="preserve"> и эндокринные. Экзокринные железы снабжены протоками. Эндокринные железы характеризуются следующими признаками:</w:t>
      </w:r>
    </w:p>
    <w:p w:rsidR="00CD13B0" w:rsidRDefault="00CD13B0" w:rsidP="00CD13B0">
      <w:pPr>
        <w:pStyle w:val="a5"/>
        <w:numPr>
          <w:ilvl w:val="0"/>
          <w:numId w:val="10"/>
        </w:numPr>
      </w:pPr>
      <w:r>
        <w:t>Они секретируют вещества, называемые гормонами</w:t>
      </w:r>
    </w:p>
    <w:p w:rsidR="00CD13B0" w:rsidRDefault="00CD13B0" w:rsidP="00CD13B0">
      <w:pPr>
        <w:pStyle w:val="a5"/>
        <w:numPr>
          <w:ilvl w:val="0"/>
          <w:numId w:val="10"/>
        </w:numPr>
      </w:pPr>
      <w:r>
        <w:t>У них нет протока, и гормоны выделяются непосредственно в кровь</w:t>
      </w:r>
    </w:p>
    <w:p w:rsidR="00CD13B0" w:rsidRDefault="00CD13B0" w:rsidP="00CD13B0">
      <w:pPr>
        <w:pStyle w:val="a5"/>
        <w:numPr>
          <w:ilvl w:val="0"/>
          <w:numId w:val="10"/>
        </w:numPr>
      </w:pPr>
      <w:r>
        <w:t>Они обильно снабжаются кровью, т.е. пронизаны большим числом кровеносных сосудов</w:t>
      </w:r>
    </w:p>
    <w:p w:rsidR="00CD13B0" w:rsidRDefault="00CD13B0" w:rsidP="00CD13B0">
      <w:r>
        <w:t xml:space="preserve">Некоторые железы сочетают эндокринные и экзокринные функции, например поджелудочная железа, секретирующая, помимо инсулина и глюкагона, поджелудочный сок с пищеварительными ферментами, попадающий по протоку в двенадцатиперстную кишку. </w:t>
      </w:r>
    </w:p>
    <w:p w:rsidR="00CD13B0" w:rsidRDefault="00CD13B0" w:rsidP="00CD13B0">
      <w:r>
        <w:t>Гормон – химический посредник, обладающий следующими свойствами:</w:t>
      </w:r>
    </w:p>
    <w:p w:rsidR="00A86DA8" w:rsidRDefault="00A86DA8" w:rsidP="00A86DA8">
      <w:pPr>
        <w:pStyle w:val="a5"/>
        <w:numPr>
          <w:ilvl w:val="0"/>
          <w:numId w:val="11"/>
        </w:numPr>
      </w:pPr>
      <w:r>
        <w:t xml:space="preserve">Он переносится </w:t>
      </w:r>
      <w:proofErr w:type="gramStart"/>
      <w:r>
        <w:t>про</w:t>
      </w:r>
      <w:proofErr w:type="gramEnd"/>
      <w:r>
        <w:t xml:space="preserve"> кровеносному руслу</w:t>
      </w:r>
    </w:p>
    <w:p w:rsidR="00A86DA8" w:rsidRDefault="00A86DA8" w:rsidP="00A86DA8">
      <w:pPr>
        <w:pStyle w:val="a5"/>
        <w:numPr>
          <w:ilvl w:val="0"/>
          <w:numId w:val="11"/>
        </w:numPr>
      </w:pPr>
      <w:r>
        <w:t>Он действует на органы-мишени, удаленные от места синтеза</w:t>
      </w:r>
    </w:p>
    <w:p w:rsidR="00A86DA8" w:rsidRDefault="00A86DA8" w:rsidP="00A86DA8">
      <w:pPr>
        <w:pStyle w:val="a5"/>
        <w:numPr>
          <w:ilvl w:val="0"/>
          <w:numId w:val="11"/>
        </w:numPr>
      </w:pPr>
      <w:r>
        <w:t xml:space="preserve">Он связывается с рецепторными молекулами мишеней благодаря своему точному структурному соответствию им, т.е. действует </w:t>
      </w:r>
      <w:proofErr w:type="gramStart"/>
      <w:r>
        <w:t>высоко-специфично</w:t>
      </w:r>
      <w:proofErr w:type="gramEnd"/>
    </w:p>
    <w:p w:rsidR="00A86DA8" w:rsidRDefault="00A86DA8" w:rsidP="00A86DA8">
      <w:pPr>
        <w:pStyle w:val="a5"/>
        <w:numPr>
          <w:ilvl w:val="0"/>
          <w:numId w:val="11"/>
        </w:numPr>
      </w:pPr>
      <w:r>
        <w:t>Он представлен относительно небольшой растворимой органической молекулой</w:t>
      </w:r>
    </w:p>
    <w:p w:rsidR="00A86DA8" w:rsidRDefault="00A86DA8" w:rsidP="00A86DA8">
      <w:pPr>
        <w:pStyle w:val="a5"/>
        <w:numPr>
          <w:ilvl w:val="0"/>
          <w:numId w:val="11"/>
        </w:numPr>
      </w:pPr>
      <w:r>
        <w:t>Он эффективен в низкой концентрации</w:t>
      </w:r>
    </w:p>
    <w:p w:rsidR="00937C43" w:rsidRPr="00A86DA8" w:rsidRDefault="00937C43" w:rsidP="00A86DA8">
      <w:r>
        <w:t>Сигналы вызывают возбуждение сложной анатомической структуры, которые в конце все стекают в гипоталамус. Во времена «</w:t>
      </w:r>
      <w:proofErr w:type="spellStart"/>
      <w:r>
        <w:t>догипоталамической</w:t>
      </w:r>
      <w:proofErr w:type="spellEnd"/>
      <w:r>
        <w:t xml:space="preserve"> жизни» уже было известно, что центр, куда все стекает – гипоф</w:t>
      </w:r>
      <w:r w:rsidR="001936CC">
        <w:t xml:space="preserve">из. Он маленький (с </w:t>
      </w:r>
      <w:proofErr w:type="spellStart"/>
      <w:r w:rsidR="001936CC">
        <w:t>фасолину</w:t>
      </w:r>
      <w:proofErr w:type="spellEnd"/>
      <w:r w:rsidR="001936CC">
        <w:t>) и</w:t>
      </w:r>
      <w:r>
        <w:t xml:space="preserve"> висит на воронке, которой конча</w:t>
      </w:r>
      <w:r w:rsidR="001936CC">
        <w:t>ется гипоталаму</w:t>
      </w:r>
      <w:r w:rsidR="00A86DA8">
        <w:t>с.</w:t>
      </w:r>
      <w:r w:rsidR="005044A2" w:rsidRPr="005044A2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138.3pt;margin-top:599.75pt;width:6.75pt;height:6pt;z-index:251660288;mso-position-horizontal-relative:text;mso-position-vertical-relative:text" o:connectortype="straight" strokecolor="#92d050" strokeweight="2.25pt"/>
        </w:pict>
      </w:r>
      <w:r w:rsidR="005044A2" w:rsidRPr="005044A2">
        <w:rPr>
          <w:noProof/>
          <w:lang w:eastAsia="ru-RU"/>
        </w:rPr>
        <w:pict>
          <v:shape id="_x0000_s1073" type="#_x0000_t32" style="position:absolute;margin-left:145.2pt;margin-top:599.75pt;width:6.75pt;height:6pt;flip:y;z-index:251661312;mso-position-horizontal-relative:text;mso-position-vertical-relative:text" o:connectortype="straight" strokecolor="#92d050" strokeweight="2.25pt"/>
        </w:pict>
      </w:r>
      <w:r w:rsidR="005044A2" w:rsidRPr="005044A2">
        <w:rPr>
          <w:noProof/>
          <w:lang w:eastAsia="ru-RU"/>
        </w:rPr>
        <w:pict>
          <v:group id="_x0000_s1074" style="position:absolute;margin-left:97.2pt;margin-top:496.8pt;width:164.6pt;height:215.1pt;z-index:251662336;mso-position-horizontal-relative:text;mso-position-vertical-relative:text" coordorigin="3660,6165" coordsize="3507,4530">
            <v:group id="_x0000_s1075" style="position:absolute;left:4275;top:8460;width:675;height:1725" coordorigin="4275,8460" coordsize="675,1725">
              <v:shape id="_x0000_s1076" type="#_x0000_t32" style="position:absolute;left:4545;top:8625;width:135;height:1560" o:connectortype="straight" strokecolor="#8064a2 [3207]" strokeweight="2.25pt"/>
              <v:shape id="_x0000_s1077" type="#_x0000_t32" style="position:absolute;left:4680;top:8625;width:135;height:1560" o:connectortype="straight" strokecolor="#8064a2 [3207]" strokeweight="2.25pt"/>
              <v:shape id="_x0000_s1078" type="#_x0000_t32" style="position:absolute;left:4410;top:8715;width:135;height:1470" o:connectortype="straight" strokecolor="#8064a2 [3207]" strokeweight="2.25pt"/>
              <v:shape id="_x0000_s1079" type="#_x0000_t32" style="position:absolute;left:4275;top:8955;width:135;height:1065" o:connectortype="straight" strokecolor="#8064a2 [3207]" strokeweight="2.25pt"/>
              <v:shape id="_x0000_s1080" type="#_x0000_t32" style="position:absolute;left:4815;top:8460;width:135;height:1725" o:connectortype="straight" strokecolor="#8064a2 [3207]" strokeweight="2.25pt"/>
            </v:group>
            <v:group id="_x0000_s1081" style="position:absolute;left:3660;top:6165;width:3507;height:4530" coordorigin="3660,6165" coordsize="3507,4530">
              <v:shape id="_x0000_s1082" type="#_x0000_t32" style="position:absolute;left:5805;top:6165;width:840;height:1635;flip:x" o:connectortype="straight" strokeweight="2.25pt">
                <v:stroke endarrow="block"/>
              </v:shape>
              <v:group id="_x0000_s1083" style="position:absolute;left:3660;top:6165;width:3507;height:4530" coordorigin="3660,6165" coordsize="3507,4530">
                <v:shape id="_x0000_s1084" type="#_x0000_t32" style="position:absolute;left:5085;top:7095;width:600;height:1530;flip:x" o:connectortype="straight" strokecolor="#f79646 [3209]" strokeweight="3pt">
                  <v:stroke endarrow="block"/>
                  <v:shadow type="perspective" color="#974706 [1609]" opacity=".5" offset="1pt" offset2="-1pt"/>
                </v:shape>
                <v:shape id="_x0000_s1085" style="position:absolute;left:4680;top:6165;width:2487;height:3568" coordsize="2487,3568" path="m1932,3568hdc1960,3320,2057,3136,2142,2908v33,-88,40,-182,75,-270c2233,2545,2239,2432,2292,2353v23,-92,37,-161,90,-240c2419,1964,2427,1814,2457,1663v9,-100,30,-200,30,-300c2487,1063,2481,763,2472,463,2468,351,2359,300,2277,253,2219,220,2174,156,2112,133v-43,-16,-92,-14,-135,-30c1892,71,1808,42,1722,13,1450,22,1385,,1197,43v-60,14,-121,25,-180,45c987,98,927,118,927,118v-51,38,-90,70,-150,90c762,228,750,250,732,268v-18,18,-43,27,-60,45c569,426,518,556,387,643,341,713,304,779,267,853v-26,52,-27,100,-60,150c189,1076,150,1132,117,1198v-17,34,-21,86,-30,120c76,1362,63,1380,42,1423,,1716,12,2013,12,2308e" filled="f" strokecolor="#92d050" strokeweight="2.25pt">
                  <v:path arrowok="t"/>
                </v:shape>
                <v:shape id="_x0000_s1086" type="#_x0000_t32" style="position:absolute;left:3660;top:10020;width:450;height:360;flip:x" o:connectortype="straight" strokecolor="red" strokeweight="2.25pt"/>
                <v:shape id="_x0000_s1087" type="#_x0000_t32" style="position:absolute;left:4410;top:10185;width:0;height:510" o:connectortype="straight" strokecolor="red" strokeweight="2.25pt"/>
                <v:shape id="_x0000_s1088" type="#_x0000_t32" style="position:absolute;left:5400;top:10290;width:285;height:405" o:connectortype="straight" strokecolor="red" strokeweight="2.25pt"/>
                <v:shape id="_x0000_s1089" type="#_x0000_t32" style="position:absolute;left:6105;top:10095;width:825;height:480" o:connectortype="straight" strokecolor="red" strokeweight="2.25pt"/>
              </v:group>
            </v:group>
          </v:group>
        </w:pict>
      </w:r>
      <w:r w:rsidR="00A86DA8">
        <w:t xml:space="preserve"> </w:t>
      </w:r>
      <w:r>
        <w:t xml:space="preserve">По этой воронке прямо текут готовые </w:t>
      </w:r>
      <w:proofErr w:type="spellStart"/>
      <w:r>
        <w:t>нейрогормоны</w:t>
      </w:r>
      <w:proofErr w:type="spellEnd"/>
      <w:r>
        <w:t xml:space="preserve"> (см. рис.).  </w:t>
      </w:r>
      <w:r w:rsidRPr="000B6B6D">
        <w:rPr>
          <w:b/>
          <w:color w:val="FFC000"/>
        </w:rPr>
        <w:t>А по бокам факторы</w:t>
      </w:r>
      <w:r w:rsidRPr="000B6B6D">
        <w:t xml:space="preserve">, </w:t>
      </w:r>
      <w:r>
        <w:t xml:space="preserve">стимулирующие пептидный синтез. Эти факторы тоже маленькие пептиды, а сами эти маленькие пептиды – осколки больших пептидов, которые еще только изучаются. </w:t>
      </w:r>
      <w:r w:rsidRPr="001D5A18">
        <w:rPr>
          <w:b/>
          <w:color w:val="8064A2" w:themeColor="accent4"/>
        </w:rPr>
        <w:t>А сбоку запускается синтез пептидов</w:t>
      </w:r>
      <w:r>
        <w:t xml:space="preserve"> больших. Эти большие пептиды </w:t>
      </w:r>
      <w:r w:rsidRPr="001D5A18">
        <w:rPr>
          <w:b/>
          <w:color w:val="FF0000"/>
        </w:rPr>
        <w:t>управляют (иерархически) системой гормонов</w:t>
      </w:r>
      <w:r>
        <w:t xml:space="preserve"> организма в целом. И сами </w:t>
      </w:r>
      <w:r>
        <w:rPr>
          <w:b/>
          <w:color w:val="92D050"/>
        </w:rPr>
        <w:t>вот таким образом</w:t>
      </w:r>
      <w:r>
        <w:t xml:space="preserve"> подвержены регуляторному минус взаимодействию сигналов, идущих от организма. Первым примером такой связи было то, чем занимался </w:t>
      </w:r>
      <w:proofErr w:type="spellStart"/>
      <w:r>
        <w:t>Завадовский</w:t>
      </w:r>
      <w:proofErr w:type="spellEnd"/>
      <w:r>
        <w:t xml:space="preserve"> – связь гормонов щитовидной железы, синтеза тироксина с </w:t>
      </w:r>
      <w:proofErr w:type="spellStart"/>
      <w:r>
        <w:t>тиреотропным</w:t>
      </w:r>
      <w:proofErr w:type="spellEnd"/>
      <w:r>
        <w:t xml:space="preserve"> гормоном гипофиза. А </w:t>
      </w:r>
      <w:proofErr w:type="spellStart"/>
      <w:r>
        <w:t>тиреотропный</w:t>
      </w:r>
      <w:proofErr w:type="spellEnd"/>
      <w:r>
        <w:t xml:space="preserve"> гормон гипофиза образуется тогда, когда в воронке получается </w:t>
      </w:r>
      <w:proofErr w:type="spellStart"/>
      <w:r>
        <w:t>рилизинг-фактор</w:t>
      </w:r>
      <w:proofErr w:type="spellEnd"/>
      <w:r>
        <w:t xml:space="preserve">. </w:t>
      </w:r>
      <w:proofErr w:type="spellStart"/>
      <w:r>
        <w:t>Трехаминокислотный</w:t>
      </w:r>
      <w:proofErr w:type="spellEnd"/>
      <w:r>
        <w:t xml:space="preserve"> пептид, который заставляет его синтезировать. </w:t>
      </w:r>
      <w:proofErr w:type="spellStart"/>
      <w:r>
        <w:t>Тиреотропный</w:t>
      </w:r>
      <w:proofErr w:type="spellEnd"/>
      <w:r>
        <w:t xml:space="preserve"> гормон вызывает усиление синтеза в щитовидной железе, а концентрация тироксина отрицательно влияет на синтез </w:t>
      </w:r>
      <w:proofErr w:type="spellStart"/>
      <w:r>
        <w:t>тиреотропного</w:t>
      </w:r>
      <w:proofErr w:type="spellEnd"/>
      <w:r>
        <w:t xml:space="preserve"> гормона. Так получается баланс, если </w:t>
      </w:r>
      <w:r>
        <w:lastRenderedPageBreak/>
        <w:t>все хорошо, если эта система сбалансирована.</w:t>
      </w:r>
      <w:r w:rsidRPr="00937C43">
        <w:rPr>
          <w:rFonts w:ascii="Times New Roman" w:hAnsi="Times New Roman" w:cs="Times New Roman"/>
          <w:sz w:val="24"/>
          <w:szCs w:val="24"/>
        </w:rPr>
        <w:t xml:space="preserve"> </w:t>
      </w:r>
      <w:r w:rsidRPr="00937C43">
        <w:rPr>
          <w:noProof/>
          <w:lang w:eastAsia="ru-RU"/>
        </w:rPr>
        <w:drawing>
          <wp:inline distT="0" distB="0" distL="0" distR="0">
            <wp:extent cx="5334000" cy="2727088"/>
            <wp:effectExtent l="19050" t="0" r="0" b="0"/>
            <wp:docPr id="1" name="Рисунок 4" descr="Картинки по запросу гипофиз 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ипофиз стро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4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26" style="position:absolute;margin-left:-37.8pt;margin-top:1.65pt;width:494.25pt;height:334.5pt;z-index:251658240;mso-position-horizontal-relative:text;mso-position-vertical-relative:text" coordorigin="225,9900" coordsize="9885,6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144;top:9900;width:1680;height:1018;mso-height-percent:200;mso-height-percent:200;mso-width-relative:margin;mso-height-relative:margin" stroked="f">
              <v:textbox style="mso-next-textbox:#_x0000_s1027;mso-fit-shape-to-text:t">
                <w:txbxContent>
                  <w:p w:rsidR="00937C43" w:rsidRPr="005A7BEF" w:rsidRDefault="00937C43" w:rsidP="00937C43">
                    <w:pPr>
                      <w:rPr>
                        <w:sz w:val="48"/>
                        <w:szCs w:val="48"/>
                      </w:rPr>
                    </w:pPr>
                    <w:r w:rsidRPr="005A7BEF">
                      <w:rPr>
                        <w:sz w:val="48"/>
                        <w:szCs w:val="48"/>
                      </w:rPr>
                      <w:t>голова</w:t>
                    </w:r>
                  </w:p>
                </w:txbxContent>
              </v:textbox>
            </v:shape>
            <v:group id="_x0000_s1028" style="position:absolute;left:225;top:11025;width:9885;height:5565" coordorigin="225,1322" coordsize="9885,5565">
              <v:oval id="_x0000_s1029" style="position:absolute;left:2145;top:1322;width:5565;height:5565"/>
              <v:shape id="_x0000_s1030" style="position:absolute;left:2813;top:2117;width:4012;height:683" coordsize="4012,683" path="m37,180hdc191,219,,166,157,225v54,20,112,34,165,60c379,314,431,358,487,390v81,46,13,17,105,90c620,503,682,540,682,540v328,-11,376,-28,645,c1526,561,1310,545,1447,570v80,14,164,12,240,45c1708,624,1726,637,1747,645v29,12,90,30,90,30c2147,670,2458,683,2767,660v36,-3,60,-40,90,-60c2927,553,2990,484,3067,450v133,-59,223,-37,390,-45c3467,390,3474,373,3487,360v52,-52,43,-3,75,-75c3589,225,3576,184,3637,150v48,-27,125,-42,180,-60c3832,85,3847,80,3862,75v15,-5,45,-15,45,-15c3943,24,3960,,4012,e" filled="f">
                <v:path arrowok="t"/>
              </v:shape>
              <v:shape id="_x0000_s1031" type="#_x0000_t202" style="position:absolute;left:4515;top:1532;width:825;height:418;mso-width-relative:margin;mso-height-relative:margin" stroked="f">
                <v:textbox style="mso-next-textbox:#_x0000_s1031">
                  <w:txbxContent>
                    <w:p w:rsidR="00937C43" w:rsidRDefault="00937C43" w:rsidP="00937C43">
                      <w:r>
                        <w:t>мозг</w:t>
                      </w:r>
                    </w:p>
                  </w:txbxContent>
                </v:textbox>
              </v:shape>
              <v:shape id="_x0000_s1032" type="#_x0000_t32" style="position:absolute;left:3225;top:2327;width:660;height:780;flip:y" o:connectortype="straight">
                <v:stroke endarrow="block"/>
              </v:shape>
              <v:shape id="_x0000_s1033" type="#_x0000_t32" style="position:absolute;left:4153;top:2462;width:182;height:735;flip:y" o:connectortype="straight">
                <v:stroke endarrow="block"/>
              </v:shape>
              <v:shape id="_x0000_s1034" type="#_x0000_t32" style="position:absolute;left:5340;top:2327;width:360;height:660;flip:x y" o:connectortype="straight">
                <v:stroke endarrow="block"/>
              </v:shape>
              <v:shape id="_x0000_s1035" type="#_x0000_t32" style="position:absolute;left:5833;top:2327;width:662;height:473;flip:x y" o:connectortype="straight">
                <v:stroke endarrow="block"/>
              </v:shape>
              <v:shape id="_x0000_s1036" type="#_x0000_t202" style="position:absolute;left:4335;top:2694;width:1185;height:653;mso-height-percent:200;mso-height-percent:200;mso-width-relative:margin;mso-height-relative:margin" filled="f" stroked="f">
                <v:textbox style="mso-next-textbox:#_x0000_s1036;mso-fit-shape-to-text:t">
                  <w:txbxContent>
                    <w:p w:rsidR="00937C43" w:rsidRDefault="00937C43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37" type="#_x0000_t32" style="position:absolute;left:1020;top:5597;width:930;height:735;flip:y" o:connectortype="straight" strokeweight="4.5pt">
                <v:stroke endarrow="block"/>
              </v:shape>
              <v:shape id="_x0000_s1038" type="#_x0000_t32" style="position:absolute;left:7995;top:5597;width:1260;height:735;flip:x y" o:connectortype="straight" strokeweight="4.5pt">
                <v:stroke endarrow="block"/>
              </v:shape>
              <v:shape id="_x0000_s1039" type="#_x0000_t202" style="position:absolute;left:8925;top:5162;width:1185;height:653;mso-height-percent:200;mso-height-percent:200;mso-width-relative:margin;mso-height-relative:margin" filled="f" stroked="f">
                <v:textbox style="mso-next-textbox:#_x0000_s1039;mso-fit-shape-to-text:t">
                  <w:txbxContent>
                    <w:p w:rsidR="00937C43" w:rsidRDefault="00937C43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40" type="#_x0000_t202" style="position:absolute;left:225;top:4944;width:1185;height:653;mso-height-percent:200;mso-height-percent:200;mso-width-relative:margin;mso-height-relative:margin" filled="f" stroked="f">
                <v:textbox style="mso-next-textbox:#_x0000_s1040;mso-fit-shape-to-text:t">
                  <w:txbxContent>
                    <w:p w:rsidR="00937C43" w:rsidRDefault="00937C43" w:rsidP="00937C43">
                      <w:r>
                        <w:t>сигналы</w:t>
                      </w:r>
                    </w:p>
                  </w:txbxContent>
                </v:textbox>
              </v:shape>
              <v:shape id="_x0000_s1041" type="#_x0000_t32" style="position:absolute;left:4335;top:2800;width:510;height:1297" o:connectortype="straight"/>
              <v:shape id="_x0000_s1042" type="#_x0000_t32" style="position:absolute;left:4845;top:2882;width:675;height:1215;flip:x" o:connectortype="straight"/>
              <v:oval id="_x0000_s1043" style="position:absolute;left:4680;top:4097;width:300;height:300"/>
            </v:group>
            <w10:wrap type="square"/>
          </v:group>
        </w:pict>
      </w:r>
    </w:p>
    <w:p w:rsidR="001511D4" w:rsidRDefault="004538FF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Гормоны классифицируют по химической структуре.</w:t>
      </w:r>
      <w:r w:rsidR="00937C43" w:rsidRPr="00937C43">
        <w:rPr>
          <w:noProof/>
          <w:lang w:eastAsia="ru-RU"/>
        </w:rPr>
        <w:t xml:space="preserve"> </w:t>
      </w:r>
    </w:p>
    <w:p w:rsidR="004538FF" w:rsidRDefault="00A86DA8" w:rsidP="0049545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Амины </w:t>
      </w:r>
    </w:p>
    <w:p w:rsidR="004538FF" w:rsidRDefault="00A86DA8" w:rsidP="0049545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Пептиды и белки</w:t>
      </w:r>
    </w:p>
    <w:p w:rsidR="004538FF" w:rsidRDefault="004538FF" w:rsidP="0049545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Стероид</w:t>
      </w:r>
      <w:r w:rsidR="00A86DA8">
        <w:rPr>
          <w:rFonts w:ascii="Times New Roman" w:hAnsi="Times New Roman" w:cs="Times New Roman"/>
          <w:sz w:val="24"/>
          <w:szCs w:val="24"/>
        </w:rPr>
        <w:t>ы</w:t>
      </w:r>
    </w:p>
    <w:p w:rsidR="0049545E" w:rsidRDefault="00A86DA8" w:rsidP="0049545E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Жирные кислоты</w:t>
      </w:r>
    </w:p>
    <w:p w:rsidR="0049545E" w:rsidRPr="0049545E" w:rsidRDefault="0049545E" w:rsidP="0049545E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41D" w:rsidRPr="00CD39CA" w:rsidRDefault="004538FF" w:rsidP="00CD39CA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45E">
        <w:rPr>
          <w:rFonts w:ascii="Times New Roman" w:hAnsi="Times New Roman" w:cs="Times New Roman"/>
          <w:sz w:val="24"/>
          <w:szCs w:val="24"/>
        </w:rPr>
        <w:t xml:space="preserve">Производные </w:t>
      </w:r>
      <w:r w:rsidR="0049545E" w:rsidRPr="0049545E">
        <w:rPr>
          <w:rFonts w:ascii="Times New Roman" w:hAnsi="Times New Roman" w:cs="Times New Roman"/>
          <w:sz w:val="24"/>
          <w:szCs w:val="24"/>
        </w:rPr>
        <w:t>аминокислот:</w:t>
      </w:r>
    </w:p>
    <w:p w:rsidR="002B0312" w:rsidRPr="002B0312" w:rsidRDefault="002B0312" w:rsidP="002B0312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0312">
        <w:rPr>
          <w:rFonts w:ascii="Times New Roman" w:hAnsi="Times New Roman" w:cs="Times New Roman"/>
          <w:sz w:val="24"/>
          <w:szCs w:val="24"/>
        </w:rPr>
        <w:t xml:space="preserve">производные тирозина: тироксин и </w:t>
      </w:r>
      <w:proofErr w:type="spellStart"/>
      <w:r w:rsidR="00CD39CA">
        <w:rPr>
          <w:rFonts w:ascii="Times New Roman" w:hAnsi="Times New Roman" w:cs="Times New Roman"/>
          <w:sz w:val="24"/>
          <w:szCs w:val="24"/>
        </w:rPr>
        <w:t>трии</w:t>
      </w:r>
      <w:r w:rsidR="0049545E" w:rsidRPr="002B0312">
        <w:rPr>
          <w:rFonts w:ascii="Times New Roman" w:hAnsi="Times New Roman" w:cs="Times New Roman"/>
          <w:sz w:val="24"/>
          <w:szCs w:val="24"/>
        </w:rPr>
        <w:t>одтиронин</w:t>
      </w:r>
      <w:proofErr w:type="spellEnd"/>
      <w:r w:rsidRPr="002B031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B0312">
        <w:rPr>
          <w:rFonts w:ascii="Times New Roman" w:hAnsi="Times New Roman" w:cs="Times New Roman"/>
          <w:sz w:val="24"/>
          <w:szCs w:val="24"/>
        </w:rPr>
        <w:t>йодитиронины</w:t>
      </w:r>
      <w:proofErr w:type="spellEnd"/>
      <w:r w:rsidRPr="002B0312">
        <w:rPr>
          <w:rFonts w:ascii="Times New Roman" w:hAnsi="Times New Roman" w:cs="Times New Roman"/>
          <w:sz w:val="24"/>
          <w:szCs w:val="24"/>
        </w:rPr>
        <w:t>, гормоны щитовидной железы)</w:t>
      </w:r>
      <w:r w:rsidR="0049545E" w:rsidRPr="002B0312">
        <w:rPr>
          <w:rFonts w:ascii="Times New Roman" w:hAnsi="Times New Roman" w:cs="Times New Roman"/>
          <w:sz w:val="24"/>
          <w:szCs w:val="24"/>
        </w:rPr>
        <w:t>, дофамин</w:t>
      </w:r>
      <w:r w:rsidR="00937C43" w:rsidRPr="002B0312">
        <w:rPr>
          <w:rFonts w:ascii="Times New Roman" w:hAnsi="Times New Roman" w:cs="Times New Roman"/>
          <w:sz w:val="24"/>
          <w:szCs w:val="24"/>
        </w:rPr>
        <w:t xml:space="preserve"> (секретируется </w:t>
      </w:r>
      <w:proofErr w:type="spellStart"/>
      <w:r w:rsidR="00937C43" w:rsidRPr="002B0312">
        <w:rPr>
          <w:rFonts w:ascii="Times New Roman" w:hAnsi="Times New Roman" w:cs="Times New Roman"/>
          <w:color w:val="1E1E1E"/>
          <w:spacing w:val="4"/>
          <w:sz w:val="24"/>
          <w:szCs w:val="24"/>
        </w:rPr>
        <w:t>гипофизотропными</w:t>
      </w:r>
      <w:proofErr w:type="spellEnd"/>
      <w:r w:rsidR="00937C43" w:rsidRPr="002B0312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ядрами </w:t>
      </w:r>
      <w:r w:rsidR="00937C43" w:rsidRPr="002B0312">
        <w:rPr>
          <w:rFonts w:ascii="Times New Roman" w:hAnsi="Times New Roman" w:cs="Times New Roman"/>
          <w:color w:val="1E1E1E"/>
          <w:spacing w:val="4"/>
          <w:sz w:val="24"/>
          <w:szCs w:val="24"/>
        </w:rPr>
        <w:lastRenderedPageBreak/>
        <w:t>гипоталамуса)</w:t>
      </w:r>
      <w:r w:rsidR="0049545E" w:rsidRPr="002B0312">
        <w:rPr>
          <w:rFonts w:ascii="Times New Roman" w:hAnsi="Times New Roman" w:cs="Times New Roman"/>
          <w:sz w:val="24"/>
          <w:szCs w:val="24"/>
        </w:rPr>
        <w:t xml:space="preserve">, адреналин и </w:t>
      </w:r>
      <w:proofErr w:type="spellStart"/>
      <w:r w:rsidR="0049545E" w:rsidRPr="002B0312">
        <w:rPr>
          <w:rFonts w:ascii="Times New Roman" w:hAnsi="Times New Roman" w:cs="Times New Roman"/>
          <w:sz w:val="24"/>
          <w:szCs w:val="24"/>
        </w:rPr>
        <w:t>норадриналин</w:t>
      </w:r>
      <w:proofErr w:type="spellEnd"/>
      <w:r w:rsidR="0049545E" w:rsidRPr="002B0312">
        <w:rPr>
          <w:rFonts w:ascii="Times New Roman" w:hAnsi="Times New Roman" w:cs="Times New Roman"/>
          <w:sz w:val="24"/>
          <w:szCs w:val="24"/>
        </w:rPr>
        <w:t xml:space="preserve"> (секретируются мозговым слоем надпочечников)</w:t>
      </w:r>
      <w:r w:rsidR="0049545E" w:rsidRPr="002B0312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</w:t>
      </w:r>
    </w:p>
    <w:p w:rsidR="000B45D6" w:rsidRDefault="000B45D6" w:rsidP="002B0312">
      <w:pPr>
        <w:ind w:left="360"/>
      </w:pPr>
      <w:r>
        <w:t xml:space="preserve">Тироксин, синтезируемый щитовидной железой, повышает интенсивность основного обмена. Это увеличивает потребность тканей в кислороде и приводит к выделению ими большого количества тепла. В результате происходит расширение сосудов с усилением кровотока, что в свою очередь ведет к увеличению сердечного выброса. Кроме того, тироксин непосредственно повышает ЧСС. </w:t>
      </w:r>
      <w:r w:rsidR="00CD39CA">
        <w:t xml:space="preserve"> Так же этот гормон оказывает влияние на рост, как и </w:t>
      </w:r>
      <w:proofErr w:type="spellStart"/>
      <w:r w:rsidR="00CD39CA">
        <w:t>трииодтиронин</w:t>
      </w:r>
      <w:proofErr w:type="spellEnd"/>
      <w:r w:rsidR="00CD39CA">
        <w:t>. Они обладают сходным действием, хотя тироксин образуется гораздо больше – он составляет примерно 90% общего количества этих гормонов. Оба гормона усиливают синтез белка и играют важную роль, стимулируя рост скелета.</w:t>
      </w:r>
    </w:p>
    <w:p w:rsidR="002B0312" w:rsidRDefault="002B0312" w:rsidP="002B0312">
      <w:pPr>
        <w:ind w:left="360"/>
      </w:pPr>
      <w:r>
        <w:t xml:space="preserve">Надпочечник – многослойная система, в которой много разных клеток, а главный центр вообще не имеет отношения к этой гормональной регуляции. В центре надпочечников синтезируется адреналин и норадреналин. </w:t>
      </w:r>
    </w:p>
    <w:p w:rsidR="00904F69" w:rsidRDefault="00904F69" w:rsidP="002B0312">
      <w:pPr>
        <w:ind w:left="360"/>
      </w:pPr>
      <w:r>
        <w:t>Адреналин – наиболее важный гормон прямого действия, влияющий на частоту сердечных сокращений, секретируемый мозговым веществом надпочечников. Так же в меньшем количестве образуется гормон норадреналин, обладающий сходным с адреналином действием. Оба гормона стимулируют работу сердца, хотя в этом отношении адреналин оказывается более эффективным. Под их влиянием повышается ЧСС, что влечет за собой увеличение сердечного выброса и повышение кровеносного давления. Эти гормоны вызывают и другие эффекты, которые подготавливают организм к быстрым действиям в стрессовой си</w:t>
      </w:r>
      <w:r w:rsidR="000B45D6">
        <w:t>туации.</w:t>
      </w:r>
    </w:p>
    <w:p w:rsidR="002B0312" w:rsidRPr="00756424" w:rsidRDefault="002B0312" w:rsidP="002B0312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545E" w:rsidRPr="00756424" w:rsidRDefault="005044A2" w:rsidP="00756424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090" style="position:absolute;left:0;text-align:left;margin-left:79.75pt;margin-top:3.4pt;width:320.7pt;height:222.35pt;z-index:251663360" coordorigin="3349,4388" coordsize="6414,4447">
            <v:group id="_x0000_s1091" style="position:absolute;left:3349;top:4388;width:6414;height:4447" coordorigin="3349,4388" coordsize="6414,4447">
              <v:shape id="_x0000_s1092" type="#_x0000_t202" style="position:absolute;left:3349;top:4388;width:3540;height:786;mso-width-relative:margin;mso-height-relative:margin">
                <v:textbox style="mso-next-textbox:#_x0000_s1092">
                  <w:txbxContent>
                    <w:p w:rsidR="002B0312" w:rsidRDefault="002B0312" w:rsidP="002B0312">
                      <w:r>
                        <w:t>Разрос</w:t>
                      </w:r>
                      <w:r w:rsidR="00754636">
                        <w:t>шийся ганглий (нервный узел, ск</w:t>
                      </w:r>
                      <w:r>
                        <w:t>опление нервных клеток)</w:t>
                      </w:r>
                    </w:p>
                  </w:txbxContent>
                </v:textbox>
              </v:shape>
              <v:oval id="_x0000_s1093" style="position:absolute;left:3525;top:5580;width:3090;height:3255"/>
              <v:oval id="_x0000_s1094" style="position:absolute;left:4530;top:6600;width:1155;height:1155" fillcolor="white [3212]"/>
              <v:shape id="_x0000_s1095" type="#_x0000_t32" style="position:absolute;left:5400;top:6345;width:3255;height:735;flip:x" o:connectortype="straight">
                <v:stroke endarrow="block"/>
              </v:shape>
              <v:shape id="_x0000_s1096" type="#_x0000_t202" style="position:absolute;left:6804;top:6600;width:2959;height:458;mso-width-relative:margin;mso-height-relative:margin" filled="f" stroked="f">
                <v:textbox style="mso-next-textbox:#_x0000_s1096">
                  <w:txbxContent>
                    <w:p w:rsidR="002B0312" w:rsidRDefault="002B0312" w:rsidP="002B0312">
                      <w:r>
                        <w:t>Адреналин, норадреналин</w:t>
                      </w:r>
                    </w:p>
                  </w:txbxContent>
                </v:textbox>
              </v:shape>
              <v:shape id="_x0000_s1097" type="#_x0000_t202" style="position:absolute;left:6804;top:5753;width:1320;height:458;mso-width-relative:margin;mso-height-relative:margin" filled="f" stroked="f">
                <v:textbox style="mso-next-textbox:#_x0000_s1097">
                  <w:txbxContent>
                    <w:p w:rsidR="002B0312" w:rsidRDefault="002B0312" w:rsidP="002B0312">
                      <w:r>
                        <w:t>Стероиды</w:t>
                      </w:r>
                    </w:p>
                    <w:p w:rsidR="002B0312" w:rsidRDefault="002B0312" w:rsidP="002B0312"/>
                  </w:txbxContent>
                </v:textbox>
              </v:shape>
            </v:group>
            <v:shape id="_x0000_s1098" type="#_x0000_t32" style="position:absolute;left:5949;top:5595;width:2175;height:555;flip:x" o:connectortype="straight">
              <v:stroke endarrow="block"/>
            </v:shape>
            <w10:wrap type="square"/>
          </v:group>
        </w:pict>
      </w:r>
      <w:r w:rsidR="0049545E" w:rsidRPr="00756424">
        <w:rPr>
          <w:rFonts w:ascii="Times New Roman" w:hAnsi="Times New Roman" w:cs="Times New Roman"/>
          <w:sz w:val="24"/>
          <w:szCs w:val="24"/>
        </w:rPr>
        <w:t xml:space="preserve">производные триптофана: мелатонин, </w:t>
      </w:r>
      <w:proofErr w:type="spellStart"/>
      <w:r w:rsidR="0049545E" w:rsidRPr="00756424">
        <w:rPr>
          <w:rFonts w:ascii="Times New Roman" w:hAnsi="Times New Roman" w:cs="Times New Roman"/>
          <w:sz w:val="24"/>
          <w:szCs w:val="24"/>
        </w:rPr>
        <w:t>серотонин</w:t>
      </w:r>
      <w:proofErr w:type="spellEnd"/>
    </w:p>
    <w:p w:rsidR="00756424" w:rsidRDefault="00756424" w:rsidP="007564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Главная функция этого гормона —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конденсирование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меланинов вокруг ядра в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меланофорах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, </w:t>
      </w:r>
      <w:proofErr w:type="gram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приводящее</w:t>
      </w:r>
      <w:proofErr w:type="gram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к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посветлению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покровных тканей. Роль мелатонина в регуляции пигментного обмена наиболее выражена у низших позвоночных. Наряду с влиянием на пигментный обмен мелатонин способен в определенных концентрациях вызывать у разных видов позвоночных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антигонадотропный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эффект, а также тормозить другие функции гипофиза. Он оказывает и седативное действие. Кроме мелатонина в </w:t>
      </w:r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lastRenderedPageBreak/>
        <w:t xml:space="preserve">эпифизе образуется и аккумулируется также другое биологически активное, но негормональное производное триптофана —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серотонин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(5-окситриптамин), близкое по структуре к мелатонину и один из ближайших его предшественников в процессе биосинтеза. В соответствии с этим мелатонин можно рассматривать не только как </w:t>
      </w:r>
      <w:proofErr w:type="gram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производное</w:t>
      </w:r>
      <w:proofErr w:type="gram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триптофана, точнее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триптамина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, но и как производное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серотонина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. Очевидно, для проявления специфической биологической активности мелатонина, отличающейся от активности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серотонина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, очень важно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метилирование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5-оксигруппы в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индольном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кольце и наличие ацетильной группы в боковой цепи молекулы гормона. При этом N-ацетильная группа, видимо, </w:t>
      </w:r>
      <w:proofErr w:type="gram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важна</w:t>
      </w:r>
      <w:proofErr w:type="gram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 xml:space="preserve"> прежде всего для снятия биологической активности </w:t>
      </w:r>
      <w:proofErr w:type="spellStart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серотонина</w:t>
      </w:r>
      <w:proofErr w:type="spellEnd"/>
      <w:r w:rsidRPr="00756424">
        <w:rPr>
          <w:rFonts w:ascii="Times New Roman" w:hAnsi="Times New Roman" w:cs="Times New Roman"/>
          <w:color w:val="1E1E1E"/>
          <w:spacing w:val="4"/>
          <w:sz w:val="24"/>
          <w:szCs w:val="24"/>
        </w:rPr>
        <w:t>.</w:t>
      </w:r>
      <w:r w:rsidRPr="00756424">
        <w:rPr>
          <w:rStyle w:val="apple-converted-space"/>
          <w:rFonts w:ascii="Times New Roman" w:hAnsi="Times New Roman" w:cs="Times New Roman"/>
          <w:color w:val="1E1E1E"/>
          <w:spacing w:val="4"/>
          <w:sz w:val="24"/>
          <w:szCs w:val="24"/>
        </w:rPr>
        <w:t> </w:t>
      </w:r>
    </w:p>
    <w:p w:rsidR="000C289B" w:rsidRPr="00754636" w:rsidRDefault="000C289B" w:rsidP="007546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5463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0C289B" w:rsidTr="000C289B"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группа</w:t>
            </w: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Гормон 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источник</w:t>
            </w:r>
          </w:p>
        </w:tc>
      </w:tr>
      <w:tr w:rsidR="000C289B" w:rsidTr="000C289B">
        <w:trPr>
          <w:trHeight w:val="39"/>
        </w:trPr>
        <w:tc>
          <w:tcPr>
            <w:tcW w:w="3190" w:type="dxa"/>
            <w:vMerge w:val="restart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Пептиды и белки</w:t>
            </w: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Либерины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статины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Гипоталамус 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ормон роста, фолликулостимулирующий гормон, </w:t>
            </w:r>
            <w:proofErr w:type="spellStart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>лютеинизирующий</w:t>
            </w:r>
            <w:proofErr w:type="spellEnd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 гормон, пролактин, </w:t>
            </w:r>
            <w:proofErr w:type="spellStart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>тиреостимулирующий</w:t>
            </w:r>
            <w:proofErr w:type="spellEnd"/>
            <w:r w:rsidRPr="000C289B">
              <w:rPr>
                <w:rFonts w:ascii="Times New Roman" w:hAnsi="Times New Roman" w:cs="Times New Roman"/>
                <w:sz w:val="24"/>
                <w:szCs w:val="24"/>
              </w:rPr>
              <w:t xml:space="preserve"> гормон, адренокортикотропный гормон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доля гипофиза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Окситоцин, вазопрессин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Задняя доля гипофиза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Паратгормон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Паращитовидная железа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Кальцитонин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Щитовидная железа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Инсулин, глюкагон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Островки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Лангерганса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(поджелудочная железа)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Гастрин</w:t>
            </w:r>
            <w:proofErr w:type="spellEnd"/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Слизистая желудка</w:t>
            </w:r>
          </w:p>
        </w:tc>
      </w:tr>
      <w:tr w:rsidR="000C289B" w:rsidTr="000C289B">
        <w:trPr>
          <w:trHeight w:val="33"/>
        </w:trPr>
        <w:tc>
          <w:tcPr>
            <w:tcW w:w="3190" w:type="dxa"/>
            <w:vMerge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Секретин</w:t>
            </w:r>
          </w:p>
        </w:tc>
        <w:tc>
          <w:tcPr>
            <w:tcW w:w="3191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Слизистая двенадцатиперстной кишки</w:t>
            </w:r>
          </w:p>
        </w:tc>
      </w:tr>
      <w:tr w:rsidR="00754636" w:rsidTr="00754636">
        <w:trPr>
          <w:trHeight w:val="90"/>
        </w:trPr>
        <w:tc>
          <w:tcPr>
            <w:tcW w:w="3190" w:type="dxa"/>
            <w:vMerge w:val="restart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Амины </w:t>
            </w: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Адреналин </w:t>
            </w:r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Мозговое вещество надпочечников 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Норадреналин </w:t>
            </w:r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Мозговое вещество надпочечников и симпатическая нервная система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Тироксин,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трииодтиронин</w:t>
            </w:r>
            <w:proofErr w:type="spellEnd"/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Щитовидная железа</w:t>
            </w:r>
          </w:p>
        </w:tc>
      </w:tr>
      <w:tr w:rsidR="00754636" w:rsidTr="00754636">
        <w:trPr>
          <w:trHeight w:val="90"/>
        </w:trPr>
        <w:tc>
          <w:tcPr>
            <w:tcW w:w="3190" w:type="dxa"/>
            <w:vMerge w:val="restart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Стероиды </w:t>
            </w: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Тестостерон </w:t>
            </w:r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Семенники 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Эстрогены, прогестерон</w:t>
            </w:r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Яичники и плацента</w:t>
            </w:r>
          </w:p>
        </w:tc>
      </w:tr>
      <w:tr w:rsidR="00754636" w:rsidTr="000C289B">
        <w:trPr>
          <w:trHeight w:val="90"/>
        </w:trPr>
        <w:tc>
          <w:tcPr>
            <w:tcW w:w="3190" w:type="dxa"/>
            <w:vMerge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Кортикостероиды </w:t>
            </w:r>
          </w:p>
        </w:tc>
        <w:tc>
          <w:tcPr>
            <w:tcW w:w="3191" w:type="dxa"/>
          </w:tcPr>
          <w:p w:rsidR="00754636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 надпочечников</w:t>
            </w:r>
          </w:p>
        </w:tc>
      </w:tr>
      <w:tr w:rsidR="000C289B" w:rsidTr="000C289B">
        <w:tc>
          <w:tcPr>
            <w:tcW w:w="3190" w:type="dxa"/>
          </w:tcPr>
          <w:p w:rsidR="000C289B" w:rsidRDefault="000C289B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Жирные кислоты</w:t>
            </w:r>
          </w:p>
        </w:tc>
        <w:tc>
          <w:tcPr>
            <w:tcW w:w="3190" w:type="dxa"/>
          </w:tcPr>
          <w:p w:rsidR="000C289B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Простагландины</w:t>
            </w:r>
          </w:p>
        </w:tc>
        <w:tc>
          <w:tcPr>
            <w:tcW w:w="3191" w:type="dxa"/>
          </w:tcPr>
          <w:p w:rsidR="000C289B" w:rsidRDefault="00754636" w:rsidP="000C28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Многие ткани</w:t>
            </w:r>
          </w:p>
        </w:tc>
      </w:tr>
    </w:tbl>
    <w:p w:rsidR="000C289B" w:rsidRPr="000C289B" w:rsidRDefault="000C289B" w:rsidP="000C28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6CC" w:rsidRPr="001936CC" w:rsidRDefault="001936CC" w:rsidP="001936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Инсулин – белковый гормон, который образуется в поджелудочной железе и играет жизненно важную роль в регуляции содержания сахара в крови. </w:t>
      </w:r>
    </w:p>
    <w:p w:rsidR="00CD39CA" w:rsidRPr="00CD39CA" w:rsidRDefault="00CD39CA" w:rsidP="00CD39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Соматотропин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гормон роста, секретирующийся передней долей гипофиза. Он представляет собой белок и был открыт в начале ХХ века.</w:t>
      </w:r>
    </w:p>
    <w:p w:rsidR="00904F69" w:rsidRPr="00904F69" w:rsidRDefault="00904F69" w:rsidP="00904F69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инсулин </w:t>
      </w:r>
      <w:r w:rsidR="001936CC">
        <w:rPr>
          <w:rFonts w:ascii="Times New Roman" w:hAnsi="Times New Roman" w:cs="Times New Roman"/>
          <w:sz w:val="24"/>
          <w:szCs w:val="24"/>
        </w:rPr>
        <w:t xml:space="preserve">и гормон роста </w:t>
      </w:r>
      <w:r>
        <w:rPr>
          <w:rFonts w:ascii="Times New Roman" w:hAnsi="Times New Roman" w:cs="Times New Roman"/>
          <w:sz w:val="24"/>
          <w:szCs w:val="24"/>
        </w:rPr>
        <w:t xml:space="preserve">можно получать из бактерий, модифицированных с помощью методов генной инженерии. </w:t>
      </w:r>
    </w:p>
    <w:p w:rsidR="00B4341D" w:rsidRDefault="00B4341D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41D" w:rsidRDefault="00B4341D" w:rsidP="00B4341D">
      <w:pPr>
        <w:spacing w:line="360" w:lineRule="auto"/>
      </w:pPr>
      <w:r>
        <w:t xml:space="preserve">Удаление поджелудочной железы у собаки. Меринг и </w:t>
      </w:r>
      <w:proofErr w:type="spellStart"/>
      <w:r>
        <w:t>Меньковский</w:t>
      </w:r>
      <w:proofErr w:type="spellEnd"/>
      <w:r>
        <w:t>. У клеток, где были оперированные собаки, много мух, а там, где не прооперированные собаки, их мало. Взяли анализ мочи, а там огромная концентрация сахара. =</w:t>
      </w:r>
      <w:r w:rsidRPr="002A0A0C">
        <w:t>&gt;</w:t>
      </w:r>
      <w:r>
        <w:t xml:space="preserve"> Наверное, в поджелудочной железе есть что-то, что управляет концентрацией сахара.</w:t>
      </w:r>
    </w:p>
    <w:p w:rsidR="00B4341D" w:rsidRDefault="00B4341D" w:rsidP="00B4341D">
      <w:pPr>
        <w:spacing w:line="360" w:lineRule="auto"/>
      </w:pPr>
      <w:r>
        <w:t>В поджелудочной железе есть островки клеток, зачем-то  «стоящих» вместе. Но выделить вещество не удается оттуда. Так как это вещество надо выделить из поджелудочной железы, набирают поджелудочной железы, но ничего не выделяется. Потому что там есть 2 направления действия, и протеолитические ферменты разрушают все раньше, чем удается что-либо выделить.</w:t>
      </w:r>
    </w:p>
    <w:p w:rsidR="00B4341D" w:rsidRDefault="00B4341D" w:rsidP="00B4341D">
      <w:pPr>
        <w:spacing w:line="360" w:lineRule="auto"/>
      </w:pPr>
      <w:r>
        <w:t xml:space="preserve">Соболев </w:t>
      </w:r>
    </w:p>
    <w:p w:rsidR="00B4341D" w:rsidRDefault="00B4341D" w:rsidP="00B4341D">
      <w:pPr>
        <w:spacing w:line="360" w:lineRule="auto"/>
      </w:pPr>
      <w:r>
        <w:t xml:space="preserve">Он не вырезает поджелудочную железу, а делает перевязку протока. Через проток проходит до 1,5 л жидкости, в которой растворены предшественники протеолитических ферментов. Перевязали, а клетки вырабатывают протеазы и сами себя переваривают. После такой перевязки в поджелудочной железе не остается клеток, продуцирующих протеолитический фермент, а </w:t>
      </w:r>
      <w:proofErr w:type="spellStart"/>
      <w:r>
        <w:t>островковая</w:t>
      </w:r>
      <w:proofErr w:type="spellEnd"/>
      <w:r>
        <w:t xml:space="preserve"> ткань остается. </w:t>
      </w:r>
    </w:p>
    <w:p w:rsidR="00B4341D" w:rsidRDefault="00B4341D" w:rsidP="00B4341D">
      <w:pPr>
        <w:spacing w:line="360" w:lineRule="auto"/>
      </w:pPr>
      <w:r>
        <w:t xml:space="preserve">Получился препарат чистой </w:t>
      </w:r>
      <w:proofErr w:type="spellStart"/>
      <w:r>
        <w:t>островковой</w:t>
      </w:r>
      <w:proofErr w:type="spellEnd"/>
      <w:r>
        <w:t xml:space="preserve"> ткани. </w:t>
      </w:r>
    </w:p>
    <w:p w:rsidR="00B4341D" w:rsidRDefault="00B4341D" w:rsidP="00B4341D">
      <w:pPr>
        <w:spacing w:line="360" w:lineRule="auto"/>
      </w:pPr>
      <w:r>
        <w:t xml:space="preserve">Канадский ученый выделяет препарат из </w:t>
      </w:r>
      <w:proofErr w:type="spellStart"/>
      <w:r>
        <w:t>островковой</w:t>
      </w:r>
      <w:proofErr w:type="spellEnd"/>
      <w:r>
        <w:t xml:space="preserve"> ткани.</w:t>
      </w:r>
    </w:p>
    <w:p w:rsidR="00B4341D" w:rsidRDefault="00B4341D" w:rsidP="00B4341D">
      <w:pPr>
        <w:spacing w:line="360" w:lineRule="auto"/>
      </w:pPr>
      <w:r>
        <w:t xml:space="preserve">В это время погибает от диабета мальчик 12 лет. И ученый ему вводит препарат. И </w:t>
      </w:r>
      <w:proofErr w:type="gramStart"/>
      <w:r>
        <w:t>диабетическая</w:t>
      </w:r>
      <w:proofErr w:type="gramEnd"/>
      <w:r>
        <w:t xml:space="preserve"> кома, обморочное состояние, связанное с резким </w:t>
      </w:r>
      <w:proofErr w:type="spellStart"/>
      <w:r>
        <w:t>закислением</w:t>
      </w:r>
      <w:proofErr w:type="spellEnd"/>
      <w:r>
        <w:t xml:space="preserve"> крови, проходит.</w:t>
      </w:r>
    </w:p>
    <w:p w:rsidR="00B4341D" w:rsidRDefault="00B4341D" w:rsidP="00B4341D">
      <w:pPr>
        <w:spacing w:line="360" w:lineRule="auto"/>
      </w:pPr>
      <w:r>
        <w:t xml:space="preserve">Выделение относительно чистого вещества из экстракта </w:t>
      </w:r>
      <w:proofErr w:type="spellStart"/>
      <w:r>
        <w:t>островковой</w:t>
      </w:r>
      <w:proofErr w:type="spellEnd"/>
      <w:r>
        <w:t xml:space="preserve"> такни. На самом деле белок легкий оказался, белок с массой 13000 кристаллизуется с цинком хорошо, получают чистый препарат, соответствующий названию </w:t>
      </w:r>
      <w:proofErr w:type="spellStart"/>
      <w:r>
        <w:t>островковой</w:t>
      </w:r>
      <w:proofErr w:type="spellEnd"/>
      <w:r>
        <w:t xml:space="preserve"> ткани. Называют его инсулин.</w:t>
      </w:r>
    </w:p>
    <w:p w:rsidR="00B4341D" w:rsidRPr="00140D12" w:rsidRDefault="00B4341D" w:rsidP="00B4341D">
      <w:pPr>
        <w:spacing w:line="360" w:lineRule="auto"/>
      </w:pPr>
      <w:r>
        <w:t>В аптеках 2 препарата инсулина. Один хороший, другой плохой. Как узнают хороший? Проба на гипогликемическое действие инсулина разработана быстро. Кролика поят раствором глюкоза (точнее сахарозы), а потом берут анализ крови (из вены на ухе) и смотрят количество глюкозы в крови и строят сахарную кривую (у - мг</w:t>
      </w:r>
      <w:proofErr w:type="gramStart"/>
      <w:r>
        <w:t xml:space="preserve">, %; </w:t>
      </w:r>
      <w:proofErr w:type="spellStart"/>
      <w:proofErr w:type="gramEnd"/>
      <w:r>
        <w:t>х</w:t>
      </w:r>
      <w:proofErr w:type="spellEnd"/>
      <w:r>
        <w:t xml:space="preserve"> – </w:t>
      </w:r>
      <w:r>
        <w:rPr>
          <w:lang w:val="en-US"/>
        </w:rPr>
        <w:t>t</w:t>
      </w:r>
      <w:r>
        <w:t xml:space="preserve">, мин). </w:t>
      </w:r>
    </w:p>
    <w:p w:rsidR="00B4341D" w:rsidRDefault="005044A2" w:rsidP="00B4341D">
      <w:pPr>
        <w:spacing w:line="360" w:lineRule="auto"/>
        <w:rPr>
          <w:noProof/>
          <w:lang w:eastAsia="ru-RU"/>
        </w:rPr>
      </w:pPr>
      <w:r>
        <w:rPr>
          <w:noProof/>
        </w:rPr>
        <w:pict>
          <v:shape id="_x0000_s1108" type="#_x0000_t202" style="position:absolute;margin-left:35.9pt;margin-top:2.35pt;width:85.5pt;height:25.15pt;z-index:251673600;mso-width-relative:margin;mso-height-relative:margin">
            <v:textbox>
              <w:txbxContent>
                <w:p w:rsidR="00B4341D" w:rsidRDefault="00B4341D" w:rsidP="00B4341D">
                  <w:r>
                    <w:t xml:space="preserve">Концентрация </w:t>
                  </w:r>
                </w:p>
              </w:txbxContent>
            </v:textbox>
          </v:shape>
        </w:pict>
      </w:r>
    </w:p>
    <w:p w:rsidR="00B4341D" w:rsidRDefault="00B4341D" w:rsidP="00B4341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343150" cy="1981200"/>
            <wp:effectExtent l="19050" t="0" r="0" b="0"/>
            <wp:docPr id="4" name="Рисунок 1" descr="граф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gif"/>
                    <pic:cNvPicPr/>
                  </pic:nvPicPr>
                  <pic:blipFill>
                    <a:blip r:embed="rId6" cstate="print"/>
                    <a:srcRect l="43707" b="495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1D" w:rsidRDefault="00B4341D" w:rsidP="00B4341D">
      <w:pPr>
        <w:spacing w:line="360" w:lineRule="auto"/>
      </w:pPr>
      <w:r>
        <w:t xml:space="preserve">Ввели кролику препараты. Если препарат плохой, то и концентрация падает плохо. Инсулин одного препарата хуже, так как там есть примесь другого белка. Есть инсулин и то, что осаждается с этим инсулином. И это нечто имеет в точности противоположный эффект, т.е. повышает концентрацию сахара в крови. </w:t>
      </w:r>
    </w:p>
    <w:p w:rsidR="00B4341D" w:rsidRDefault="00B4341D" w:rsidP="00B4341D">
      <w:pPr>
        <w:spacing w:line="360" w:lineRule="auto"/>
      </w:pPr>
      <w:r>
        <w:t xml:space="preserve">Это второй гормон – глюкагон. </w:t>
      </w:r>
    </w:p>
    <w:p w:rsidR="00B4341D" w:rsidRDefault="00B4341D" w:rsidP="00B4341D">
      <w:pPr>
        <w:spacing w:line="360" w:lineRule="auto"/>
      </w:pPr>
      <w:r>
        <w:t xml:space="preserve">И их клетки рядом. Одни делают инсулин, а другие глюкагон. И действуют они друг против друга для того, чтобы обеспечивать гомеостаз. </w:t>
      </w:r>
    </w:p>
    <w:p w:rsidR="00B4341D" w:rsidRDefault="00B4341D" w:rsidP="00B4341D">
      <w:pPr>
        <w:spacing w:line="360" w:lineRule="auto"/>
      </w:pPr>
      <w:proofErr w:type="spellStart"/>
      <w:r>
        <w:t>Завадовский</w:t>
      </w:r>
      <w:proofErr w:type="spellEnd"/>
      <w:r>
        <w:t xml:space="preserve"> предположил, что гормоны действуют по принципу +/- взаимодействия. </w:t>
      </w:r>
    </w:p>
    <w:p w:rsidR="00B4341D" w:rsidRDefault="00B4341D" w:rsidP="00B4341D">
      <w:pPr>
        <w:spacing w:line="360" w:lineRule="auto"/>
      </w:pPr>
      <w:r>
        <w:t xml:space="preserve">Бест, </w:t>
      </w:r>
      <w:proofErr w:type="spellStart"/>
      <w:r>
        <w:t>Маклеод</w:t>
      </w:r>
      <w:proofErr w:type="spellEnd"/>
      <w:r>
        <w:t>, Вернадский изучали гормоны щитовидной железы.</w:t>
      </w:r>
    </w:p>
    <w:p w:rsidR="00B4341D" w:rsidRDefault="00B4341D" w:rsidP="00B4341D">
      <w:pPr>
        <w:spacing w:line="360" w:lineRule="auto"/>
      </w:pPr>
      <w:r>
        <w:t>Йод (</w:t>
      </w:r>
      <w:r>
        <w:rPr>
          <w:lang w:val="en-US"/>
        </w:rPr>
        <w:t>I</w:t>
      </w:r>
      <w:r w:rsidRPr="00793459">
        <w:t>2</w:t>
      </w:r>
      <w:r>
        <w:t xml:space="preserve">) был открыт вытеснением хлора. Зачем йод концентрируется живыми существами? </w:t>
      </w:r>
    </w:p>
    <w:p w:rsidR="00B4341D" w:rsidRDefault="00B4341D" w:rsidP="00B4341D">
      <w:pPr>
        <w:spacing w:line="360" w:lineRule="auto"/>
      </w:pPr>
      <w:r>
        <w:t xml:space="preserve">Йодная недостаточность – </w:t>
      </w:r>
      <w:r w:rsidRPr="00F32B1E">
        <w:t>&gt;</w:t>
      </w:r>
      <w:r>
        <w:t>болезни поджелудочной железы.</w:t>
      </w:r>
    </w:p>
    <w:p w:rsidR="00B4341D" w:rsidRDefault="00B4341D" w:rsidP="00B4341D">
      <w:pPr>
        <w:spacing w:line="360" w:lineRule="auto"/>
      </w:pPr>
      <w:r>
        <w:t>Жизнь дальше от моря -</w:t>
      </w:r>
      <w:r w:rsidRPr="00793459">
        <w:t>&gt;</w:t>
      </w:r>
      <w:r>
        <w:t xml:space="preserve"> меньше накапливается йод в организме -</w:t>
      </w:r>
      <w:r w:rsidRPr="00793459">
        <w:t>&gt;</w:t>
      </w:r>
      <w:r>
        <w:t xml:space="preserve"> тяжелее жить</w:t>
      </w:r>
    </w:p>
    <w:p w:rsidR="00B4341D" w:rsidRDefault="00B4341D" w:rsidP="00B4341D">
      <w:pPr>
        <w:spacing w:line="360" w:lineRule="auto"/>
      </w:pPr>
      <w:r>
        <w:t xml:space="preserve">Нарушение развития – потеря жизнеспособности. </w:t>
      </w:r>
    </w:p>
    <w:p w:rsidR="00B4341D" w:rsidRDefault="00B4341D" w:rsidP="00B4341D">
      <w:pPr>
        <w:spacing w:line="360" w:lineRule="auto"/>
      </w:pPr>
      <w:proofErr w:type="gramStart"/>
      <w:r>
        <w:t>Кретинизм</w:t>
      </w:r>
      <w:proofErr w:type="gramEnd"/>
      <w:r>
        <w:t xml:space="preserve"> – слабоумие вследствие ненормального развития щитовидной железы. </w:t>
      </w:r>
    </w:p>
    <w:p w:rsidR="00B4341D" w:rsidRDefault="00B4341D" w:rsidP="00B4341D">
      <w:pPr>
        <w:spacing w:line="360" w:lineRule="auto"/>
      </w:pPr>
      <w:r>
        <w:t>Вероятность разрастания тканей щитовидной железы растет с уменьшением концентрации йода.</w:t>
      </w:r>
    </w:p>
    <w:p w:rsidR="00B4341D" w:rsidRDefault="00B4341D" w:rsidP="00B4341D">
      <w:pPr>
        <w:spacing w:line="360" w:lineRule="auto"/>
      </w:pPr>
    </w:p>
    <w:p w:rsidR="00B4341D" w:rsidRDefault="00B4341D" w:rsidP="00B4341D">
      <w:pPr>
        <w:spacing w:line="360" w:lineRule="auto"/>
      </w:pPr>
      <w:r>
        <w:t xml:space="preserve">Животные делятся на организмы с прямым развитием и метаморфозом. </w:t>
      </w:r>
    </w:p>
    <w:p w:rsidR="00B4341D" w:rsidRDefault="00B4341D" w:rsidP="00B4341D">
      <w:pPr>
        <w:spacing w:line="360" w:lineRule="auto"/>
      </w:pPr>
      <w:r>
        <w:t xml:space="preserve">Гусеница – куколка (если вскрыть куколку через 2 дня после ее образования, то там будет только жидкость и немножко клеток, все растворилось, и осталась нервная ткань). </w:t>
      </w:r>
    </w:p>
    <w:p w:rsidR="00B4341D" w:rsidRDefault="00B4341D" w:rsidP="00B4341D">
      <w:pPr>
        <w:spacing w:line="360" w:lineRule="auto"/>
      </w:pPr>
      <w:r>
        <w:t>Амфибии</w:t>
      </w:r>
    </w:p>
    <w:p w:rsidR="00B4341D" w:rsidRDefault="005044A2" w:rsidP="00B4341D">
      <w:pPr>
        <w:spacing w:line="360" w:lineRule="auto"/>
      </w:pPr>
      <w:r>
        <w:rPr>
          <w:noProof/>
        </w:rPr>
        <w:lastRenderedPageBreak/>
        <w:pict>
          <v:shape id="_x0000_s1105" type="#_x0000_t202" style="position:absolute;margin-left:300.4pt;margin-top:-33.6pt;width:177.75pt;height:85.2pt;z-index:251669504;mso-width-relative:margin;mso-height-relative:margin">
            <v:textbox>
              <w:txbxContent>
                <w:p w:rsidR="00B4341D" w:rsidRDefault="00B4341D" w:rsidP="00B4341D">
                  <w:r>
                    <w:t xml:space="preserve">Метаморфоз (появляются клетки, которые съедают кишечник, длинный кишечник </w:t>
                  </w:r>
                  <w:proofErr w:type="gramStart"/>
                  <w:r>
                    <w:t>травоядного</w:t>
                  </w:r>
                  <w:proofErr w:type="gramEnd"/>
                  <w:r>
                    <w:t xml:space="preserve"> становится коротким кишечником плотоядного)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65.7pt;margin-top:-23.7pt;width:174.95pt;height:68.75pt;z-index:251667456;mso-width-relative:margin;mso-height-relative:margin">
            <v:textbox>
              <w:txbxContent>
                <w:p w:rsidR="00B4341D" w:rsidRDefault="00B4341D" w:rsidP="00B4341D">
                  <w:r>
                    <w:t>Головастик (« наполнен» кишечником, есть жабры и хвост; травоядное – питается водорослями)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321.6pt;margin-top:99.9pt;width:127.65pt;height:25.3pt;z-index:251670528;mso-width-relative:margin;mso-height-relative:margin">
            <v:textbox>
              <w:txbxContent>
                <w:p w:rsidR="00B4341D" w:rsidRDefault="00B4341D" w:rsidP="00B4341D">
                  <w:r>
                    <w:t>Лягушка (легкие, лапы)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32" style="position:absolute;margin-left:387.45pt;margin-top:51.6pt;width:0;height:48.3pt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32" style="position:absolute;margin-left:240.65pt;margin-top:10.65pt;width:59.75pt;height:0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2" type="#_x0000_t32" style="position:absolute;margin-left:5.95pt;margin-top:10.65pt;width:59.75pt;height:0;z-index:251666432" o:connectortype="straight">
            <v:stroke endarrow="block"/>
          </v:shape>
        </w:pict>
      </w:r>
      <w:r>
        <w:rPr>
          <w:noProof/>
        </w:rPr>
        <w:pict>
          <v:shape id="_x0000_s1101" type="#_x0000_t202" style="position:absolute;margin-left:-51.25pt;margin-top:.45pt;width:57.2pt;height:25.25pt;z-index:251665408;mso-width-relative:margin;mso-height-relative:margin">
            <v:textbox>
              <w:txbxContent>
                <w:p w:rsidR="00B4341D" w:rsidRDefault="00B4341D" w:rsidP="00B4341D">
                  <w:r>
                    <w:t xml:space="preserve">Личинка </w:t>
                  </w:r>
                </w:p>
              </w:txbxContent>
            </v:textbox>
          </v:shape>
        </w:pict>
      </w:r>
    </w:p>
    <w:p w:rsidR="00B4341D" w:rsidRPr="00267DAB" w:rsidRDefault="00B4341D" w:rsidP="00B4341D"/>
    <w:p w:rsidR="00B4341D" w:rsidRPr="00267DAB" w:rsidRDefault="00B4341D" w:rsidP="00B4341D"/>
    <w:p w:rsidR="00B4341D" w:rsidRPr="00267DAB" w:rsidRDefault="00B4341D" w:rsidP="00B4341D"/>
    <w:p w:rsidR="00B4341D" w:rsidRDefault="00B4341D" w:rsidP="00B4341D"/>
    <w:p w:rsidR="00B4341D" w:rsidRDefault="00B4341D" w:rsidP="00B4341D">
      <w:r>
        <w:t>Переход от головастика в лягушку без йода невозможен.</w:t>
      </w:r>
    </w:p>
    <w:p w:rsidR="00B4341D" w:rsidRDefault="00B4341D" w:rsidP="00B4341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213360</wp:posOffset>
            </wp:positionV>
            <wp:extent cx="2352675" cy="1790700"/>
            <wp:effectExtent l="19050" t="0" r="9525" b="0"/>
            <wp:wrapTight wrapText="bothSides">
              <wp:wrapPolygon edited="0">
                <wp:start x="-175" y="0"/>
                <wp:lineTo x="-175" y="21370"/>
                <wp:lineTo x="21687" y="21370"/>
                <wp:lineTo x="21687" y="0"/>
                <wp:lineTo x="-175" y="0"/>
              </wp:wrapPolygon>
            </wp:wrapTight>
            <wp:docPr id="5" name="Рисунок 1" descr="Картинки по запросу жер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ерля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Лягушки-жерлянки (ядовитые)</w:t>
      </w:r>
    </w:p>
    <w:p w:rsidR="00B4341D" w:rsidRDefault="00B4341D" w:rsidP="00B4341D">
      <w:r>
        <w:t xml:space="preserve">У них большие китообразные головастики (длинные кишечники). На них был проведен эксперимент влияния гормонов щитовидной железы. </w:t>
      </w:r>
    </w:p>
    <w:p w:rsidR="00B4341D" w:rsidRPr="00140D12" w:rsidRDefault="00B4341D" w:rsidP="00B4341D">
      <w:r>
        <w:t xml:space="preserve">График зависимости времени протекания метаморфоза от длины кишечника (у – </w:t>
      </w:r>
      <w:r>
        <w:rPr>
          <w:lang w:val="en-US"/>
        </w:rPr>
        <w:t>l</w:t>
      </w:r>
      <w:r>
        <w:t xml:space="preserve">; </w:t>
      </w:r>
      <w:proofErr w:type="spellStart"/>
      <w:r>
        <w:t>х</w:t>
      </w:r>
      <w:proofErr w:type="spellEnd"/>
      <w:r>
        <w:t xml:space="preserve"> – </w:t>
      </w:r>
      <w:r>
        <w:rPr>
          <w:lang w:val="en-US"/>
        </w:rPr>
        <w:t>t</w:t>
      </w:r>
      <w:r>
        <w:t>, дни).</w:t>
      </w:r>
    </w:p>
    <w:p w:rsidR="00B4341D" w:rsidRDefault="00B4341D" w:rsidP="00B4341D">
      <w:r>
        <w:t>*Метаморфоз не протекает без гормонов щитовидной железы (без наличия йода).</w:t>
      </w:r>
    </w:p>
    <w:p w:rsidR="00B4341D" w:rsidRDefault="00B4341D" w:rsidP="00B4341D"/>
    <w:p w:rsidR="00B4341D" w:rsidRDefault="00B4341D" w:rsidP="00B4341D"/>
    <w:p w:rsidR="00B4341D" w:rsidRDefault="00B4341D" w:rsidP="00B4341D"/>
    <w:p w:rsidR="00B4341D" w:rsidRDefault="005044A2" w:rsidP="00B4341D">
      <w:r>
        <w:rPr>
          <w:noProof/>
          <w:lang w:eastAsia="ru-RU"/>
        </w:rPr>
        <w:pict>
          <v:shape id="_x0000_s1110" type="#_x0000_t202" style="position:absolute;margin-left:31.75pt;margin-top:-28.95pt;width:77.25pt;height:22.9pt;z-index:251674624;mso-width-relative:margin;mso-height-relative:margin">
            <v:textbox>
              <w:txbxContent>
                <w:p w:rsidR="00B4341D" w:rsidRDefault="00B4341D" w:rsidP="00B4341D">
                  <w:r>
                    <w:t>Метаморфоз</w:t>
                  </w:r>
                </w:p>
              </w:txbxContent>
            </v:textbox>
          </v:shape>
        </w:pict>
      </w:r>
      <w:r w:rsidR="00B4341D" w:rsidRPr="009C7ACE">
        <w:rPr>
          <w:noProof/>
          <w:lang w:eastAsia="ru-RU"/>
        </w:rPr>
        <w:drawing>
          <wp:inline distT="0" distB="0" distL="0" distR="0">
            <wp:extent cx="2343150" cy="1981200"/>
            <wp:effectExtent l="19050" t="0" r="0" b="0"/>
            <wp:docPr id="7" name="Рисунок 1" descr="граф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.gif"/>
                    <pic:cNvPicPr/>
                  </pic:nvPicPr>
                  <pic:blipFill>
                    <a:blip r:embed="rId6" cstate="print"/>
                    <a:srcRect l="43707" b="4951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41D" w:rsidRDefault="00B4341D" w:rsidP="00B4341D">
      <w:proofErr w:type="gramStart"/>
      <w:r>
        <w:t>Например</w:t>
      </w:r>
      <w:proofErr w:type="gramEnd"/>
      <w:r>
        <w:t xml:space="preserve"> саламандры живут у ручьев, где нет йода. Поэтому они начинают размножаться в личиночном виде. Эти личинки называются аксолотлями, а процесс – живорождением. У них хорошо развита поджелудочная железа, но дело в том, что она вырабатывает мало гормона тироксина, поэтому метаморфоза не происходит. </w:t>
      </w:r>
    </w:p>
    <w:p w:rsidR="00B4341D" w:rsidRDefault="00B4341D" w:rsidP="00B4341D"/>
    <w:p w:rsidR="00B4341D" w:rsidRDefault="00B4341D" w:rsidP="00B4341D">
      <w:r>
        <w:t>Гиперфункция щитовидной железы.</w:t>
      </w:r>
    </w:p>
    <w:p w:rsidR="00B4341D" w:rsidRDefault="00B4341D" w:rsidP="00B4341D">
      <w:r>
        <w:t xml:space="preserve">На подоконнике стоял аквариум с головастиками. Неосторожно повысили концентрацию йода, и головастики стали быстро превращаться в лягушат. Далее те выросли в лягушек таких малых </w:t>
      </w:r>
      <w:r>
        <w:lastRenderedPageBreak/>
        <w:t xml:space="preserve">размеров, что ничего не могли есть. И они стали умирать. А все потому, что йод входит в молекулы тирозина, направленные на геном. </w:t>
      </w:r>
    </w:p>
    <w:p w:rsidR="00B4341D" w:rsidRDefault="00B4341D" w:rsidP="00B4341D">
      <w:r>
        <w:t>Также гиперфункцией является нарушение теплопродукции, чрезмерная активность, ускорение работы внутренних органов.</w:t>
      </w:r>
    </w:p>
    <w:p w:rsidR="00B4341D" w:rsidRDefault="00B4341D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D6" w:rsidRDefault="000B4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45D6" w:rsidRDefault="000B45D6" w:rsidP="004954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 растений координация функций осуществляется с помощью соединений, которые вовсе не обязательно транспортируются куда-то из места, где они синтезируются, поэтому их не всегда можно назвать гормонами. </w:t>
      </w:r>
      <w:r w:rsidR="00C16254">
        <w:rPr>
          <w:rFonts w:ascii="Times New Roman" w:hAnsi="Times New Roman" w:cs="Times New Roman"/>
          <w:sz w:val="24"/>
          <w:szCs w:val="24"/>
        </w:rPr>
        <w:t>Кроме того, поскольку эти химические агенты обычно в той или иной мере влияют на рост, их рекомендуется называть ростовыми веществами. Впрочем, эта терминологическая тонкость многими авторами не соблюдается, и широко применяются такие понятия, как «гормоны растений», или «фитогормоны». Важно осознавать, что точные механизмы действия ростовых веществ растений пока неясны и аналогия с действием гормонов животных может только ввести в заблуждение. Следует помнить, что процесс роста складывается из трех этапов – деления клеток, увеличения их размеров и дифференцировки (специализации), и что этот процесс протекает не во всех частях растений. Это, следовательно, будет отражаться на действии и распределении различных ростовых веществ в растении. Выделяют пять основных классов ростовых веществ:</w:t>
      </w:r>
    </w:p>
    <w:p w:rsidR="00C16254" w:rsidRDefault="00C16254" w:rsidP="00C16254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Ауксины, обычно связанные с увеличением размеров клеток и их дифференцировкой;</w:t>
      </w:r>
    </w:p>
    <w:p w:rsidR="00C16254" w:rsidRDefault="00C16254" w:rsidP="00C16254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Гиббереллины, близкие по действию к ауксинам;</w:t>
      </w:r>
    </w:p>
    <w:p w:rsidR="00C16254" w:rsidRDefault="00C16254" w:rsidP="00C16254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Цитокинины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клеточным делением;</w:t>
      </w:r>
    </w:p>
    <w:p w:rsidR="00C16254" w:rsidRDefault="00C16254" w:rsidP="00C16254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Абсцизовая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кислота, обычно связанная с периодом покоя, например в боковых почках;</w:t>
      </w:r>
    </w:p>
    <w:p w:rsidR="00DF75FC" w:rsidRDefault="00DF75FC" w:rsidP="00C16254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Этилен (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часто связываемый с процессами старения органов. </w:t>
      </w:r>
    </w:p>
    <w:p w:rsidR="00DF75FC" w:rsidRDefault="00DF75FC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5FC" w:rsidRDefault="00DF75FC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Ауксины и фототропизм</w:t>
      </w:r>
    </w:p>
    <w:p w:rsidR="008932EB" w:rsidRDefault="00381E99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Ауксины были открыты в результате изучения фототропизма, которое было начато в опытах Чарльза Дарвина и его сына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Франсиса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Используя в качестве материала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колеоптили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овса, они показали, что рост проростков в направлении источника света является результатом некоторого «влияния», распространяющегося от их верхушки к расположенной нише зоне роста. </w:t>
      </w:r>
      <w:r w:rsidR="00074DB5">
        <w:rPr>
          <w:rFonts w:ascii="Times New Roman" w:hAnsi="Times New Roman" w:cs="Times New Roman"/>
          <w:sz w:val="24"/>
          <w:szCs w:val="24"/>
        </w:rPr>
        <w:t xml:space="preserve">Некоторые из этих опытов схематично представлены на рис. 16.3, где каждая схема отражает результаты, полученные на многих </w:t>
      </w:r>
      <w:proofErr w:type="spellStart"/>
      <w:r w:rsidR="00074DB5">
        <w:rPr>
          <w:rFonts w:ascii="Times New Roman" w:hAnsi="Times New Roman" w:cs="Times New Roman"/>
          <w:sz w:val="24"/>
          <w:szCs w:val="24"/>
        </w:rPr>
        <w:t>колеоптилях</w:t>
      </w:r>
      <w:proofErr w:type="spellEnd"/>
      <w:r w:rsidR="00074DB5">
        <w:rPr>
          <w:rFonts w:ascii="Times New Roman" w:hAnsi="Times New Roman" w:cs="Times New Roman"/>
          <w:sz w:val="24"/>
          <w:szCs w:val="24"/>
        </w:rPr>
        <w:t xml:space="preserve">, если этот тропизм анализировать с точки зрения классической цепочки «сигнал – рецептор – передача – эффектор – ответ», то самый большой пробел в наших знаниях имеет отношение к способу передачи сигнала. В 1913 году этот вопрос исследовал датский физиолог растений </w:t>
      </w:r>
      <w:proofErr w:type="spellStart"/>
      <w:r w:rsidR="00074DB5">
        <w:rPr>
          <w:rFonts w:ascii="Times New Roman" w:hAnsi="Times New Roman" w:cs="Times New Roman"/>
          <w:sz w:val="24"/>
          <w:szCs w:val="24"/>
        </w:rPr>
        <w:t>Бойсен-Йенсен</w:t>
      </w:r>
      <w:proofErr w:type="spellEnd"/>
      <w:r w:rsidR="00074DB5">
        <w:rPr>
          <w:rFonts w:ascii="Times New Roman" w:hAnsi="Times New Roman" w:cs="Times New Roman"/>
          <w:sz w:val="24"/>
          <w:szCs w:val="24"/>
        </w:rPr>
        <w:t>. Некоторые результаты его экспериментов проиллюстрированы на рис. 16.4.</w:t>
      </w:r>
      <w:r w:rsidR="008932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E99" w:rsidRDefault="008932EB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Наконец в 1928 году голландский физиолог растений Вент доказал существование особого химического посредника. Предложив наличие такого вещества, он решил перехватить и собрать его на пути от верхушки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колеоптиля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нижележащую зону, а затем проверить эффективность данного агента в других опытах. Вент допустил, что речь идет о мелких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молекулах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смогут диффундировать в кусочках агарового геля, структура которого такова, что между его молекулами остаются довольно большие свободные пространства. Некоторые данные, полученные в его экспериментах, представлены на рис. 16.5.</w:t>
      </w:r>
    </w:p>
    <w:p w:rsidR="003D1C64" w:rsidRDefault="008932EB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рис. 16.6. представлен еще один остроумный эксперимент Вента. В контрольных опытах верхушку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колеоптиля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помещали на два агаровых блока (А и Б) и инкубировали в темноте или при равномерном освещении; затем эти блоки переносили </w:t>
      </w:r>
      <w:r w:rsidR="005C3745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5C3745">
        <w:rPr>
          <w:rFonts w:ascii="Times New Roman" w:hAnsi="Times New Roman" w:cs="Times New Roman"/>
          <w:sz w:val="24"/>
          <w:szCs w:val="24"/>
        </w:rPr>
        <w:t>колеоптиль</w:t>
      </w:r>
      <w:proofErr w:type="spellEnd"/>
      <w:r w:rsidR="005C3745">
        <w:rPr>
          <w:rFonts w:ascii="Times New Roman" w:hAnsi="Times New Roman" w:cs="Times New Roman"/>
          <w:sz w:val="24"/>
          <w:szCs w:val="24"/>
        </w:rPr>
        <w:t xml:space="preserve"> с удаленной верхушкой; величина изгиба, индуцируемого блоками</w:t>
      </w:r>
      <w:proofErr w:type="gramStart"/>
      <w:r w:rsidR="005C374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5C3745">
        <w:rPr>
          <w:rFonts w:ascii="Times New Roman" w:hAnsi="Times New Roman" w:cs="Times New Roman"/>
          <w:sz w:val="24"/>
          <w:szCs w:val="24"/>
        </w:rPr>
        <w:t xml:space="preserve"> и Б, в этом случае </w:t>
      </w:r>
      <w:proofErr w:type="spellStart"/>
      <w:r w:rsidR="005C3745">
        <w:rPr>
          <w:rFonts w:ascii="Times New Roman" w:hAnsi="Times New Roman" w:cs="Times New Roman"/>
          <w:sz w:val="24"/>
          <w:szCs w:val="24"/>
        </w:rPr>
        <w:t>бвла</w:t>
      </w:r>
      <w:proofErr w:type="spellEnd"/>
      <w:r w:rsidR="005C3745">
        <w:rPr>
          <w:rFonts w:ascii="Times New Roman" w:hAnsi="Times New Roman" w:cs="Times New Roman"/>
          <w:sz w:val="24"/>
          <w:szCs w:val="24"/>
        </w:rPr>
        <w:t xml:space="preserve"> одинакова. Одностороннее же освещение верхушки привело к неравномерному распределению активного вещества в блоках</w:t>
      </w:r>
      <w:proofErr w:type="gramStart"/>
      <w:r w:rsidR="005C374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5C3745">
        <w:rPr>
          <w:rFonts w:ascii="Times New Roman" w:hAnsi="Times New Roman" w:cs="Times New Roman"/>
          <w:sz w:val="24"/>
          <w:szCs w:val="24"/>
        </w:rPr>
        <w:t xml:space="preserve"> и Б.</w:t>
      </w:r>
      <w:r w:rsidR="003D1C64">
        <w:rPr>
          <w:rFonts w:ascii="Times New Roman" w:hAnsi="Times New Roman" w:cs="Times New Roman"/>
          <w:sz w:val="24"/>
          <w:szCs w:val="24"/>
        </w:rPr>
        <w:t xml:space="preserve"> Это не только подтвердило выводы </w:t>
      </w:r>
      <w:proofErr w:type="spellStart"/>
      <w:r w:rsidR="003D1C64">
        <w:rPr>
          <w:rFonts w:ascii="Times New Roman" w:hAnsi="Times New Roman" w:cs="Times New Roman"/>
          <w:sz w:val="24"/>
          <w:szCs w:val="24"/>
        </w:rPr>
        <w:t>Бойсена-Йенсена</w:t>
      </w:r>
      <w:proofErr w:type="spellEnd"/>
      <w:r w:rsidR="003D1C64">
        <w:rPr>
          <w:rFonts w:ascii="Times New Roman" w:hAnsi="Times New Roman" w:cs="Times New Roman"/>
          <w:sz w:val="24"/>
          <w:szCs w:val="24"/>
        </w:rPr>
        <w:t xml:space="preserve"> о влиянии света на распределение активного вещества, но и создало </w:t>
      </w:r>
      <w:r w:rsidR="003D1C64">
        <w:rPr>
          <w:rFonts w:ascii="Times New Roman" w:hAnsi="Times New Roman" w:cs="Times New Roman"/>
          <w:sz w:val="24"/>
          <w:szCs w:val="24"/>
        </w:rPr>
        <w:lastRenderedPageBreak/>
        <w:t xml:space="preserve">основу для его количественного определения с помощью биотестов. Биотест – это опыт, в котором концентрация вещества измеряется по его воздействию на биологическую систему. Вент показал, что степень изгиба </w:t>
      </w:r>
      <w:proofErr w:type="spellStart"/>
      <w:r w:rsidR="003D1C64">
        <w:rPr>
          <w:rFonts w:ascii="Times New Roman" w:hAnsi="Times New Roman" w:cs="Times New Roman"/>
          <w:sz w:val="24"/>
          <w:szCs w:val="24"/>
        </w:rPr>
        <w:t>колеоптилей</w:t>
      </w:r>
      <w:proofErr w:type="spellEnd"/>
      <w:r w:rsidR="003D1C64">
        <w:rPr>
          <w:rFonts w:ascii="Times New Roman" w:hAnsi="Times New Roman" w:cs="Times New Roman"/>
          <w:sz w:val="24"/>
          <w:szCs w:val="24"/>
        </w:rPr>
        <w:t xml:space="preserve"> овса прямо пропорциональна концентрации ростового фактора в пределах физиологической нормы. Впоследствии это вещество было названо ауксином. В 1934 году оно было идентифицировано как индолилуксусная кислота (ИУК). Вскоре выяснилось, что ИУК широко </w:t>
      </w:r>
      <w:proofErr w:type="gramStart"/>
      <w:r w:rsidR="003D1C64">
        <w:rPr>
          <w:rFonts w:ascii="Times New Roman" w:hAnsi="Times New Roman" w:cs="Times New Roman"/>
          <w:sz w:val="24"/>
          <w:szCs w:val="24"/>
        </w:rPr>
        <w:t>распространена</w:t>
      </w:r>
      <w:proofErr w:type="gramEnd"/>
      <w:r w:rsidR="003D1C64">
        <w:rPr>
          <w:rFonts w:ascii="Times New Roman" w:hAnsi="Times New Roman" w:cs="Times New Roman"/>
          <w:sz w:val="24"/>
          <w:szCs w:val="24"/>
        </w:rPr>
        <w:t xml:space="preserve"> в растительном царстве и что с нею тесно связано увеличение размеров растительных клеток. На рисунке 16.7 обобщены современные представления о перемещении ИУК при одностороннем освещении </w:t>
      </w:r>
      <w:proofErr w:type="spellStart"/>
      <w:r w:rsidR="003D1C64">
        <w:rPr>
          <w:rFonts w:ascii="Times New Roman" w:hAnsi="Times New Roman" w:cs="Times New Roman"/>
          <w:sz w:val="24"/>
          <w:szCs w:val="24"/>
        </w:rPr>
        <w:t>колеоптилей</w:t>
      </w:r>
      <w:proofErr w:type="spellEnd"/>
      <w:r w:rsidR="003D1C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32EB" w:rsidRDefault="003D1C64" w:rsidP="00C313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Вскоре были выделены и другие вещества, сходные с ИУК по строению и активности; кроме того, удалось синтезировать несколько соединений аналогичного типа. Все</w:t>
      </w:r>
      <w:r w:rsidR="00C313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они сейчас объединяются в один </w:t>
      </w:r>
      <w:r w:rsidR="00C31346">
        <w:rPr>
          <w:rFonts w:ascii="Times New Roman" w:hAnsi="Times New Roman" w:cs="Times New Roman"/>
          <w:sz w:val="24"/>
          <w:szCs w:val="24"/>
        </w:rPr>
        <w:t xml:space="preserve">из классов фитогормонов под название ауксины (ИУК называют также гетероауксином). </w:t>
      </w:r>
    </w:p>
    <w:p w:rsidR="00074DB5" w:rsidRDefault="000566E1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6743700"/>
            <wp:effectExtent l="19050" t="0" r="9525" b="0"/>
            <wp:docPr id="2" name="Рисунок 1" descr="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2.JPG"/>
                    <pic:cNvPicPr/>
                  </pic:nvPicPr>
                  <pic:blipFill>
                    <a:blip r:embed="rId8" cstate="print"/>
                    <a:srcRect l="7376" t="9020" r="1710" b="58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FC" w:rsidRPr="00DF75FC" w:rsidRDefault="000566E1" w:rsidP="00DF75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2971800"/>
            <wp:effectExtent l="19050" t="0" r="9525" b="0"/>
            <wp:docPr id="3" name="Рисунок 2" descr="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3.JPG"/>
                    <pic:cNvPicPr/>
                  </pic:nvPicPr>
                  <pic:blipFill>
                    <a:blip r:embed="rId9" cstate="print"/>
                    <a:srcRect l="11224" t="55322" r="2993" b="715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4175" cy="2447925"/>
            <wp:effectExtent l="19050" t="0" r="3175" b="0"/>
            <wp:docPr id="6" name="Рисунок 5" descr="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4.JPG"/>
                    <pic:cNvPicPr/>
                  </pic:nvPicPr>
                  <pic:blipFill>
                    <a:blip r:embed="rId10" cstate="print"/>
                    <a:srcRect l="8017" t="6741" b="6232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552700"/>
            <wp:effectExtent l="19050" t="0" r="9525" b="0"/>
            <wp:docPr id="8" name="Рисунок 7" descr="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4.JPG"/>
                    <pic:cNvPicPr/>
                  </pic:nvPicPr>
                  <pic:blipFill>
                    <a:blip r:embed="rId11" cstate="print"/>
                    <a:srcRect l="9781" t="38702" r="45163" b="2908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5FC" w:rsidRPr="00DF75FC" w:rsidSect="000D0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3072"/>
    <w:multiLevelType w:val="hybridMultilevel"/>
    <w:tmpl w:val="536E2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72A0C"/>
    <w:multiLevelType w:val="hybridMultilevel"/>
    <w:tmpl w:val="5406D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B2184"/>
    <w:multiLevelType w:val="hybridMultilevel"/>
    <w:tmpl w:val="5D84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14E64"/>
    <w:multiLevelType w:val="hybridMultilevel"/>
    <w:tmpl w:val="21EE169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ED11BA9"/>
    <w:multiLevelType w:val="hybridMultilevel"/>
    <w:tmpl w:val="891A2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91B71"/>
    <w:multiLevelType w:val="hybridMultilevel"/>
    <w:tmpl w:val="D788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A0A15"/>
    <w:multiLevelType w:val="hybridMultilevel"/>
    <w:tmpl w:val="F164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B52CB"/>
    <w:multiLevelType w:val="hybridMultilevel"/>
    <w:tmpl w:val="14C8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8075F"/>
    <w:multiLevelType w:val="hybridMultilevel"/>
    <w:tmpl w:val="A9022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22D4C"/>
    <w:multiLevelType w:val="hybridMultilevel"/>
    <w:tmpl w:val="F588E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9A02B2"/>
    <w:multiLevelType w:val="hybridMultilevel"/>
    <w:tmpl w:val="31E6A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0A7"/>
    <w:rsid w:val="0004418B"/>
    <w:rsid w:val="000566E1"/>
    <w:rsid w:val="00074DB5"/>
    <w:rsid w:val="000B45D6"/>
    <w:rsid w:val="000C1C67"/>
    <w:rsid w:val="000C289B"/>
    <w:rsid w:val="000D0147"/>
    <w:rsid w:val="0013556D"/>
    <w:rsid w:val="001511D4"/>
    <w:rsid w:val="001936CC"/>
    <w:rsid w:val="001950A7"/>
    <w:rsid w:val="00244339"/>
    <w:rsid w:val="00253C24"/>
    <w:rsid w:val="00256975"/>
    <w:rsid w:val="002B0312"/>
    <w:rsid w:val="00381E99"/>
    <w:rsid w:val="003D1C64"/>
    <w:rsid w:val="00431ABA"/>
    <w:rsid w:val="004538FF"/>
    <w:rsid w:val="0049545E"/>
    <w:rsid w:val="004A71F6"/>
    <w:rsid w:val="005044A2"/>
    <w:rsid w:val="005C3745"/>
    <w:rsid w:val="00754636"/>
    <w:rsid w:val="00756424"/>
    <w:rsid w:val="0084683E"/>
    <w:rsid w:val="0086764A"/>
    <w:rsid w:val="008932EB"/>
    <w:rsid w:val="00902FE9"/>
    <w:rsid w:val="00904F69"/>
    <w:rsid w:val="00937C43"/>
    <w:rsid w:val="00A13CA6"/>
    <w:rsid w:val="00A73966"/>
    <w:rsid w:val="00A86DA8"/>
    <w:rsid w:val="00A955E2"/>
    <w:rsid w:val="00AC7C32"/>
    <w:rsid w:val="00B05597"/>
    <w:rsid w:val="00B4341D"/>
    <w:rsid w:val="00BE68F0"/>
    <w:rsid w:val="00C16254"/>
    <w:rsid w:val="00C31346"/>
    <w:rsid w:val="00C57BA5"/>
    <w:rsid w:val="00CD13B0"/>
    <w:rsid w:val="00CD39CA"/>
    <w:rsid w:val="00D74764"/>
    <w:rsid w:val="00DF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27" type="connector" idref="#_x0000_s1042"/>
        <o:r id="V:Rule28" type="connector" idref="#_x0000_s1073"/>
        <o:r id="V:Rule29" type="connector" idref="#_x0000_s1082"/>
        <o:r id="V:Rule30" type="connector" idref="#_x0000_s1107"/>
        <o:r id="V:Rule31" type="connector" idref="#_x0000_s1037"/>
        <o:r id="V:Rule32" type="connector" idref="#_x0000_s1035"/>
        <o:r id="V:Rule33" type="connector" idref="#_x0000_s1086"/>
        <o:r id="V:Rule34" type="connector" idref="#_x0000_s1034"/>
        <o:r id="V:Rule35" type="connector" idref="#_x0000_s1079"/>
        <o:r id="V:Rule36" type="connector" idref="#_x0000_s1038"/>
        <o:r id="V:Rule37" type="connector" idref="#_x0000_s1104"/>
        <o:r id="V:Rule38" type="connector" idref="#_x0000_s1076"/>
        <o:r id="V:Rule39" type="connector" idref="#_x0000_s1032"/>
        <o:r id="V:Rule40" type="connector" idref="#_x0000_s1072"/>
        <o:r id="V:Rule41" type="connector" idref="#_x0000_s1095"/>
        <o:r id="V:Rule42" type="connector" idref="#_x0000_s1080"/>
        <o:r id="V:Rule43" type="connector" idref="#_x0000_s1088"/>
        <o:r id="V:Rule44" type="connector" idref="#_x0000_s1084"/>
        <o:r id="V:Rule45" type="connector" idref="#_x0000_s1098"/>
        <o:r id="V:Rule46" type="connector" idref="#_x0000_s1089"/>
        <o:r id="V:Rule47" type="connector" idref="#_x0000_s1087"/>
        <o:r id="V:Rule48" type="connector" idref="#_x0000_s1102"/>
        <o:r id="V:Rule49" type="connector" idref="#_x0000_s1078"/>
        <o:r id="V:Rule50" type="connector" idref="#_x0000_s1077"/>
        <o:r id="V:Rule51" type="connector" idref="#_x0000_s1033"/>
        <o:r id="V:Rule5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147"/>
  </w:style>
  <w:style w:type="paragraph" w:styleId="2">
    <w:name w:val="heading 2"/>
    <w:basedOn w:val="a"/>
    <w:link w:val="20"/>
    <w:uiPriority w:val="9"/>
    <w:qFormat/>
    <w:rsid w:val="00902F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2F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0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2FE9"/>
  </w:style>
  <w:style w:type="character" w:styleId="a4">
    <w:name w:val="Hyperlink"/>
    <w:basedOn w:val="a0"/>
    <w:uiPriority w:val="99"/>
    <w:semiHidden/>
    <w:unhideWhenUsed/>
    <w:rsid w:val="00902FE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739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C4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C2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15</Pages>
  <Words>2689</Words>
  <Characters>15331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12</cp:revision>
  <dcterms:created xsi:type="dcterms:W3CDTF">2016-10-18T15:59:00Z</dcterms:created>
  <dcterms:modified xsi:type="dcterms:W3CDTF">2017-02-27T17:31:00Z</dcterms:modified>
</cp:coreProperties>
</file>