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>
          <w:rFonts w:ascii="Gadugi" w:hAnsi="Gadugi"/>
          <w:color w:val="000000"/>
          <w:sz w:val="30"/>
          <w:szCs w:val="30"/>
        </w:rPr>
        <w:tab/>
      </w:r>
      <w:r>
        <w:rPr>
          <w:rFonts w:ascii="Gadugi" w:hAnsi="Gadugi"/>
          <w:color w:val="000000"/>
          <w:sz w:val="30"/>
          <w:szCs w:val="30"/>
        </w:rPr>
        <w:t xml:space="preserve">Экраноплан - </w:t>
      </w:r>
      <w:r>
        <w:rPr>
          <w:rFonts w:ascii="Gadugi" w:hAnsi="Gadugi"/>
          <w:color w:val="000000"/>
          <w:sz w:val="30"/>
          <w:szCs w:val="30"/>
          <w:lang w:val="ru-RU"/>
        </w:rPr>
        <w:t>специально спроектированный</w:t>
      </w:r>
      <w:r>
        <w:rPr>
          <w:rFonts w:ascii="Gadugi" w:hAnsi="Gadugi"/>
          <w:color w:val="000000"/>
          <w:sz w:val="30"/>
          <w:szCs w:val="30"/>
        </w:rPr>
        <w:t xml:space="preserve"> аппарат для движения над поверхностью воды или земли, использующий при этом эффект экрана. Экранный эффект меняет аэродинамические характеристики низколетящего крыла, то есть чем ближе крыло к земле, тем больше его подъемная сила. Увеличение подъемной силы крыла при одновременном снижении лобового сопротивления – это увеличение его аэродинамического качества</w:t>
      </w:r>
      <w:r>
        <w:rPr>
          <w:rFonts w:ascii="Gadugi" w:hAnsi="Gadugi"/>
          <w:color w:val="000000"/>
          <w:sz w:val="30"/>
          <w:szCs w:val="30"/>
          <w:lang w:val="ru-RU"/>
        </w:rPr>
        <w:t xml:space="preserve"> (транспортной эффективности)</w:t>
      </w:r>
      <w:r>
        <w:rPr>
          <w:rFonts w:ascii="Gadugi" w:hAnsi="Gadugi"/>
          <w:color w:val="000000"/>
          <w:sz w:val="30"/>
          <w:szCs w:val="30"/>
        </w:rPr>
        <w:t>. Как показали эксперименты, экраноплан способен перевезти как минимум в 1.5 раза больше груза, чем самолет с крыльями таких же размеров и летящий с той же скоростью.</w:t>
      </w:r>
    </w:p>
    <w:p>
      <w:pPr>
        <w:pStyle w:val="Normal"/>
        <w:spacing w:lineRule="auto" w:line="240"/>
        <w:rPr>
          <w:rFonts w:ascii="Gadugi" w:hAnsi="Gadugi"/>
        </w:rPr>
      </w:pPr>
      <w:r>
        <w:rPr>
          <w:rFonts w:ascii="Gadugi" w:hAnsi="Gadugi"/>
          <w:color w:val="000000"/>
          <w:sz w:val="30"/>
          <w:szCs w:val="30"/>
        </w:rPr>
        <w:tab/>
        <w:t xml:space="preserve">В современном мире приходится переправлять крупногабаритные грузы не только в соседние страны, но и через океаны. Сухогрузы и танкеры справляются с этой </w:t>
      </w:r>
      <w:r>
        <w:rPr>
          <w:rFonts w:ascii="Gadugi" w:hAnsi="Gadugi"/>
          <w:color w:val="000000"/>
          <w:sz w:val="30"/>
          <w:szCs w:val="30"/>
          <w:lang w:val="ru-RU"/>
        </w:rPr>
        <w:t>задачей</w:t>
      </w:r>
      <w:r>
        <w:rPr>
          <w:rFonts w:ascii="Gadugi" w:hAnsi="Gadugi"/>
          <w:color w:val="000000"/>
          <w:sz w:val="30"/>
          <w:szCs w:val="30"/>
        </w:rPr>
        <w:t xml:space="preserve"> за сравнительно долгий срок, в то время как экранопланы могли бы ускорить этот процесс в разы. При этом, они могут свободно эксплуатироваться на самых разных маршрутах, так как кроме водной поверхности они способны передвигаться и над землей и снегом, а также базироваться на суше. По тем же причинам экранопланам можно найти применение в военно-морском флоте.</w:t>
      </w:r>
    </w:p>
    <w:p>
      <w:pPr>
        <w:pStyle w:val="Normal"/>
        <w:spacing w:lineRule="auto" w:line="240"/>
        <w:rPr>
          <w:rFonts w:ascii="Gadugi" w:hAnsi="Gadugi"/>
          <w:sz w:val="30"/>
          <w:szCs w:val="30"/>
        </w:rPr>
      </w:pPr>
      <w:r>
        <w:rPr>
          <w:rFonts w:ascii="Gadugi" w:hAnsi="Gadugi"/>
          <w:color w:val="000000"/>
          <w:sz w:val="30"/>
          <w:szCs w:val="30"/>
        </w:rPr>
        <w:tab/>
        <w:t>Мой интерес к этой теме возник, когда в статье я прочла о непонятных устройствах, которые объединяют в себе качества самолета и корабля, но при этом рассматриваются не как самолеты, которые могут плавать, а как суда, которые способны летать. Данная информация поразила меня и я решила заняться более подробным изучением данных летательных аппаратов.</w:t>
      </w:r>
    </w:p>
    <w:p>
      <w:pPr>
        <w:pStyle w:val="Normal"/>
        <w:spacing w:lineRule="auto" w:line="240"/>
        <w:rPr>
          <w:rFonts w:ascii="Gadugi" w:hAnsi="Gadugi"/>
          <w:sz w:val="30"/>
          <w:szCs w:val="30"/>
        </w:rPr>
      </w:pPr>
      <w:r>
        <w:rPr>
          <w:rFonts w:ascii="Gadugi" w:hAnsi="Gadugi"/>
          <w:color w:val="000000"/>
          <w:sz w:val="30"/>
          <w:szCs w:val="30"/>
        </w:rPr>
        <w:tab/>
        <w:t>Реферат разделен на две части. В первой главе представлена теор</w:t>
      </w:r>
      <w:r>
        <w:rPr>
          <w:rFonts w:ascii="Gadugi" w:hAnsi="Gadugi"/>
          <w:color w:val="000000"/>
          <w:sz w:val="30"/>
          <w:szCs w:val="30"/>
          <w:lang w:val="ru-RU"/>
        </w:rPr>
        <w:t>етическая информация</w:t>
      </w:r>
      <w:r>
        <w:rPr>
          <w:rFonts w:ascii="Gadugi" w:hAnsi="Gadugi"/>
          <w:color w:val="000000"/>
          <w:sz w:val="30"/>
          <w:szCs w:val="30"/>
        </w:rPr>
        <w:t xml:space="preserve"> по подъемной силе крыла и экранному эффекту. В ней же описано влияние эффекта экрана на подъемную силу. Во второй главе рассматриваются варианты применения экранопланов в современном мире, а так же их плюсы и минусы. </w:t>
      </w:r>
    </w:p>
    <w:p>
      <w:pPr>
        <w:pStyle w:val="Normal"/>
        <w:spacing w:lineRule="auto" w:line="240"/>
        <w:rPr>
          <w:rFonts w:ascii="Gadugi" w:hAnsi="Gadugi"/>
        </w:rPr>
      </w:pPr>
      <w:r>
        <w:rPr>
          <w:rFonts w:ascii="Gadugi" w:hAnsi="Gadugi"/>
          <w:color w:val="000000"/>
          <w:sz w:val="30"/>
          <w:szCs w:val="30"/>
        </w:rPr>
        <w:tab/>
      </w:r>
      <w:r>
        <w:rPr>
          <w:rFonts w:ascii="Gadugi" w:hAnsi="Gadugi"/>
          <w:color w:val="000000"/>
          <w:sz w:val="30"/>
          <w:szCs w:val="30"/>
          <w:lang w:val="ru-RU"/>
        </w:rPr>
        <w:t>Информация, представленная в реферате, рассчитана на широкий круг читателей, то есть непонятные научные термины и формулы по возможности исключены.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Gadugi">
    <w:charset w:val="cc"/>
    <w:family w:val="roman"/>
    <w:pitch w:val="variable"/>
  </w:font>
  <w:font w:name="Gadug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f425b3"/>
    <w:rPr>
      <w:sz w:val="24"/>
      <w:szCs w:val="24"/>
    </w:rPr>
  </w:style>
  <w:style w:type="paragraph" w:styleId="Style11" w:customStyle="1">
    <w:name w:val="Заголовок"/>
    <w:basedOn w:val="Normal"/>
    <w:next w:val="Style12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yle12">
    <w:name w:val="Основной текст"/>
    <w:basedOn w:val="Normal"/>
    <w:link w:val="BodyTextChar"/>
    <w:uiPriority w:val="99"/>
    <w:semiHidden/>
    <w:pPr>
      <w:spacing w:before="0" w:after="120"/>
    </w:pPr>
    <w:rPr/>
  </w:style>
  <w:style w:type="paragraph" w:styleId="Style13">
    <w:name w:val="Список"/>
    <w:basedOn w:val="Style12"/>
    <w:uiPriority w:val="99"/>
    <w:semiHidden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 w:customStyle="1">
    <w:name w:val="Указатель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Application>LibreOffice/5.0.2.2$Windows_x86 LibreOffice_project/37b43f919e4de5eeaca9b9755ed688758a8251fe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2009-05-06T09:47:00Z</dcterms:created>
  <dc:language>ru-RU</dc:language>
  <dcterms:modified xsi:type="dcterms:W3CDTF">2016-11-04T11:45:53Z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