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B8" w:rsidRDefault="00770B99" w:rsidP="00770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99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770B9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A209C2" w:rsidRPr="00A209C2" w:rsidRDefault="00A209C2" w:rsidP="00770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64B" w:rsidRDefault="007B0D44" w:rsidP="00A209C2">
      <w:pPr>
        <w:spacing w:line="360" w:lineRule="auto"/>
        <w:ind w:left="113" w:right="57"/>
        <w:jc w:val="center"/>
        <w:rPr>
          <w:rFonts w:ascii="Times New Roman" w:hAnsi="Times New Roman" w:cs="Times New Roman"/>
          <w:sz w:val="32"/>
          <w:szCs w:val="32"/>
        </w:rPr>
      </w:pPr>
      <w:r w:rsidRPr="00573176">
        <w:rPr>
          <w:rFonts w:ascii="Times New Roman" w:hAnsi="Times New Roman" w:cs="Times New Roman"/>
          <w:sz w:val="32"/>
          <w:szCs w:val="32"/>
        </w:rPr>
        <w:t xml:space="preserve">§ </w:t>
      </w:r>
      <w:r w:rsidR="0094500F">
        <w:rPr>
          <w:rFonts w:ascii="Times New Roman" w:hAnsi="Times New Roman" w:cs="Times New Roman"/>
          <w:sz w:val="32"/>
          <w:szCs w:val="32"/>
        </w:rPr>
        <w:t>3.</w:t>
      </w:r>
      <w:r w:rsidRPr="00573176">
        <w:rPr>
          <w:rFonts w:ascii="Times New Roman" w:hAnsi="Times New Roman" w:cs="Times New Roman"/>
          <w:sz w:val="32"/>
          <w:szCs w:val="32"/>
        </w:rPr>
        <w:t>1Современный балет</w:t>
      </w:r>
    </w:p>
    <w:p w:rsidR="00A209C2" w:rsidRPr="00573176" w:rsidRDefault="00A209C2" w:rsidP="00A209C2">
      <w:pPr>
        <w:spacing w:line="360" w:lineRule="auto"/>
        <w:ind w:left="113"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0740FD" w:rsidRPr="00573176" w:rsidRDefault="00437B2B" w:rsidP="00573176">
      <w:pPr>
        <w:pStyle w:val="a3"/>
        <w:spacing w:line="360" w:lineRule="auto"/>
        <w:ind w:left="113" w:right="57"/>
        <w:jc w:val="both"/>
        <w:rPr>
          <w:color w:val="000000" w:themeColor="text1"/>
          <w:sz w:val="28"/>
          <w:szCs w:val="28"/>
        </w:rPr>
      </w:pPr>
      <w:r w:rsidRPr="00573176">
        <w:rPr>
          <w:sz w:val="28"/>
          <w:szCs w:val="28"/>
        </w:rPr>
        <w:t xml:space="preserve"> </w:t>
      </w:r>
      <w:r w:rsidR="000740FD" w:rsidRPr="00573176">
        <w:rPr>
          <w:sz w:val="28"/>
          <w:szCs w:val="28"/>
        </w:rPr>
        <w:tab/>
      </w:r>
      <w:r w:rsidRPr="00573176">
        <w:rPr>
          <w:sz w:val="28"/>
          <w:szCs w:val="28"/>
          <w:lang w:val="en-US"/>
        </w:rPr>
        <w:t>XX</w:t>
      </w:r>
      <w:r w:rsidRPr="00573176">
        <w:rPr>
          <w:sz w:val="28"/>
          <w:szCs w:val="28"/>
        </w:rPr>
        <w:t xml:space="preserve"> век </w:t>
      </w:r>
      <w:r w:rsidR="00225B09" w:rsidRPr="00573176">
        <w:rPr>
          <w:sz w:val="28"/>
          <w:szCs w:val="28"/>
        </w:rPr>
        <w:t xml:space="preserve">стал наивысшей точкой в развитии русского балета. </w:t>
      </w:r>
      <w:r w:rsidR="00D151A1" w:rsidRPr="00573176">
        <w:rPr>
          <w:sz w:val="28"/>
          <w:szCs w:val="28"/>
        </w:rPr>
        <w:t>В страну приезжали иностранные хореографы и постановщики, проводили танцевальные реформы, основывали новые театры и балетные школы. В начале века появились "Русские сезоны" Дягилева, труппа гастролировала по все</w:t>
      </w:r>
      <w:r w:rsidR="000F1955" w:rsidRPr="00573176">
        <w:rPr>
          <w:sz w:val="28"/>
          <w:szCs w:val="28"/>
        </w:rPr>
        <w:t>й Европе</w:t>
      </w:r>
      <w:r w:rsidR="00D151A1" w:rsidRPr="00573176">
        <w:rPr>
          <w:sz w:val="28"/>
          <w:szCs w:val="28"/>
        </w:rPr>
        <w:t xml:space="preserve"> и собирала огромные залы</w:t>
      </w:r>
      <w:r w:rsidR="000F1955" w:rsidRPr="00573176">
        <w:rPr>
          <w:sz w:val="28"/>
          <w:szCs w:val="28"/>
        </w:rPr>
        <w:t xml:space="preserve">. В это же время </w:t>
      </w:r>
      <w:r w:rsidR="000740FD" w:rsidRPr="00573176">
        <w:rPr>
          <w:sz w:val="28"/>
          <w:szCs w:val="28"/>
        </w:rPr>
        <w:t>были созданы лучшие постановки, которые до сих пор популярны во всем мире:</w:t>
      </w:r>
      <w:r w:rsidR="000740FD" w:rsidRPr="00573176">
        <w:rPr>
          <w:color w:val="111111"/>
          <w:sz w:val="28"/>
          <w:szCs w:val="28"/>
        </w:rPr>
        <w:t xml:space="preserve"> "Щелкунчик", "Конёк-Горбунок", "Жизель" и </w:t>
      </w:r>
      <w:r w:rsidR="000740FD" w:rsidRPr="00573176">
        <w:rPr>
          <w:color w:val="000000" w:themeColor="text1"/>
          <w:sz w:val="28"/>
          <w:szCs w:val="28"/>
        </w:rPr>
        <w:t xml:space="preserve">"Лебедином озере". А русские балерины </w:t>
      </w:r>
      <w:r w:rsidR="000740FD" w:rsidRPr="00573176">
        <w:rPr>
          <w:color w:val="000000" w:themeColor="text1"/>
          <w:sz w:val="28"/>
          <w:szCs w:val="28"/>
          <w:lang w:val="en-US"/>
        </w:rPr>
        <w:t>XX</w:t>
      </w:r>
      <w:r w:rsidR="000740FD" w:rsidRPr="00573176">
        <w:rPr>
          <w:color w:val="000000" w:themeColor="text1"/>
          <w:sz w:val="28"/>
          <w:szCs w:val="28"/>
        </w:rPr>
        <w:t xml:space="preserve"> века: Анна Павлова, Галина Уланова и Майя Плисецкая считаются одними из величайших танцовщиц мира.</w:t>
      </w:r>
    </w:p>
    <w:p w:rsidR="0085391E" w:rsidRPr="00573176" w:rsidRDefault="005162DE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76">
        <w:rPr>
          <w:rFonts w:ascii="Times New Roman" w:hAnsi="Times New Roman" w:cs="Times New Roman"/>
          <w:sz w:val="28"/>
          <w:szCs w:val="28"/>
        </w:rPr>
        <w:tab/>
      </w:r>
      <w:r w:rsidR="006A58B2" w:rsidRPr="00573176">
        <w:rPr>
          <w:rFonts w:ascii="Times New Roman" w:hAnsi="Times New Roman" w:cs="Times New Roman"/>
          <w:sz w:val="28"/>
          <w:szCs w:val="28"/>
        </w:rPr>
        <w:t xml:space="preserve">Но на этом этапе развитие балетного искусства в России не прекратилось. В наше время балет продолжает </w:t>
      </w:r>
      <w:r w:rsidR="00807133" w:rsidRPr="00573176">
        <w:rPr>
          <w:rFonts w:ascii="Times New Roman" w:hAnsi="Times New Roman" w:cs="Times New Roman"/>
          <w:sz w:val="28"/>
          <w:szCs w:val="28"/>
        </w:rPr>
        <w:t>достигать новых высот</w:t>
      </w:r>
      <w:r w:rsidR="006A58B2" w:rsidRPr="00573176">
        <w:rPr>
          <w:rFonts w:ascii="Times New Roman" w:hAnsi="Times New Roman" w:cs="Times New Roman"/>
          <w:sz w:val="28"/>
          <w:szCs w:val="28"/>
        </w:rPr>
        <w:t xml:space="preserve">. </w:t>
      </w:r>
      <w:r w:rsidRPr="00573176">
        <w:rPr>
          <w:rFonts w:ascii="Times New Roman" w:hAnsi="Times New Roman" w:cs="Times New Roman"/>
          <w:sz w:val="28"/>
          <w:szCs w:val="28"/>
        </w:rPr>
        <w:t xml:space="preserve">В </w:t>
      </w:r>
      <w:r w:rsidR="003F5078" w:rsidRPr="0057317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3176">
        <w:rPr>
          <w:rFonts w:ascii="Times New Roman" w:hAnsi="Times New Roman" w:cs="Times New Roman"/>
          <w:sz w:val="28"/>
          <w:szCs w:val="28"/>
        </w:rPr>
        <w:t xml:space="preserve"> начинается формирование абсолютно нового направления б</w:t>
      </w:r>
      <w:r w:rsidR="00E568BD" w:rsidRPr="00573176">
        <w:rPr>
          <w:rFonts w:ascii="Times New Roman" w:hAnsi="Times New Roman" w:cs="Times New Roman"/>
          <w:sz w:val="28"/>
          <w:szCs w:val="28"/>
        </w:rPr>
        <w:t>алета, сильно отличающегося от привычного нам</w:t>
      </w:r>
      <w:r w:rsidRPr="00573176">
        <w:rPr>
          <w:rFonts w:ascii="Times New Roman" w:hAnsi="Times New Roman" w:cs="Times New Roman"/>
          <w:sz w:val="28"/>
          <w:szCs w:val="28"/>
        </w:rPr>
        <w:t xml:space="preserve">. </w:t>
      </w:r>
      <w:r w:rsidR="003606B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5391E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овременный балет</w:t>
      </w:r>
      <w:r w:rsidR="00E568BD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как его еще называют, балет в стиле модерн</w:t>
      </w:r>
      <w:r w:rsidR="0085391E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танец природной пластики и эксперимента</w:t>
      </w:r>
      <w:r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086" w:rsidRPr="00573176" w:rsidRDefault="00A34299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251B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особенностью такого направления стал отказ от традиций классического балета. Хореографы старались дать свободу движениям</w:t>
      </w:r>
      <w:r w:rsidR="009937D0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отойти от базовой хореографии. </w:t>
      </w:r>
      <w:r w:rsidR="00DD0FAB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</w:t>
      </w:r>
      <w:r w:rsidR="009937D0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DD0FAB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</w:t>
      </w:r>
      <w:r w:rsidR="007974E1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568BD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лассический танец с</w:t>
      </w:r>
      <w:r w:rsidR="009937D0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 основу</w:t>
      </w:r>
      <w:r w:rsidR="00E568BD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направления. </w:t>
      </w:r>
      <w:r w:rsidR="00BF29A9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запас </w:t>
      </w:r>
      <w:r w:rsidR="00D97086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консервативного </w:t>
      </w:r>
      <w:r w:rsidR="00BF29A9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балета начал пополняться движениями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и этнических танцев</w:t>
      </w:r>
      <w:r w:rsidR="00BF29A9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акробатики и гимнастики, </w:t>
      </w:r>
      <w:r w:rsidR="00BF29A9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вариациями. Постепенно зарождалось направление балета, в котором нет места классическим позициям рук, выворотности ног, высоким прыжкам, натянут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стопам. Танец стал свободным, 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нетрадиционным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раскованным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внимание уделялось не технике и профессионализму танцора, а некоторым природным данным</w:t>
      </w:r>
      <w:r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являются основным средством выразительности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гибкости, растяжке, пластике. Все э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позволяло выполнять сложные 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движения, поддержки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замысловатые 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комбинации. На смену трико, купальникам и балетным пачкам пришли 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смелые </w:t>
      </w:r>
      <w:r w:rsidR="00A97E55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</w:t>
      </w:r>
      <w:r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Балерины сняли пуанты и начали выступать босиком. Современный балет - это уже не театральное представление с целостным сюжетом, а </w:t>
      </w:r>
      <w:r w:rsidR="003F5078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</w:t>
      </w:r>
      <w:r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выступления, основанные на  парных танцах. </w:t>
      </w:r>
      <w:r w:rsidR="007974E1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балета в стиле модерн является передача, выражение  чувств и </w:t>
      </w:r>
      <w:r w:rsidR="00BF29A9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 </w:t>
      </w:r>
      <w:r w:rsidR="007974E1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хореографа-постановщика. Такой балет отличается уникальными, необычными темами. Это заставляет зрителя</w:t>
      </w:r>
      <w:r w:rsidR="00BF29A9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наслаждаться</w:t>
      </w:r>
      <w:r w:rsidR="007974E1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процессом, но и задумываться</w:t>
      </w:r>
      <w:r w:rsidR="00BF29A9"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хотел показать автор, в чем состояла его задумка.  </w:t>
      </w:r>
    </w:p>
    <w:p w:rsidR="007974E1" w:rsidRDefault="007974E1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D74" w:rsidRDefault="00315D74" w:rsidP="00A209C2">
      <w:pPr>
        <w:spacing w:line="360" w:lineRule="auto"/>
        <w:ind w:left="113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086" w:rsidRDefault="00D97086" w:rsidP="00A209C2">
      <w:pPr>
        <w:spacing w:line="360" w:lineRule="auto"/>
        <w:ind w:left="113" w:right="57"/>
        <w:jc w:val="center"/>
        <w:rPr>
          <w:rFonts w:ascii="Times New Roman" w:hAnsi="Times New Roman" w:cs="Times New Roman"/>
          <w:sz w:val="32"/>
          <w:szCs w:val="32"/>
        </w:rPr>
      </w:pPr>
      <w:r w:rsidRPr="00573176">
        <w:rPr>
          <w:rFonts w:ascii="Times New Roman" w:hAnsi="Times New Roman" w:cs="Times New Roman"/>
          <w:sz w:val="32"/>
          <w:szCs w:val="32"/>
        </w:rPr>
        <w:lastRenderedPageBreak/>
        <w:t>§</w:t>
      </w:r>
      <w:r w:rsidRPr="005731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500F" w:rsidRPr="0094500F">
        <w:rPr>
          <w:rFonts w:ascii="Times New Roman" w:hAnsi="Times New Roman" w:cs="Times New Roman"/>
          <w:sz w:val="32"/>
          <w:szCs w:val="32"/>
        </w:rPr>
        <w:t>3.</w:t>
      </w:r>
      <w:r w:rsidRPr="00573176">
        <w:rPr>
          <w:rFonts w:ascii="Times New Roman" w:hAnsi="Times New Roman" w:cs="Times New Roman"/>
          <w:sz w:val="32"/>
          <w:szCs w:val="32"/>
        </w:rPr>
        <w:t>2</w:t>
      </w:r>
      <w:r w:rsidR="00B50540" w:rsidRPr="00573176">
        <w:rPr>
          <w:rFonts w:ascii="Times New Roman" w:hAnsi="Times New Roman" w:cs="Times New Roman"/>
          <w:sz w:val="32"/>
          <w:szCs w:val="32"/>
        </w:rPr>
        <w:t xml:space="preserve"> </w:t>
      </w:r>
      <w:r w:rsidR="008F0524" w:rsidRPr="00573176">
        <w:rPr>
          <w:rFonts w:ascii="Times New Roman" w:hAnsi="Times New Roman" w:cs="Times New Roman"/>
          <w:sz w:val="32"/>
          <w:szCs w:val="32"/>
        </w:rPr>
        <w:t>Репертуар  балетных театров</w:t>
      </w:r>
      <w:r w:rsidR="00B50540" w:rsidRPr="00573176">
        <w:rPr>
          <w:rFonts w:ascii="Times New Roman" w:hAnsi="Times New Roman" w:cs="Times New Roman"/>
          <w:sz w:val="32"/>
          <w:szCs w:val="32"/>
        </w:rPr>
        <w:t xml:space="preserve"> России</w:t>
      </w:r>
    </w:p>
    <w:p w:rsidR="00315D74" w:rsidRDefault="00315D74" w:rsidP="00315D74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3176">
        <w:rPr>
          <w:rFonts w:ascii="Times New Roman" w:hAnsi="Times New Roman" w:cs="Times New Roman"/>
          <w:sz w:val="28"/>
          <w:szCs w:val="28"/>
        </w:rPr>
        <w:t xml:space="preserve">Балет является "визитной карточкой" России. Именно здесь сохраняются классические традиции и развиваются новые направления балета. Балетные театры страны имеют огромный репертуар всевозможных балетов. В ведущих театрах до сих пор показывают лучшие спектакли </w:t>
      </w:r>
      <w:r w:rsidRPr="0057317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3176">
        <w:rPr>
          <w:rFonts w:ascii="Times New Roman" w:hAnsi="Times New Roman" w:cs="Times New Roman"/>
          <w:sz w:val="28"/>
          <w:szCs w:val="28"/>
        </w:rPr>
        <w:t xml:space="preserve"> века, а также создаются новые современные постановки. </w:t>
      </w:r>
      <w:r w:rsidRPr="0057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Балетные спектакли идут не только в театрах Москвы, а также и в провинциальных театрах.  </w:t>
      </w:r>
      <w:r w:rsidRPr="00573176">
        <w:rPr>
          <w:rFonts w:ascii="Times New Roman" w:hAnsi="Times New Roman" w:cs="Times New Roman"/>
          <w:sz w:val="28"/>
          <w:szCs w:val="28"/>
        </w:rPr>
        <w:t xml:space="preserve">Рассмотрим репертуары некоторых известных театров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315D74" w:rsidRPr="00730764" w:rsidRDefault="00315D74" w:rsidP="00315D74">
      <w:pPr>
        <w:spacing w:line="360" w:lineRule="auto"/>
        <w:ind w:left="113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764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9"/>
        <w:tblW w:w="0" w:type="auto"/>
        <w:tblLayout w:type="fixed"/>
        <w:tblLook w:val="04A0"/>
      </w:tblPr>
      <w:tblGrid>
        <w:gridCol w:w="1951"/>
        <w:gridCol w:w="1701"/>
        <w:gridCol w:w="1418"/>
        <w:gridCol w:w="157"/>
        <w:gridCol w:w="1448"/>
        <w:gridCol w:w="1448"/>
        <w:gridCol w:w="1448"/>
      </w:tblGrid>
      <w:tr w:rsidR="00315D74" w:rsidTr="00DC3011">
        <w:tc>
          <w:tcPr>
            <w:tcW w:w="1951" w:type="dxa"/>
            <w:vMerge w:val="restart"/>
          </w:tcPr>
          <w:p w:rsidR="00315D74" w:rsidRPr="006F508D" w:rsidRDefault="00315D74" w:rsidP="00DC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8D">
              <w:rPr>
                <w:rFonts w:ascii="Times New Roman" w:hAnsi="Times New Roman" w:cs="Times New Roman"/>
                <w:b/>
                <w:sz w:val="28"/>
                <w:szCs w:val="28"/>
              </w:rPr>
              <w:t>Балетные театры</w:t>
            </w:r>
          </w:p>
        </w:tc>
        <w:tc>
          <w:tcPr>
            <w:tcW w:w="7620" w:type="dxa"/>
            <w:gridSpan w:val="6"/>
          </w:tcPr>
          <w:p w:rsidR="00315D74" w:rsidRPr="006F508D" w:rsidRDefault="00315D74" w:rsidP="00DC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8D">
              <w:rPr>
                <w:rFonts w:ascii="Times New Roman" w:hAnsi="Times New Roman" w:cs="Times New Roman"/>
                <w:b/>
                <w:sz w:val="28"/>
                <w:szCs w:val="28"/>
              </w:rPr>
              <w:t>Балетные спектакли</w:t>
            </w:r>
          </w:p>
        </w:tc>
      </w:tr>
      <w:tr w:rsidR="00315D74" w:rsidTr="00DC3011">
        <w:tc>
          <w:tcPr>
            <w:tcW w:w="1951" w:type="dxa"/>
            <w:vMerge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</w:p>
        </w:tc>
        <w:tc>
          <w:tcPr>
            <w:tcW w:w="1418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 Кихот</w:t>
            </w:r>
          </w:p>
        </w:tc>
        <w:tc>
          <w:tcPr>
            <w:tcW w:w="1605" w:type="dxa"/>
            <w:gridSpan w:val="2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Лебединое озеро</w:t>
            </w:r>
          </w:p>
        </w:tc>
        <w:tc>
          <w:tcPr>
            <w:tcW w:w="1448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Сильфида</w:t>
            </w:r>
          </w:p>
        </w:tc>
        <w:tc>
          <w:tcPr>
            <w:tcW w:w="1448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Спящая красавица</w:t>
            </w:r>
          </w:p>
        </w:tc>
      </w:tr>
      <w:tr w:rsidR="00315D74" w:rsidRPr="00730764" w:rsidTr="00DC3011">
        <w:tc>
          <w:tcPr>
            <w:tcW w:w="1951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Музыкальный театр 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им. К.С. Станиславского и В</w:t>
            </w:r>
            <w:r w:rsidRPr="0057317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. И. Немировича Данченко</w:t>
            </w:r>
          </w:p>
        </w:tc>
        <w:tc>
          <w:tcPr>
            <w:tcW w:w="1701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  <w:r w:rsidRPr="007307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Музыка</w:t>
            </w:r>
            <w:r w:rsidRPr="0073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hyperlink r:id="rId6" w:history="1"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Людвиг Минкус</w:t>
              </w:r>
            </w:hyperlink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(по произведению М. Сервантеса)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Александр Горский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- Юрий Григорович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Владимир Бурмейстер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Ж.Шнейцхоффер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Бурнонвиль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Пьер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Лакотт</w:t>
            </w:r>
            <w:proofErr w:type="spellEnd"/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74" w:rsidRPr="00730764" w:rsidTr="00DC3011">
        <w:tc>
          <w:tcPr>
            <w:tcW w:w="1951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Государственный Кремлёвский </w:t>
            </w:r>
            <w:r w:rsidRPr="00573176">
              <w:rPr>
                <w:rFonts w:ascii="Times New Roman" w:hAnsi="Times New Roman" w:cs="Times New Roman"/>
                <w:bCs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ец</w:t>
            </w:r>
          </w:p>
        </w:tc>
        <w:tc>
          <w:tcPr>
            <w:tcW w:w="1701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Андрей Петров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(по сказке Гофмана)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Андрей Петров</w:t>
            </w:r>
          </w:p>
        </w:tc>
        <w:tc>
          <w:tcPr>
            <w:tcW w:w="1575" w:type="dxa"/>
            <w:gridSpan w:val="2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hyperlink r:id="rId7" w:history="1"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Людвиг Минкус</w:t>
              </w:r>
            </w:hyperlink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Владимир Васильев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(по произведению М.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Сервантеса)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Александр Горский,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Владимир Васильев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В. Бегичев,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Гельцер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Андрей Петров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(по  сказке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Шарля </w:t>
            </w: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Перро)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Андрей Петров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74" w:rsidRPr="00730764" w:rsidTr="00DC3011">
        <w:tc>
          <w:tcPr>
            <w:tcW w:w="1951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Екатеринбургский театр</w:t>
            </w:r>
            <w:r w:rsidRPr="00573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оперы и балета</w:t>
            </w:r>
          </w:p>
        </w:tc>
        <w:tc>
          <w:tcPr>
            <w:tcW w:w="1701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(по сказке Гофмана)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Василий Вайнонен</w:t>
            </w:r>
          </w:p>
        </w:tc>
        <w:tc>
          <w:tcPr>
            <w:tcW w:w="1575" w:type="dxa"/>
            <w:gridSpan w:val="2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В. Бегичев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Иванов,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Константин Сергеев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Ж.Шнейцхоффер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Нурри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Ф. Тальони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07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Август</w:t>
            </w:r>
          </w:p>
          <w:p w:rsidR="00315D74" w:rsidRPr="00730764" w:rsidRDefault="00315D74" w:rsidP="00DC301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07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Бурнонвиль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И.Иванов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74" w:rsidRPr="00730764" w:rsidTr="00DC3011">
        <w:tc>
          <w:tcPr>
            <w:tcW w:w="1951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Мариинский</w:t>
            </w:r>
            <w:proofErr w:type="spellEnd"/>
            <w:r w:rsidRPr="00573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</w:t>
            </w:r>
          </w:p>
        </w:tc>
        <w:tc>
          <w:tcPr>
            <w:tcW w:w="1701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hyperlink r:id="rId8" w:history="1"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Людвиг Минкус</w:t>
              </w:r>
            </w:hyperlink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(по произведению М. Сервантеса)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Александр Горский,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Левенскьольд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Нурри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07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Август</w:t>
            </w:r>
          </w:p>
          <w:p w:rsidR="00315D74" w:rsidRPr="00730764" w:rsidRDefault="00315D74" w:rsidP="00DC301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07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Бурнонвиль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Эльза-Марианна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фон Розен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74" w:rsidRPr="00730764" w:rsidTr="00DC3011">
        <w:tc>
          <w:tcPr>
            <w:tcW w:w="1951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Челябинском государственном академическом театре оперы и балета</w:t>
            </w:r>
          </w:p>
        </w:tc>
        <w:tc>
          <w:tcPr>
            <w:tcW w:w="1701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(по сказке Гофмана)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Юрий Клевцов</w:t>
              </w:r>
            </w:hyperlink>
          </w:p>
        </w:tc>
        <w:tc>
          <w:tcPr>
            <w:tcW w:w="1575" w:type="dxa"/>
            <w:gridSpan w:val="2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hyperlink r:id="rId10" w:history="1"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Людвиг Минкус</w:t>
              </w:r>
            </w:hyperlink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Владимир Васильев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 М. Сервантеса)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- Юрий Григорович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Юрий </w:t>
              </w:r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Клевцов</w:t>
              </w:r>
            </w:hyperlink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Л. Иванов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(по  сказке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Шарля </w:t>
            </w: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Перро)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74" w:rsidRPr="00730764" w:rsidTr="00DC3011">
        <w:trPr>
          <w:trHeight w:val="3324"/>
        </w:trPr>
        <w:tc>
          <w:tcPr>
            <w:tcW w:w="1951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Государственный академический Большой театр</w:t>
            </w:r>
          </w:p>
        </w:tc>
        <w:tc>
          <w:tcPr>
            <w:tcW w:w="1701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Юрий Григорович (по сказке Гофмана)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30764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Юрий Григорович</w:t>
              </w:r>
            </w:hyperlink>
          </w:p>
        </w:tc>
        <w:tc>
          <w:tcPr>
            <w:tcW w:w="1575" w:type="dxa"/>
            <w:gridSpan w:val="2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hyperlink r:id="rId13" w:history="1">
              <w:r w:rsidRPr="00730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Людвиг Минкус</w:t>
              </w:r>
            </w:hyperlink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(по произведению М. Сервантеса)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Петипа, Алексей </w:t>
            </w: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Фадеечев</w:t>
            </w:r>
            <w:proofErr w:type="spellEnd"/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- Юрий Григорович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 (по  сказке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Шарля Перро)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</w:t>
            </w:r>
            <w:r w:rsidRPr="0073076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hyperlink r:id="rId14" w:history="1">
              <w:r w:rsidRPr="00730764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Юрий Григорович</w:t>
              </w:r>
            </w:hyperlink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D74" w:rsidRDefault="00315D74" w:rsidP="00315D74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315D74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7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9"/>
        <w:tblW w:w="0" w:type="auto"/>
        <w:tblLayout w:type="fixed"/>
        <w:tblLook w:val="04A0"/>
      </w:tblPr>
      <w:tblGrid>
        <w:gridCol w:w="2093"/>
        <w:gridCol w:w="1650"/>
        <w:gridCol w:w="1457"/>
        <w:gridCol w:w="1457"/>
        <w:gridCol w:w="1457"/>
        <w:gridCol w:w="1457"/>
      </w:tblGrid>
      <w:tr w:rsidR="00315D74" w:rsidTr="00DC3011">
        <w:tc>
          <w:tcPr>
            <w:tcW w:w="2093" w:type="dxa"/>
            <w:vMerge w:val="restart"/>
          </w:tcPr>
          <w:p w:rsidR="00315D74" w:rsidRPr="006F508D" w:rsidRDefault="00315D74" w:rsidP="00DC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8D">
              <w:rPr>
                <w:rFonts w:ascii="Times New Roman" w:hAnsi="Times New Roman" w:cs="Times New Roman"/>
                <w:b/>
                <w:sz w:val="28"/>
                <w:szCs w:val="28"/>
              </w:rPr>
              <w:t>Балетные театры</w:t>
            </w:r>
          </w:p>
        </w:tc>
        <w:tc>
          <w:tcPr>
            <w:tcW w:w="7478" w:type="dxa"/>
            <w:gridSpan w:val="5"/>
          </w:tcPr>
          <w:p w:rsidR="00315D74" w:rsidRPr="006F508D" w:rsidRDefault="00315D74" w:rsidP="00DC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8D">
              <w:rPr>
                <w:rFonts w:ascii="Times New Roman" w:hAnsi="Times New Roman" w:cs="Times New Roman"/>
                <w:b/>
                <w:sz w:val="28"/>
                <w:szCs w:val="28"/>
              </w:rPr>
              <w:t>Балетные спектакли</w:t>
            </w:r>
          </w:p>
        </w:tc>
      </w:tr>
      <w:tr w:rsidR="00315D74" w:rsidTr="00DC3011">
        <w:tc>
          <w:tcPr>
            <w:tcW w:w="2093" w:type="dxa"/>
            <w:vMerge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цветок</w:t>
            </w:r>
          </w:p>
        </w:tc>
        <w:tc>
          <w:tcPr>
            <w:tcW w:w="1457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Жизель</w:t>
            </w:r>
          </w:p>
        </w:tc>
        <w:tc>
          <w:tcPr>
            <w:tcW w:w="1457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Баядерка</w:t>
            </w:r>
          </w:p>
        </w:tc>
        <w:tc>
          <w:tcPr>
            <w:tcW w:w="1457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Fonts w:ascii="Times New Roman" w:hAnsi="Times New Roman" w:cs="Times New Roman"/>
                <w:sz w:val="28"/>
                <w:szCs w:val="28"/>
              </w:rPr>
              <w:t>Вариации на тему Фрэнка Бриджа</w:t>
            </w:r>
          </w:p>
        </w:tc>
        <w:tc>
          <w:tcPr>
            <w:tcW w:w="1457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Луна напротив</w:t>
            </w:r>
          </w:p>
        </w:tc>
      </w:tr>
      <w:tr w:rsidR="00315D74" w:rsidTr="00DC3011">
        <w:tc>
          <w:tcPr>
            <w:tcW w:w="2093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Музыкальный театр 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им. К.С. Станиславского и В</w:t>
            </w:r>
            <w:r w:rsidRPr="0057317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. И. Немировича Данченко</w:t>
            </w:r>
          </w:p>
        </w:tc>
        <w:tc>
          <w:tcPr>
            <w:tcW w:w="1650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Адольф </w:t>
            </w:r>
            <w:proofErr w:type="spellStart"/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Адан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Либретто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Теофиль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Готье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Жюль-Анри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 Сен-Жорж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Мариус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Петипа,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Жан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Коралли</w:t>
            </w:r>
            <w:proofErr w:type="spellEnd"/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  <w:r w:rsidRPr="00072D99">
              <w:rPr>
                <w:rFonts w:ascii="Times New Roman" w:hAnsi="Times New Roman" w:cs="Times New Roman"/>
                <w:sz w:val="24"/>
                <w:szCs w:val="24"/>
              </w:rPr>
              <w:t>Людвиг Минкус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072D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 </w:t>
            </w:r>
            <w:r w:rsidRPr="00072D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072D9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072D99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Наталья Макарова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C6754E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</w:p>
          <w:p w:rsidR="00315D74" w:rsidRPr="00C6754E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Джон Адамс</w:t>
            </w:r>
          </w:p>
          <w:p w:rsidR="00315D74" w:rsidRPr="00C6754E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C675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C6754E" w:rsidRDefault="00315D74" w:rsidP="00DC3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54E">
              <w:rPr>
                <w:rStyle w:val="s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Антон </w:t>
            </w:r>
            <w:proofErr w:type="spellStart"/>
            <w:r w:rsidRPr="00C6754E">
              <w:rPr>
                <w:rStyle w:val="s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Пимонов</w:t>
            </w:r>
            <w:proofErr w:type="spellEnd"/>
          </w:p>
          <w:p w:rsidR="00315D74" w:rsidRPr="00C6754E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54E">
              <w:rPr>
                <w:rStyle w:val="s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стихотворениям Хорхе Луиса Борхеса)</w:t>
            </w:r>
            <w:r w:rsidRPr="00C6754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C6754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Хореогр</w:t>
            </w:r>
            <w:proofErr w:type="spellEnd"/>
            <w:r w:rsidRPr="00C6754E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C6754E" w:rsidRDefault="00315D74" w:rsidP="00DC3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54E">
              <w:rPr>
                <w:rStyle w:val="s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Антон </w:t>
            </w:r>
            <w:proofErr w:type="spellStart"/>
            <w:r w:rsidRPr="00C6754E">
              <w:rPr>
                <w:rStyle w:val="s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Пимонов</w:t>
            </w:r>
            <w:proofErr w:type="spellEnd"/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093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Государственный Кремлёвский </w:t>
            </w:r>
            <w:r w:rsidRPr="00573176">
              <w:rPr>
                <w:rFonts w:ascii="Times New Roman" w:hAnsi="Times New Roman" w:cs="Times New Roman"/>
                <w:bCs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ец</w:t>
            </w:r>
          </w:p>
        </w:tc>
        <w:tc>
          <w:tcPr>
            <w:tcW w:w="1650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Адольф </w:t>
            </w:r>
            <w:proofErr w:type="spellStart"/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Адан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Либретто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Теофиль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Готье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Жюль-Анри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 Сен-Жорж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Мариус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Петипа,</w:t>
            </w:r>
          </w:p>
          <w:p w:rsidR="00315D74" w:rsidRPr="00A52F4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Жан </w:t>
            </w:r>
            <w:proofErr w:type="spellStart"/>
            <w:r w:rsidRPr="00A52F41">
              <w:rPr>
                <w:rFonts w:ascii="Times New Roman" w:hAnsi="Times New Roman" w:cs="Times New Roman"/>
                <w:iCs/>
                <w:sz w:val="24"/>
                <w:szCs w:val="24"/>
              </w:rPr>
              <w:t>Коралли</w:t>
            </w:r>
            <w:proofErr w:type="spellEnd"/>
            <w:r w:rsidRPr="00A52F4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15D74" w:rsidRPr="00A52F4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F41">
              <w:rPr>
                <w:rFonts w:ascii="Times New Roman" w:hAnsi="Times New Roman" w:cs="Times New Roman"/>
                <w:sz w:val="24"/>
                <w:szCs w:val="24"/>
              </w:rPr>
              <w:t>Андрей Петров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  <w:r w:rsidRPr="005A4249">
              <w:rPr>
                <w:rFonts w:ascii="Times New Roman" w:hAnsi="Times New Roman" w:cs="Times New Roman"/>
                <w:sz w:val="24"/>
                <w:szCs w:val="24"/>
              </w:rPr>
              <w:t>Людвиг Минкус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5A42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 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Худеков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42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Андрис</w:t>
            </w:r>
            <w:proofErr w:type="spellEnd"/>
            <w:r w:rsidRPr="005A42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A42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Лиепа</w:t>
            </w:r>
            <w:proofErr w:type="spellEnd"/>
          </w:p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093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Екатеринбургский театр</w:t>
            </w:r>
            <w:r w:rsidRPr="00573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оперы и балета</w:t>
            </w:r>
          </w:p>
        </w:tc>
        <w:tc>
          <w:tcPr>
            <w:tcW w:w="1650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5F78CA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5F78CA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</w:p>
          <w:p w:rsidR="00315D74" w:rsidRPr="005F78CA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5F7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D74" w:rsidRPr="005F78CA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Лавровский, М.Прокофьев</w:t>
            </w:r>
          </w:p>
          <w:p w:rsidR="00315D74" w:rsidRPr="005F78CA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CA">
              <w:rPr>
                <w:rFonts w:ascii="Times New Roman" w:hAnsi="Times New Roman" w:cs="Times New Roman"/>
                <w:sz w:val="24"/>
                <w:szCs w:val="24"/>
              </w:rPr>
              <w:t xml:space="preserve"> А.Петров</w:t>
            </w:r>
          </w:p>
          <w:p w:rsidR="00315D74" w:rsidRPr="005F78CA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5F78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78CA"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Адольф </w:t>
            </w:r>
            <w:proofErr w:type="spellStart"/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Адан</w:t>
            </w:r>
            <w:proofErr w:type="spellEnd"/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Либретто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Теофиль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Готье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Жюль-Анри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 Сен-Жорж,</w:t>
            </w:r>
          </w:p>
          <w:p w:rsidR="00315D74" w:rsidRPr="002F0815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0815">
              <w:rPr>
                <w:rFonts w:ascii="Times New Roman" w:hAnsi="Times New Roman" w:cs="Times New Roman"/>
                <w:sz w:val="24"/>
                <w:szCs w:val="24"/>
              </w:rPr>
              <w:t xml:space="preserve">Жан </w:t>
            </w:r>
            <w:proofErr w:type="spellStart"/>
            <w:r w:rsidRPr="002F0815">
              <w:rPr>
                <w:rFonts w:ascii="Times New Roman" w:hAnsi="Times New Roman" w:cs="Times New Roman"/>
                <w:sz w:val="24"/>
                <w:szCs w:val="24"/>
              </w:rPr>
              <w:t>Коралли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Мариус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Петипа,</w:t>
            </w:r>
          </w:p>
          <w:p w:rsidR="00315D74" w:rsidRPr="002F0815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Жан </w:t>
            </w:r>
            <w:proofErr w:type="spellStart"/>
            <w:r w:rsidRPr="002F0815">
              <w:rPr>
                <w:rFonts w:ascii="Times New Roman" w:hAnsi="Times New Roman" w:cs="Times New Roman"/>
                <w:iCs/>
                <w:sz w:val="24"/>
                <w:szCs w:val="24"/>
              </w:rPr>
              <w:t>Коралли</w:t>
            </w:r>
            <w:proofErr w:type="spellEnd"/>
            <w:r w:rsidRPr="002F081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315D74" w:rsidRPr="002F0815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815">
              <w:rPr>
                <w:rFonts w:ascii="Times New Roman" w:hAnsi="Times New Roman" w:cs="Times New Roman"/>
                <w:sz w:val="24"/>
                <w:szCs w:val="24"/>
              </w:rPr>
              <w:t>Лавровск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57" w:type="dxa"/>
          </w:tcPr>
          <w:p w:rsidR="00315D74" w:rsidRPr="00C9236C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093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Мариинский</w:t>
            </w:r>
            <w:proofErr w:type="spellEnd"/>
            <w:r w:rsidRPr="00573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</w:t>
            </w:r>
          </w:p>
        </w:tc>
        <w:tc>
          <w:tcPr>
            <w:tcW w:w="1650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Музыка-</w:t>
            </w: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  <w:p w:rsidR="00315D74" w:rsidRPr="0019414F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414F"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</w:t>
            </w: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  <w:r w:rsidRPr="005A4249">
              <w:rPr>
                <w:rFonts w:ascii="Times New Roman" w:hAnsi="Times New Roman" w:cs="Times New Roman"/>
                <w:sz w:val="24"/>
                <w:szCs w:val="24"/>
              </w:rPr>
              <w:t>Людвиг Минкус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5A42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 </w:t>
            </w:r>
          </w:p>
          <w:p w:rsidR="00315D74" w:rsidRPr="005A424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Худеков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9532DC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5A4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32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Петипа,</w:t>
            </w:r>
          </w:p>
          <w:p w:rsidR="00315D74" w:rsidRPr="009532DC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5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Пономарев,  </w:t>
            </w:r>
            <w:proofErr w:type="spellStart"/>
            <w:r w:rsidRPr="0095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Вахтанг</w:t>
            </w:r>
            <w:proofErr w:type="spellEnd"/>
            <w:r w:rsidRPr="0095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Чабукиани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093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Челябинском государственном академическом театре оперы и балета</w:t>
            </w:r>
          </w:p>
        </w:tc>
        <w:tc>
          <w:tcPr>
            <w:tcW w:w="1650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7307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Адольф </w:t>
            </w:r>
            <w:proofErr w:type="spellStart"/>
            <w:r w:rsidRPr="007307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Адан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Либретто </w:t>
            </w:r>
            <w:r w:rsidRPr="007307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Теофиль</w:t>
            </w:r>
            <w:proofErr w:type="spellEnd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Готье</w:t>
            </w:r>
            <w:proofErr w:type="spellEnd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Жюль-Анри</w:t>
            </w:r>
            <w:proofErr w:type="spellEnd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 Сен-Жорж,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Жан </w:t>
            </w:r>
            <w:proofErr w:type="spellStart"/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Коралли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Мариус</w:t>
            </w:r>
            <w:proofErr w:type="spellEnd"/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Петипа,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7307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Галина </w:t>
              </w:r>
              <w:proofErr w:type="spellStart"/>
              <w:r w:rsidRPr="007307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Борейко</w:t>
              </w:r>
              <w:proofErr w:type="spellEnd"/>
            </w:hyperlink>
          </w:p>
        </w:tc>
        <w:tc>
          <w:tcPr>
            <w:tcW w:w="1457" w:type="dxa"/>
          </w:tcPr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Музыка - </w:t>
            </w:r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Людвиг Минкус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Либретто</w:t>
            </w:r>
            <w:r w:rsidRPr="0073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Мариус</w:t>
            </w:r>
            <w:proofErr w:type="spellEnd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Петипа, </w:t>
            </w:r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7307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-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7307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Юрий Клевцов</w:t>
              </w:r>
            </w:hyperlink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093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академический Большой театр</w:t>
            </w:r>
          </w:p>
        </w:tc>
        <w:tc>
          <w:tcPr>
            <w:tcW w:w="1650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Адольф </w:t>
            </w:r>
            <w:proofErr w:type="spellStart"/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Адан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Либретто </w:t>
            </w:r>
            <w:r w:rsidRPr="00A729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Теофиль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Готье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Жюль-Анри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 Сен-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Жорж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Мариус</w:t>
            </w:r>
            <w:proofErr w:type="spellEnd"/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Петипа,</w:t>
            </w:r>
          </w:p>
          <w:p w:rsidR="00315D74" w:rsidRPr="00A72993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Жан</w:t>
            </w:r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Коралли</w:t>
            </w:r>
            <w:proofErr w:type="spellEnd"/>
            <w:r w:rsidRPr="00A729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315D74" w:rsidRPr="00156CE8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Григорович</w:t>
            </w:r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- </w:t>
            </w:r>
            <w:r w:rsidRPr="00072D99">
              <w:rPr>
                <w:rFonts w:ascii="Times New Roman" w:hAnsi="Times New Roman" w:cs="Times New Roman"/>
                <w:sz w:val="24"/>
                <w:szCs w:val="24"/>
              </w:rPr>
              <w:t>Людвиг Минкус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072D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 Сергей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Худеков</w:t>
            </w:r>
            <w:proofErr w:type="spellEnd"/>
            <w:r w:rsidRPr="00072D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072D9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072D99">
              <w:rPr>
                <w:rFonts w:ascii="Times New Roman" w:hAnsi="Times New Roman" w:cs="Times New Roman"/>
                <w:iCs/>
                <w:sz w:val="24"/>
                <w:szCs w:val="24"/>
              </w:rPr>
              <w:t>. -</w:t>
            </w:r>
          </w:p>
          <w:p w:rsidR="00315D74" w:rsidRPr="00072D99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Мариус</w:t>
            </w:r>
            <w:proofErr w:type="spellEnd"/>
            <w:r w:rsidRPr="00072D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15D74" w:rsidRPr="00730764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730764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Юрий Григорович</w:t>
              </w:r>
            </w:hyperlink>
          </w:p>
        </w:tc>
        <w:tc>
          <w:tcPr>
            <w:tcW w:w="145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 -</w:t>
            </w:r>
            <w:proofErr w:type="spellStart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Бенджамин</w:t>
            </w:r>
            <w:proofErr w:type="spellEnd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Бриттен</w:t>
            </w:r>
          </w:p>
          <w:p w:rsidR="00315D74" w:rsidRPr="00156CE8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- </w:t>
            </w:r>
            <w:proofErr w:type="spellStart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Ханс</w:t>
            </w:r>
            <w:proofErr w:type="spellEnd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</w:t>
            </w:r>
            <w:proofErr w:type="spellEnd"/>
            <w:r w:rsidRPr="0015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Манен</w:t>
            </w:r>
          </w:p>
        </w:tc>
        <w:tc>
          <w:tcPr>
            <w:tcW w:w="145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15D74" w:rsidRDefault="00315D74" w:rsidP="00315D74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5D74" w:rsidRDefault="00315D74" w:rsidP="00315D74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3</w:t>
      </w:r>
    </w:p>
    <w:tbl>
      <w:tblPr>
        <w:tblStyle w:val="a9"/>
        <w:tblW w:w="0" w:type="auto"/>
        <w:tblLayout w:type="fixed"/>
        <w:tblLook w:val="04A0"/>
      </w:tblPr>
      <w:tblGrid>
        <w:gridCol w:w="2266"/>
        <w:gridCol w:w="1447"/>
        <w:gridCol w:w="1640"/>
        <w:gridCol w:w="1276"/>
        <w:gridCol w:w="1559"/>
        <w:gridCol w:w="1383"/>
      </w:tblGrid>
      <w:tr w:rsidR="00315D74" w:rsidTr="00DC3011">
        <w:tc>
          <w:tcPr>
            <w:tcW w:w="2266" w:type="dxa"/>
            <w:vMerge w:val="restart"/>
          </w:tcPr>
          <w:p w:rsidR="00315D74" w:rsidRPr="006F508D" w:rsidRDefault="00315D74" w:rsidP="00DC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8D">
              <w:rPr>
                <w:rFonts w:ascii="Times New Roman" w:hAnsi="Times New Roman" w:cs="Times New Roman"/>
                <w:b/>
                <w:sz w:val="28"/>
                <w:szCs w:val="28"/>
              </w:rPr>
              <w:t>Балетные театры</w:t>
            </w:r>
          </w:p>
        </w:tc>
        <w:tc>
          <w:tcPr>
            <w:tcW w:w="7305" w:type="dxa"/>
            <w:gridSpan w:val="5"/>
          </w:tcPr>
          <w:p w:rsidR="00315D74" w:rsidRPr="006F508D" w:rsidRDefault="00315D74" w:rsidP="00DC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8D">
              <w:rPr>
                <w:rFonts w:ascii="Times New Roman" w:hAnsi="Times New Roman" w:cs="Times New Roman"/>
                <w:b/>
                <w:sz w:val="28"/>
                <w:szCs w:val="28"/>
              </w:rPr>
              <w:t>Балетные спектакли</w:t>
            </w:r>
          </w:p>
        </w:tc>
      </w:tr>
      <w:tr w:rsidR="00315D74" w:rsidTr="00DC3011">
        <w:tc>
          <w:tcPr>
            <w:tcW w:w="2266" w:type="dxa"/>
            <w:vMerge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1640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Эсмеральда</w:t>
            </w:r>
            <w:proofErr w:type="spellEnd"/>
          </w:p>
        </w:tc>
        <w:tc>
          <w:tcPr>
            <w:tcW w:w="1276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</w:t>
            </w:r>
          </w:p>
        </w:tc>
        <w:tc>
          <w:tcPr>
            <w:tcW w:w="1559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Ромео и Джульетта</w:t>
            </w:r>
          </w:p>
        </w:tc>
        <w:tc>
          <w:tcPr>
            <w:tcW w:w="1383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Корсар</w:t>
            </w:r>
          </w:p>
        </w:tc>
      </w:tr>
      <w:tr w:rsidR="00315D74" w:rsidTr="00DC3011">
        <w:tc>
          <w:tcPr>
            <w:tcW w:w="2266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Музыкальный театр 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им. К.С. Станиславского и В</w:t>
            </w:r>
            <w:r w:rsidRPr="00573176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. И. Немировича Данченко</w:t>
            </w:r>
          </w:p>
        </w:tc>
        <w:tc>
          <w:tcPr>
            <w:tcW w:w="144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A16C28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F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рокофьев</w:t>
            </w:r>
            <w:r w:rsidRPr="009F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Либретто</w:t>
            </w:r>
            <w:proofErr w:type="spellEnd"/>
            <w:r w:rsidRPr="009F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Николай Волков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451">
              <w:rPr>
                <w:rFonts w:ascii="Times New Roman" w:hAnsi="Times New Roman" w:cs="Times New Roman"/>
                <w:iCs/>
                <w:sz w:val="24"/>
                <w:szCs w:val="24"/>
              </w:rPr>
              <w:t>(по сказке Ш. Перро)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F04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9F04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 w:rsidRPr="009F0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451">
              <w:rPr>
                <w:rFonts w:ascii="Times New Roman" w:hAnsi="Times New Roman" w:cs="Times New Roman"/>
                <w:sz w:val="24"/>
                <w:szCs w:val="24"/>
              </w:rPr>
              <w:t>Олег Виноградов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266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Государственный Кремлёвский </w:t>
            </w:r>
            <w:r w:rsidRPr="00573176">
              <w:rPr>
                <w:rFonts w:ascii="Times New Roman" w:hAnsi="Times New Roman" w:cs="Times New Roman"/>
                <w:bCs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ец</w:t>
            </w:r>
          </w:p>
        </w:tc>
        <w:tc>
          <w:tcPr>
            <w:tcW w:w="144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F8432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трагедии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Шекспира)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31">
              <w:rPr>
                <w:rFonts w:ascii="Times New Roman" w:hAnsi="Times New Roman" w:cs="Times New Roman"/>
                <w:sz w:val="24"/>
                <w:szCs w:val="24"/>
              </w:rPr>
              <w:t xml:space="preserve">Адольф </w:t>
            </w:r>
            <w:proofErr w:type="spellStart"/>
            <w:r w:rsidRPr="005C6431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proofErr w:type="spellEnd"/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 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Жюль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Анри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Вернуа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 Сен-Жорж,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Юрий Григорович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C643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5C643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 w:rsidRPr="005C643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C6431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5C64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Юрий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Григорович</w:t>
            </w: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266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Екатеринбургский театр</w:t>
            </w:r>
            <w:r w:rsidRPr="00573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оперы и балета</w:t>
            </w:r>
          </w:p>
        </w:tc>
        <w:tc>
          <w:tcPr>
            <w:tcW w:w="1447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A16C28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F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рокофьев</w:t>
            </w:r>
            <w:r w:rsidRPr="009F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Либретто</w:t>
            </w:r>
            <w:proofErr w:type="spellEnd"/>
            <w:r w:rsidRPr="009F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Николай Волков</w:t>
            </w:r>
          </w:p>
          <w:p w:rsidR="00315D74" w:rsidRPr="005F78CA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0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 сказке </w:t>
            </w:r>
            <w:r w:rsidRPr="005F78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Ш. Перро)</w:t>
            </w:r>
          </w:p>
          <w:p w:rsidR="00315D74" w:rsidRPr="005F78CA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F78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5F78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-</w:t>
            </w:r>
          </w:p>
          <w:p w:rsidR="00315D74" w:rsidRPr="002F0815" w:rsidRDefault="00315D74" w:rsidP="00DC30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8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Надежда Малыгина</w:t>
            </w:r>
            <w:r w:rsidRPr="002F0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15D74" w:rsidRPr="009F045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 w:rsidRPr="00845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</w:rPr>
              <w:t>(по трагедии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</w:rPr>
              <w:t>Шекспира)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 w:rsidRPr="00845D4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D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Вячеслав Самодуров</w:t>
            </w:r>
          </w:p>
        </w:tc>
        <w:tc>
          <w:tcPr>
            <w:tcW w:w="1383" w:type="dxa"/>
          </w:tcPr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</w:rPr>
              <w:t xml:space="preserve">Адольф </w:t>
            </w:r>
            <w:proofErr w:type="spellStart"/>
            <w:r w:rsidRPr="00845D4D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proofErr w:type="spellEnd"/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 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45D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Жан-Гийом</w:t>
            </w:r>
            <w:proofErr w:type="spellEnd"/>
            <w:r w:rsidRPr="00845D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Бар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845D4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845D4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45D4D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845D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D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Жан-Гийом</w:t>
            </w:r>
            <w:proofErr w:type="spellEnd"/>
            <w:r w:rsidRPr="00845D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Бар</w:t>
            </w:r>
          </w:p>
        </w:tc>
      </w:tr>
      <w:tr w:rsidR="00315D74" w:rsidTr="00DC3011">
        <w:tc>
          <w:tcPr>
            <w:tcW w:w="2266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Мариинский</w:t>
            </w:r>
            <w:proofErr w:type="spellEnd"/>
            <w:r w:rsidRPr="00573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</w:t>
            </w:r>
          </w:p>
        </w:tc>
        <w:tc>
          <w:tcPr>
            <w:tcW w:w="144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c>
          <w:tcPr>
            <w:tcW w:w="2266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76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Челябинском государственном академическом театре оперы и балета</w:t>
            </w:r>
          </w:p>
        </w:tc>
        <w:tc>
          <w:tcPr>
            <w:tcW w:w="144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A16C28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315D74" w:rsidRPr="00A16C28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Цезарь Пуни</w:t>
            </w:r>
          </w:p>
          <w:p w:rsidR="00315D74" w:rsidRPr="00A16C28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Либретто</w:t>
            </w:r>
            <w:r w:rsidRPr="00A1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5D74" w:rsidRPr="00A16C28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6C28">
              <w:rPr>
                <w:rFonts w:ascii="Times New Roman" w:hAnsi="Times New Roman" w:cs="Times New Roman"/>
                <w:iCs/>
                <w:sz w:val="24"/>
                <w:szCs w:val="24"/>
              </w:rPr>
              <w:t>Жюль</w:t>
            </w:r>
            <w:proofErr w:type="spellEnd"/>
            <w:r w:rsidRPr="00A16C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Перро</w:t>
            </w:r>
          </w:p>
          <w:p w:rsidR="00315D74" w:rsidRPr="00A16C28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6C2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A16C2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 w:rsidRPr="00A16C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6C28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A16C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Петипа, </w:t>
            </w:r>
          </w:p>
          <w:p w:rsidR="00315D74" w:rsidRPr="00093896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Бурлак,</w:t>
            </w:r>
          </w:p>
          <w:p w:rsidR="00315D74" w:rsidRPr="00093896" w:rsidRDefault="00315D74" w:rsidP="00DC3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Клевцов</w:t>
            </w:r>
          </w:p>
        </w:tc>
        <w:tc>
          <w:tcPr>
            <w:tcW w:w="1276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D74" w:rsidTr="00DC3011">
        <w:trPr>
          <w:trHeight w:val="2895"/>
        </w:trPr>
        <w:tc>
          <w:tcPr>
            <w:tcW w:w="2266" w:type="dxa"/>
          </w:tcPr>
          <w:p w:rsidR="00315D74" w:rsidRDefault="00315D74" w:rsidP="00DC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академический Большой театр</w:t>
            </w:r>
          </w:p>
        </w:tc>
        <w:tc>
          <w:tcPr>
            <w:tcW w:w="1447" w:type="dxa"/>
          </w:tcPr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Цезарь Пуни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Либретто</w:t>
            </w: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Жюль</w:t>
            </w:r>
            <w:proofErr w:type="spellEnd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Перро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Мариус</w:t>
            </w:r>
            <w:proofErr w:type="spellEnd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Петипа, </w:t>
            </w:r>
            <w:hyperlink r:id="rId18" w:history="1">
              <w:r w:rsidRPr="00845D4D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Юрий Бурлак</w:t>
              </w:r>
            </w:hyperlink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hyperlink r:id="rId19" w:history="1">
              <w:r w:rsidRPr="00845D4D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Василий Медведев</w:t>
              </w:r>
            </w:hyperlink>
          </w:p>
        </w:tc>
        <w:tc>
          <w:tcPr>
            <w:tcW w:w="1276" w:type="dxa"/>
          </w:tcPr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</w:t>
            </w: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Арам Хачатурян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Либретто</w:t>
            </w:r>
            <w:r w:rsidRPr="0084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Юрий Григорович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Хореогр</w:t>
            </w:r>
            <w:proofErr w:type="spellEnd"/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.-</w:t>
            </w:r>
          </w:p>
          <w:p w:rsidR="00315D74" w:rsidRPr="00845D4D" w:rsidRDefault="00315D74" w:rsidP="00DC3011">
            <w:pPr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begin"/>
            </w:r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instrText xml:space="preserve"> HYPERLINK "http://www.bolshoi.ru/persons/ballet/359" </w:instrText>
            </w:r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Pr="00845D4D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Юрий Григорович,</w:t>
            </w:r>
          </w:p>
          <w:p w:rsidR="00315D74" w:rsidRPr="00845D4D" w:rsidRDefault="00315D74" w:rsidP="00DC3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845D4D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Геннадий </w:t>
              </w:r>
              <w:r w:rsidRPr="00845D4D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lastRenderedPageBreak/>
                <w:t>Рождественский</w:t>
              </w:r>
            </w:hyperlink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845D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6C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Есть в репертуаре</w:t>
            </w:r>
          </w:p>
          <w:p w:rsidR="00315D74" w:rsidRPr="00F8432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Прокофьев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трагедии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Шекспира)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Григорович</w:t>
            </w:r>
          </w:p>
          <w:p w:rsidR="00315D74" w:rsidRPr="00F8432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74" w:rsidRPr="000B4471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15D74" w:rsidRDefault="00315D74" w:rsidP="00DC3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 в репертуаре</w:t>
            </w:r>
          </w:p>
          <w:p w:rsidR="00315D74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Музыка-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31">
              <w:rPr>
                <w:rFonts w:ascii="Times New Roman" w:hAnsi="Times New Roman" w:cs="Times New Roman"/>
                <w:sz w:val="24"/>
                <w:szCs w:val="24"/>
              </w:rPr>
              <w:t xml:space="preserve">Адольф </w:t>
            </w:r>
            <w:proofErr w:type="spellStart"/>
            <w:r w:rsidRPr="005C6431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proofErr w:type="spellEnd"/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Либретто -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Жюль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Анри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Вернуа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 Сен-Жорж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C643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Хореогр</w:t>
            </w:r>
            <w:proofErr w:type="spellEnd"/>
            <w:r w:rsidRPr="005C643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 w:rsidRPr="005C643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C6431">
              <w:rPr>
                <w:rFonts w:ascii="Times New Roman" w:hAnsi="Times New Roman" w:cs="Times New Roman"/>
                <w:iCs/>
                <w:sz w:val="24"/>
                <w:szCs w:val="24"/>
              </w:rPr>
              <w:t>Мариус</w:t>
            </w:r>
            <w:proofErr w:type="spellEnd"/>
            <w:r w:rsidRPr="005C64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Петипа</w:t>
            </w:r>
          </w:p>
          <w:p w:rsidR="00315D74" w:rsidRPr="005C6431" w:rsidRDefault="00315D74" w:rsidP="00DC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15D74" w:rsidRPr="000F2805" w:rsidRDefault="00315D74" w:rsidP="00315D74">
      <w:pPr>
        <w:rPr>
          <w:rFonts w:ascii="Times New Roman" w:hAnsi="Times New Roman" w:cs="Times New Roman"/>
          <w:sz w:val="28"/>
          <w:szCs w:val="28"/>
        </w:rPr>
      </w:pPr>
    </w:p>
    <w:p w:rsidR="00315D74" w:rsidRPr="00730764" w:rsidRDefault="00315D74" w:rsidP="00315D74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5D74" w:rsidRDefault="00315D74" w:rsidP="00315D74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15D74" w:rsidRDefault="00315D74" w:rsidP="00315D74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315D74">
      <w:pPr>
        <w:spacing w:line="360" w:lineRule="auto"/>
        <w:ind w:left="113"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09C2" w:rsidRDefault="00A209C2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D74" w:rsidRPr="00573176" w:rsidRDefault="00315D74" w:rsidP="00573176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086" w:rsidRDefault="00C00BCB" w:rsidP="00A209C2">
      <w:pPr>
        <w:spacing w:before="100" w:beforeAutospacing="1" w:after="100" w:afterAutospacing="1" w:line="360" w:lineRule="auto"/>
        <w:ind w:left="113" w:right="57"/>
        <w:jc w:val="center"/>
        <w:rPr>
          <w:rFonts w:ascii="Times New Roman" w:hAnsi="Times New Roman" w:cs="Times New Roman"/>
          <w:sz w:val="32"/>
          <w:szCs w:val="32"/>
        </w:rPr>
      </w:pPr>
      <w:r w:rsidRPr="0094500F">
        <w:rPr>
          <w:rFonts w:ascii="Times New Roman" w:hAnsi="Times New Roman" w:cs="Times New Roman"/>
          <w:sz w:val="32"/>
          <w:szCs w:val="32"/>
        </w:rPr>
        <w:lastRenderedPageBreak/>
        <w:t xml:space="preserve">§ </w:t>
      </w:r>
      <w:r w:rsidR="0094500F" w:rsidRPr="0094500F">
        <w:rPr>
          <w:rFonts w:ascii="Times New Roman" w:hAnsi="Times New Roman" w:cs="Times New Roman"/>
          <w:sz w:val="32"/>
          <w:szCs w:val="32"/>
        </w:rPr>
        <w:t>3.</w:t>
      </w:r>
      <w:r w:rsidRPr="00573176">
        <w:rPr>
          <w:rFonts w:ascii="Times New Roman" w:hAnsi="Times New Roman" w:cs="Times New Roman"/>
          <w:sz w:val="32"/>
          <w:szCs w:val="32"/>
        </w:rPr>
        <w:t>3</w:t>
      </w:r>
      <w:r w:rsidR="0023594F" w:rsidRPr="00573176">
        <w:rPr>
          <w:rFonts w:ascii="Times New Roman" w:hAnsi="Times New Roman" w:cs="Times New Roman"/>
          <w:sz w:val="32"/>
          <w:szCs w:val="32"/>
        </w:rPr>
        <w:t xml:space="preserve"> П</w:t>
      </w:r>
      <w:r w:rsidR="0065382A" w:rsidRPr="00573176">
        <w:rPr>
          <w:rFonts w:ascii="Times New Roman" w:hAnsi="Times New Roman" w:cs="Times New Roman"/>
          <w:sz w:val="32"/>
          <w:szCs w:val="32"/>
        </w:rPr>
        <w:t>ерспективы развития балета в России</w:t>
      </w:r>
    </w:p>
    <w:p w:rsidR="00A209C2" w:rsidRPr="00573176" w:rsidRDefault="00A209C2" w:rsidP="00A209C2">
      <w:pPr>
        <w:spacing w:before="100" w:beforeAutospacing="1" w:after="100" w:afterAutospacing="1" w:line="360" w:lineRule="auto"/>
        <w:ind w:left="113"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65382A" w:rsidRPr="00573176" w:rsidRDefault="0065382A" w:rsidP="00573176">
      <w:pPr>
        <w:spacing w:before="100" w:beforeAutospacing="1" w:after="100" w:afterAutospacing="1"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Балет, как и любой другой вид искусства, не может стоять на месте, он все время будет расти и развиваться. Так было на протяжении многих столетий с момента возникновения балета, так будет продолжаться в 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веке. </w:t>
      </w:r>
      <w:r w:rsidR="0023594F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два пути развития </w:t>
      </w:r>
      <w:r w:rsidR="004739B8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современного русского балета. Первый - это развитие балета путем внесения современных западных традиций. 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Доказательством этого служит появления нового направления  в балете - современного балета. Он отличается от классического танца тем, что отошел от канонов балета и вобрал в себя новые особенности</w:t>
      </w:r>
      <w:r w:rsidR="00702B45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европейские </w:t>
      </w:r>
      <w:r w:rsidR="004739B8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новшества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5184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современный балет будет активно развиваться и в нашей стране. Появится больше современных постановок молодых хореографов, которые не будут бояться рисковать и экспериментировать.  Сейчас балет в стиле модерн получает неоднозначную оценку. </w:t>
      </w:r>
      <w:r w:rsidR="0052387B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зрители </w:t>
      </w:r>
      <w:r w:rsidR="00315184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критикуют</w:t>
      </w:r>
      <w:r w:rsidR="004F3370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новое направление, не понимая его смысл и значение. Считают, что с появлением современного балета могут исчезнуть традиции </w:t>
      </w:r>
      <w:r w:rsidR="0052387B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классического </w:t>
      </w:r>
      <w:r w:rsidR="004F3370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балета. </w:t>
      </w:r>
      <w:r w:rsidR="0052387B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Другие же дают положительную оценку такому эксперименту в балетном искусстве. В любом случае, современный балет актуален в наше время и сможет стать классикой в будущем. </w:t>
      </w:r>
    </w:p>
    <w:p w:rsidR="000A50B2" w:rsidRPr="00573176" w:rsidRDefault="00957497" w:rsidP="00573176">
      <w:pPr>
        <w:spacing w:before="100" w:beforeAutospacing="1" w:after="100" w:afterAutospacing="1"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32A8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в </w:t>
      </w:r>
      <w:r w:rsidR="00FF32A8" w:rsidRPr="005731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FF32A8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</w:t>
      </w:r>
      <w:r w:rsidR="000A50B2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император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приглашали в </w:t>
      </w:r>
      <w:r w:rsidR="000A50B2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страну известных европейских хореографов и постановщиков такого времени. Поэтому уже к началу  </w:t>
      </w:r>
      <w:r w:rsidR="00FF32A8" w:rsidRPr="005731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0A50B2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у 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балета </w:t>
      </w:r>
      <w:r w:rsidR="000A50B2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был богатейший репертуар, наши танцовщики считались лучшими профессионалами. Имея за плечами годами формировавшиеся традиции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классического балета, Россия отставала от тенденций западных стран. Балет столь популярный в СССР, не имел успех за границей. поэтому многие наши танцоры, постановщики и хореографы уезжали в Европу. Ведь там танец активно развивался, хореографы не боялись экспериментировать и отходить от рамок </w:t>
      </w: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классического балета. Так постепенно европейские тенденции и идеи стали </w:t>
      </w:r>
      <w:r w:rsidR="00121DD8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использоваться в русском балете. В наше время на сценах театров в России ставятся постановки зарубежных балетмейстеров и хореографов</w:t>
      </w:r>
      <w:r w:rsidR="0023594F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пользуются большой популярностью и востребованы у зрителя. </w:t>
      </w:r>
      <w:r w:rsidR="00121DD8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94F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сегодняшние балетные тенденции, вносятся поправки и изменения в хореографию известных постановок. Таким образом балетное искусство в России начинает совершенствоваться и принимает новый облик. </w:t>
      </w:r>
    </w:p>
    <w:p w:rsidR="0023594F" w:rsidRPr="00573176" w:rsidRDefault="004739B8" w:rsidP="00573176">
      <w:pPr>
        <w:spacing w:before="100" w:beforeAutospacing="1" w:after="100" w:afterAutospacing="1"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Второй путь развития современного русского балета состоит в </w:t>
      </w:r>
      <w:r w:rsidR="00577057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стремлении развить русскую культуру и сохранить традиции классического балета. Балетные школы в России </w:t>
      </w:r>
      <w:r w:rsidR="00394971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формировались под </w:t>
      </w:r>
      <w:r w:rsidR="00394971" w:rsidRPr="00573176">
        <w:rPr>
          <w:rFonts w:ascii="Times New Roman" w:hAnsi="Times New Roman" w:cs="Times New Roman"/>
          <w:color w:val="000000"/>
          <w:sz w:val="28"/>
          <w:szCs w:val="28"/>
        </w:rPr>
        <w:t xml:space="preserve">влиянием французской и итальянской  школ на протяжении всего XIX века. Они </w:t>
      </w:r>
      <w:r w:rsidR="00577057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считались лучшими</w:t>
      </w:r>
      <w:r w:rsidR="00394971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были известны своими традициями. Московский балет всегда отличался своей яркостью, пышностью, роскошью. Сюжет был динамичен и ясен. Танец - это не просто отточенная строгая хореография, но и виртуозное актерское мастерство</w:t>
      </w:r>
      <w:r w:rsidR="00D413FF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пантомиму</w:t>
      </w:r>
      <w:r w:rsidR="00394971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3FF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всегда был выразительным и одухотворенным.</w:t>
      </w:r>
      <w:r w:rsidR="00394971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Балет Петербургский школ был сдержан, строг, </w:t>
      </w:r>
      <w:r w:rsidR="00D413FF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грациозен. Классический русский балет был академичен. Все элементы были четкие, соблюдались позиции рук и ног, держалась ровная осанка, движения и прыжки были амплитудными и широкими. Балетный спектакль состоял из массовых танцев и сольных партий как мужских, так и женских. </w:t>
      </w:r>
      <w:r w:rsidR="00865E7C"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>Вековые традиции копились с давних времен, и по сей день сохраняются в балете.</w:t>
      </w:r>
    </w:p>
    <w:p w:rsidR="000C4885" w:rsidRPr="00573176" w:rsidRDefault="00865E7C" w:rsidP="00573176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Какой бы путь развития русского балета не был выбран, он всегда будет востребован в России и останется в ряду самых актуальных видов искусства. </w:t>
      </w:r>
    </w:p>
    <w:sectPr w:rsidR="000C4885" w:rsidRPr="00573176" w:rsidSect="004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1F84"/>
    <w:multiLevelType w:val="multilevel"/>
    <w:tmpl w:val="75A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57A"/>
    <w:multiLevelType w:val="multilevel"/>
    <w:tmpl w:val="0F12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A2F7A"/>
    <w:multiLevelType w:val="multilevel"/>
    <w:tmpl w:val="1274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770B99"/>
    <w:rsid w:val="00051574"/>
    <w:rsid w:val="000740FD"/>
    <w:rsid w:val="000A50B2"/>
    <w:rsid w:val="000C4885"/>
    <w:rsid w:val="000F1955"/>
    <w:rsid w:val="000F421A"/>
    <w:rsid w:val="00121DD8"/>
    <w:rsid w:val="0015135C"/>
    <w:rsid w:val="001B54FA"/>
    <w:rsid w:val="00225B09"/>
    <w:rsid w:val="00233304"/>
    <w:rsid w:val="0023594F"/>
    <w:rsid w:val="00245F40"/>
    <w:rsid w:val="002A5160"/>
    <w:rsid w:val="00315184"/>
    <w:rsid w:val="00315D74"/>
    <w:rsid w:val="003606B8"/>
    <w:rsid w:val="00394971"/>
    <w:rsid w:val="003E6305"/>
    <w:rsid w:val="003F1807"/>
    <w:rsid w:val="003F5078"/>
    <w:rsid w:val="00437B2B"/>
    <w:rsid w:val="004413ED"/>
    <w:rsid w:val="004506D6"/>
    <w:rsid w:val="004739B8"/>
    <w:rsid w:val="00483816"/>
    <w:rsid w:val="004846E9"/>
    <w:rsid w:val="004F3370"/>
    <w:rsid w:val="005162DE"/>
    <w:rsid w:val="0052387B"/>
    <w:rsid w:val="00573176"/>
    <w:rsid w:val="00577057"/>
    <w:rsid w:val="005B12DC"/>
    <w:rsid w:val="0065164B"/>
    <w:rsid w:val="0065382A"/>
    <w:rsid w:val="0068137A"/>
    <w:rsid w:val="006A58B2"/>
    <w:rsid w:val="00702B45"/>
    <w:rsid w:val="007321D2"/>
    <w:rsid w:val="00770B99"/>
    <w:rsid w:val="00795DB9"/>
    <w:rsid w:val="007974E1"/>
    <w:rsid w:val="007A3214"/>
    <w:rsid w:val="007B0D44"/>
    <w:rsid w:val="00807133"/>
    <w:rsid w:val="0085391E"/>
    <w:rsid w:val="00865E7C"/>
    <w:rsid w:val="00866A6E"/>
    <w:rsid w:val="0089750F"/>
    <w:rsid w:val="008A55B1"/>
    <w:rsid w:val="008C251B"/>
    <w:rsid w:val="008F0524"/>
    <w:rsid w:val="0090602C"/>
    <w:rsid w:val="00906C0D"/>
    <w:rsid w:val="0094500F"/>
    <w:rsid w:val="00957497"/>
    <w:rsid w:val="009937D0"/>
    <w:rsid w:val="009C58D9"/>
    <w:rsid w:val="00A01055"/>
    <w:rsid w:val="00A16340"/>
    <w:rsid w:val="00A209C2"/>
    <w:rsid w:val="00A34299"/>
    <w:rsid w:val="00A97E55"/>
    <w:rsid w:val="00AB28AA"/>
    <w:rsid w:val="00B50540"/>
    <w:rsid w:val="00B53FCF"/>
    <w:rsid w:val="00BF29A9"/>
    <w:rsid w:val="00C00BCB"/>
    <w:rsid w:val="00D151A1"/>
    <w:rsid w:val="00D344D4"/>
    <w:rsid w:val="00D413FF"/>
    <w:rsid w:val="00D97086"/>
    <w:rsid w:val="00DC79D7"/>
    <w:rsid w:val="00DD0FAB"/>
    <w:rsid w:val="00DD6A67"/>
    <w:rsid w:val="00E26B0C"/>
    <w:rsid w:val="00E31958"/>
    <w:rsid w:val="00E32795"/>
    <w:rsid w:val="00E53ED4"/>
    <w:rsid w:val="00E568BD"/>
    <w:rsid w:val="00E87942"/>
    <w:rsid w:val="00EB0D64"/>
    <w:rsid w:val="00F06A74"/>
    <w:rsid w:val="00F84D15"/>
    <w:rsid w:val="00FB7408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6"/>
  </w:style>
  <w:style w:type="paragraph" w:styleId="1">
    <w:name w:val="heading 1"/>
    <w:basedOn w:val="a"/>
    <w:link w:val="10"/>
    <w:uiPriority w:val="9"/>
    <w:qFormat/>
    <w:rsid w:val="008A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2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FCF"/>
    <w:rPr>
      <w:color w:val="000000"/>
      <w:u w:val="single"/>
    </w:rPr>
  </w:style>
  <w:style w:type="character" w:styleId="a5">
    <w:name w:val="Strong"/>
    <w:basedOn w:val="a0"/>
    <w:uiPriority w:val="22"/>
    <w:qFormat/>
    <w:rsid w:val="00B53F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A55B1"/>
    <w:rPr>
      <w:i/>
      <w:iCs/>
    </w:rPr>
  </w:style>
  <w:style w:type="character" w:customStyle="1" w:styleId="a-like">
    <w:name w:val="a-like"/>
    <w:basedOn w:val="a0"/>
    <w:rsid w:val="008A55B1"/>
  </w:style>
  <w:style w:type="character" w:customStyle="1" w:styleId="a-like2">
    <w:name w:val="a-like2"/>
    <w:basedOn w:val="a0"/>
    <w:rsid w:val="008A55B1"/>
  </w:style>
  <w:style w:type="character" w:customStyle="1" w:styleId="s5">
    <w:name w:val="s5"/>
    <w:basedOn w:val="a0"/>
    <w:rsid w:val="0090602C"/>
  </w:style>
  <w:style w:type="table" w:styleId="a9">
    <w:name w:val="Table Grid"/>
    <w:basedOn w:val="a1"/>
    <w:uiPriority w:val="59"/>
    <w:rsid w:val="0031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2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8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76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2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5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8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6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23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2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43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54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353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88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351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09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916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019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828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97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181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536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4191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1027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143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0920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181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8670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9086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052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927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553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9316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1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246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1977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742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0340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8006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2738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6050">
              <w:marLeft w:val="2655"/>
              <w:marRight w:val="2505"/>
              <w:marTop w:val="0"/>
              <w:marBottom w:val="75"/>
              <w:divBdr>
                <w:top w:val="single" w:sz="36" w:space="8" w:color="D4D0C8"/>
                <w:left w:val="single" w:sz="6" w:space="8" w:color="DED4D4"/>
                <w:bottom w:val="single" w:sz="36" w:space="8" w:color="D4D0C8"/>
                <w:right w:val="single" w:sz="6" w:space="8" w:color="DED4D4"/>
              </w:divBdr>
              <w:divsChild>
                <w:div w:id="1244486064">
                  <w:marLeft w:val="0"/>
                  <w:marRight w:val="0"/>
                  <w:marTop w:val="0"/>
                  <w:marBottom w:val="0"/>
                  <w:divBdr>
                    <w:top w:val="single" w:sz="6" w:space="8" w:color="D2DBE1"/>
                    <w:left w:val="single" w:sz="6" w:space="5" w:color="D2DBE1"/>
                    <w:bottom w:val="single" w:sz="6" w:space="6" w:color="D2DBE1"/>
                    <w:right w:val="single" w:sz="6" w:space="3" w:color="D2DBE1"/>
                  </w:divBdr>
                </w:div>
              </w:divsChild>
            </w:div>
          </w:divsChild>
        </w:div>
      </w:divsChild>
    </w:div>
    <w:div w:id="56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torg.ru/composers/17/" TargetMode="External"/><Relationship Id="rId13" Type="http://schemas.openxmlformats.org/officeDocument/2006/relationships/hyperlink" Target="http://www.bilettorg.ru/composers/17/" TargetMode="External"/><Relationship Id="rId18" Type="http://schemas.openxmlformats.org/officeDocument/2006/relationships/hyperlink" Target="http://www.bolshoi.ru/persons/people/100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ilettorg.ru/composers/17/" TargetMode="External"/><Relationship Id="rId12" Type="http://schemas.openxmlformats.org/officeDocument/2006/relationships/hyperlink" Target="http://www.bolshoi.ru/persons/ballet/359/" TargetMode="External"/><Relationship Id="rId17" Type="http://schemas.openxmlformats.org/officeDocument/2006/relationships/hyperlink" Target="http://bolshoi.ru/persons/ballet/3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lopera.ru/people/about/yurij-viktorovich-klevcov-glavnyj-baletmejster" TargetMode="External"/><Relationship Id="rId20" Type="http://schemas.openxmlformats.org/officeDocument/2006/relationships/hyperlink" Target="http://www.bolshoi.ru/persons/people/8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lettorg.ru/composers/17/" TargetMode="External"/><Relationship Id="rId11" Type="http://schemas.openxmlformats.org/officeDocument/2006/relationships/hyperlink" Target="http://www.chelopera.ru/people/about/yurij-viktorovich-klevcov-glavnyj-baletmej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ra.ru/events/2016/09/19/ya-byla-lyubima-zritelyami/" TargetMode="External"/><Relationship Id="rId10" Type="http://schemas.openxmlformats.org/officeDocument/2006/relationships/hyperlink" Target="http://www.bilettorg.ru/composers/17/" TargetMode="External"/><Relationship Id="rId19" Type="http://schemas.openxmlformats.org/officeDocument/2006/relationships/hyperlink" Target="http://www.bolshoi.ru/persons/people/13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opera.ru/people/about/yurij-viktorovich-klevcov-glavnyj-baletmejster/" TargetMode="External"/><Relationship Id="rId14" Type="http://schemas.openxmlformats.org/officeDocument/2006/relationships/hyperlink" Target="http://www.bolshoi.ru/persons/ballet/35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8A36-BD03-4860-9063-964E74B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10</cp:revision>
  <dcterms:created xsi:type="dcterms:W3CDTF">2017-02-23T21:50:00Z</dcterms:created>
  <dcterms:modified xsi:type="dcterms:W3CDTF">2017-03-15T18:59:00Z</dcterms:modified>
</cp:coreProperties>
</file>