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8F" w:rsidRPr="005B37AC" w:rsidRDefault="006C0D8F" w:rsidP="006C0D8F">
      <w:pPr>
        <w:spacing w:line="360" w:lineRule="auto"/>
        <w:jc w:val="center"/>
      </w:pPr>
      <w:r w:rsidRPr="005B37AC">
        <w:rPr>
          <w:sz w:val="28"/>
          <w:szCs w:val="28"/>
        </w:rPr>
        <w:t>Департамент образования города Москвы</w:t>
      </w: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«Московская городская педагогическая гимназия-лаборатория»»</w:t>
      </w: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  <w:rPr>
          <w:b/>
          <w:sz w:val="36"/>
          <w:szCs w:val="36"/>
        </w:rPr>
      </w:pPr>
      <w:r w:rsidRPr="005B37AC">
        <w:rPr>
          <w:b/>
          <w:sz w:val="36"/>
          <w:szCs w:val="36"/>
        </w:rPr>
        <w:t>РЕФЕРАТ</w:t>
      </w:r>
    </w:p>
    <w:p w:rsidR="006C0D8F" w:rsidRPr="005B37AC" w:rsidRDefault="006C0D8F" w:rsidP="006C0D8F">
      <w:pPr>
        <w:spacing w:line="360" w:lineRule="auto"/>
        <w:jc w:val="center"/>
        <w:rPr>
          <w:b/>
          <w:sz w:val="36"/>
          <w:szCs w:val="36"/>
        </w:rPr>
      </w:pP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на тему</w:t>
      </w: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  <w:rPr>
          <w:b/>
          <w:sz w:val="36"/>
          <w:szCs w:val="36"/>
        </w:rPr>
      </w:pPr>
    </w:p>
    <w:p w:rsidR="006C0D8F" w:rsidRPr="005B37AC" w:rsidRDefault="006C0D8F" w:rsidP="006C0D8F">
      <w:pPr>
        <w:spacing w:line="360" w:lineRule="auto"/>
        <w:jc w:val="center"/>
      </w:pPr>
      <w:r w:rsidRPr="005B37AC">
        <w:rPr>
          <w:b/>
          <w:sz w:val="36"/>
          <w:szCs w:val="36"/>
        </w:rPr>
        <w:t>Репрессии против русской православной церкви в 1937</w:t>
      </w: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Выполнил (а):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Левина Варвара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Руководитель: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Наумов Леонид Анатольевич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 (подпись руководителя)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Рецензент: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ФИО рецензента</w:t>
      </w:r>
    </w:p>
    <w:p w:rsidR="006C0D8F" w:rsidRPr="005B37AC" w:rsidRDefault="006C0D8F" w:rsidP="006C0D8F">
      <w:pPr>
        <w:spacing w:line="360" w:lineRule="auto"/>
        <w:jc w:val="right"/>
        <w:rPr>
          <w:sz w:val="28"/>
          <w:szCs w:val="28"/>
        </w:rPr>
      </w:pPr>
      <w:r w:rsidRPr="005B37AC">
        <w:rPr>
          <w:sz w:val="28"/>
          <w:szCs w:val="28"/>
        </w:rPr>
        <w:t>________________________ (подпись рецензента)</w:t>
      </w: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</w:pP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</w:p>
    <w:p w:rsidR="006C0D8F" w:rsidRPr="005B37AC" w:rsidRDefault="006C0D8F" w:rsidP="006C0D8F">
      <w:pPr>
        <w:spacing w:line="360" w:lineRule="auto"/>
        <w:jc w:val="center"/>
        <w:rPr>
          <w:sz w:val="28"/>
          <w:szCs w:val="28"/>
        </w:rPr>
      </w:pPr>
      <w:r w:rsidRPr="005B37AC">
        <w:rPr>
          <w:sz w:val="28"/>
          <w:szCs w:val="28"/>
        </w:rPr>
        <w:t>Москва 2016/2017 уч.г.</w:t>
      </w:r>
    </w:p>
    <w:p w:rsidR="006C0D8F" w:rsidRPr="005B37AC" w:rsidRDefault="006C0D8F" w:rsidP="006C0D8F">
      <w:pPr>
        <w:spacing w:after="200" w:line="276" w:lineRule="auto"/>
        <w:jc w:val="both"/>
        <w:rPr>
          <w:sz w:val="32"/>
          <w:szCs w:val="32"/>
          <w:u w:val="single"/>
        </w:rPr>
      </w:pPr>
      <w:r w:rsidRPr="005B37AC">
        <w:rPr>
          <w:sz w:val="28"/>
          <w:szCs w:val="28"/>
        </w:rPr>
        <w:br w:type="page"/>
      </w:r>
      <w:r w:rsidRPr="005B37AC">
        <w:rPr>
          <w:sz w:val="32"/>
          <w:szCs w:val="32"/>
          <w:u w:val="single"/>
        </w:rPr>
        <w:lastRenderedPageBreak/>
        <w:t>Введение</w:t>
      </w:r>
    </w:p>
    <w:p w:rsidR="006C0D8F" w:rsidRPr="005B37AC" w:rsidRDefault="006C0D8F" w:rsidP="006C0D8F">
      <w:pPr>
        <w:spacing w:after="200" w:line="276" w:lineRule="auto"/>
        <w:jc w:val="both"/>
        <w:rPr>
          <w:sz w:val="28"/>
          <w:szCs w:val="28"/>
          <w:u w:val="single"/>
        </w:rPr>
      </w:pPr>
      <w:r w:rsidRPr="005B37AC">
        <w:rPr>
          <w:sz w:val="28"/>
          <w:szCs w:val="28"/>
          <w:u w:val="single"/>
        </w:rPr>
        <w:t>План:</w:t>
      </w:r>
    </w:p>
    <w:p w:rsidR="006C0D8F" w:rsidRPr="005B37AC" w:rsidRDefault="006C0D8F" w:rsidP="006C0D8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/>
        </w:rPr>
      </w:pPr>
      <w:r w:rsidRPr="005B37AC">
        <w:rPr>
          <w:sz w:val="28"/>
          <w:szCs w:val="28"/>
        </w:rPr>
        <w:t>Введение</w:t>
      </w:r>
    </w:p>
    <w:p w:rsidR="006C0D8F" w:rsidRPr="005B37AC" w:rsidRDefault="006C0D8F" w:rsidP="006C0D8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  <w:lang w:val="en-US"/>
        </w:rPr>
      </w:pPr>
    </w:p>
    <w:p w:rsidR="006C0D8F" w:rsidRPr="005B37AC" w:rsidRDefault="006C0D8F" w:rsidP="006C0D8F">
      <w:pPr>
        <w:pStyle w:val="a3"/>
        <w:spacing w:after="200" w:line="276" w:lineRule="auto"/>
        <w:ind w:left="1440"/>
        <w:jc w:val="both"/>
        <w:rPr>
          <w:sz w:val="28"/>
          <w:szCs w:val="28"/>
        </w:rPr>
      </w:pPr>
      <w:r w:rsidRPr="005B37AC">
        <w:rPr>
          <w:sz w:val="28"/>
          <w:szCs w:val="28"/>
        </w:rPr>
        <w:t xml:space="preserve">Основная часть: </w:t>
      </w:r>
    </w:p>
    <w:p w:rsidR="006C0D8F" w:rsidRPr="005B37AC" w:rsidRDefault="006C0D8F" w:rsidP="006C0D8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Изучение дела архимандрита Кронида</w:t>
      </w:r>
    </w:p>
    <w:p w:rsidR="006C0D8F" w:rsidRPr="005B37AC" w:rsidRDefault="006C0D8F" w:rsidP="006C0D8F">
      <w:pPr>
        <w:pStyle w:val="a3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Сравнительный анализ концепций, под углом изученных материалов (дело архимандрита Кронида)</w:t>
      </w:r>
    </w:p>
    <w:p w:rsidR="006C0D8F" w:rsidRPr="005B37AC" w:rsidRDefault="006C0D8F" w:rsidP="006C0D8F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 w:rsidRPr="005B37AC">
        <w:rPr>
          <w:sz w:val="28"/>
          <w:szCs w:val="28"/>
        </w:rPr>
        <w:t>Заключение</w:t>
      </w:r>
    </w:p>
    <w:p w:rsidR="006C0D8F" w:rsidRPr="005B37AC" w:rsidRDefault="006C0D8F" w:rsidP="006C0D8F">
      <w:pPr>
        <w:pStyle w:val="a3"/>
        <w:spacing w:before="120" w:after="100" w:afterAutospacing="1" w:line="276" w:lineRule="auto"/>
        <w:ind w:left="1440"/>
        <w:jc w:val="both"/>
        <w:rPr>
          <w:sz w:val="28"/>
          <w:szCs w:val="28"/>
        </w:rPr>
      </w:pPr>
    </w:p>
    <w:p w:rsidR="006C0D8F" w:rsidRPr="005B37AC" w:rsidRDefault="006C0D8F" w:rsidP="006C0D8F">
      <w:pPr>
        <w:spacing w:before="120" w:after="100" w:afterAutospacing="1" w:line="360" w:lineRule="auto"/>
        <w:ind w:left="57"/>
        <w:jc w:val="both"/>
        <w:rPr>
          <w:b/>
          <w:sz w:val="28"/>
          <w:szCs w:val="28"/>
        </w:rPr>
      </w:pPr>
      <w:r w:rsidRPr="005B37AC">
        <w:rPr>
          <w:sz w:val="28"/>
          <w:szCs w:val="28"/>
          <w:lang w:val="en-US"/>
        </w:rPr>
        <w:t>XX</w:t>
      </w:r>
      <w:r w:rsidRPr="005B37AC">
        <w:rPr>
          <w:sz w:val="28"/>
          <w:szCs w:val="28"/>
        </w:rPr>
        <w:t xml:space="preserve"> век оказался одним из наиболее сложных, непредсказуемых и трагических периодов русской истории. В 1937-1938 году в России прошли масштабные политические  репрессии, в ходе которых репрессировались  лица и социальные группы, которые, с точки зрения руководства СССР,  были не согласны с идеями социализма. Сейчас этот период истории называют «Большим террором», за эти два года были репрессированы около 682 тыс. человек. </w:t>
      </w:r>
      <w:r w:rsidRPr="005B37AC">
        <w:rPr>
          <w:b/>
          <w:sz w:val="28"/>
          <w:szCs w:val="28"/>
        </w:rPr>
        <w:t>Возникает вопрос: в чем причина и цели этих масштабных репрессий?</w:t>
      </w:r>
    </w:p>
    <w:p w:rsidR="006C0D8F" w:rsidRPr="005B37AC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</w:rPr>
        <w:t xml:space="preserve"> В исторических кругах существует несколько точек зрения по этому вопросу. </w:t>
      </w:r>
    </w:p>
    <w:p w:rsidR="006C0D8F" w:rsidRPr="005B37AC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  <w:u w:val="single"/>
        </w:rPr>
        <w:t>Первую версию представляет В.З. Роговин</w:t>
      </w:r>
      <w:r w:rsidRPr="005B37AC">
        <w:rPr>
          <w:sz w:val="28"/>
          <w:szCs w:val="28"/>
        </w:rPr>
        <w:t>. Основная мысль этой версии заключается в том, что целью этого террора было стремление укрепить личную власть Сталина, а для этого нужно было избавиться от старых большевиков и интеллигенции.</w:t>
      </w:r>
      <w:r w:rsidRPr="005B37AC">
        <w:rPr>
          <w:sz w:val="28"/>
          <w:szCs w:val="28"/>
          <w:shd w:val="clear" w:color="auto" w:fill="FFFFFF"/>
        </w:rPr>
        <w:t xml:space="preserve"> Роговин пишет о том, террор направлен против тех слоев бюрократии, которые сохраняли верность коммунистическим идеям. Это высказывание можно подтвердить цитатой: «Зверское очищение правящего слоя от инородных элементов, т. е. тех людей, в сознании которых сохранилась верность традициям большевизма, имело своим следствием все больший разрыв между бюрократией и </w:t>
      </w:r>
      <w:r w:rsidRPr="005B37AC">
        <w:rPr>
          <w:sz w:val="28"/>
          <w:szCs w:val="28"/>
          <w:shd w:val="clear" w:color="auto" w:fill="FFFFFF"/>
        </w:rPr>
        <w:lastRenderedPageBreak/>
        <w:t>массами» [91, с. 10]</w:t>
      </w:r>
      <w:r w:rsidRPr="005B37AC">
        <w:rPr>
          <w:sz w:val="28"/>
          <w:szCs w:val="28"/>
        </w:rPr>
        <w:t xml:space="preserve">. Исходя из этого, Роговин называет репрессии 1937-1938 года  сталинской «кадровой революцией». </w:t>
      </w:r>
    </w:p>
    <w:p w:rsidR="006C0D8F" w:rsidRPr="005B37AC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</w:rPr>
        <w:t>Вторую версию  представляет О.В. Хлевнюк.</w:t>
      </w:r>
      <w:r w:rsidRPr="005B37AC">
        <w:rPr>
          <w:sz w:val="28"/>
          <w:szCs w:val="28"/>
        </w:rPr>
        <w:t xml:space="preserve"> Автор считает, что, проводя репрессии, руководство страны ставило перед собой такие цели как,  </w:t>
      </w:r>
      <w:r w:rsidRPr="005B37AC">
        <w:rPr>
          <w:sz w:val="28"/>
          <w:szCs w:val="28"/>
          <w:shd w:val="clear" w:color="auto" w:fill="FFFFFF"/>
        </w:rPr>
        <w:t xml:space="preserve">удержание в повиновении общества, подавление инакомыслия и оппозиционности, укрепление единоличной власти вождя. Основной целью этой политики он считает «ликвидацию «пятой колонны»» [104, с. 198]. Все эти меры были необходимы, так как СССР готовился к надвигающейся войне. </w:t>
      </w:r>
    </w:p>
    <w:p w:rsidR="006C0D8F" w:rsidRPr="005B37AC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  <w:shd w:val="clear" w:color="auto" w:fill="FFFFFF"/>
        </w:rPr>
      </w:pPr>
      <w:r w:rsidRPr="005B37AC">
        <w:rPr>
          <w:sz w:val="28"/>
          <w:szCs w:val="28"/>
          <w:u w:val="single"/>
          <w:shd w:val="clear" w:color="auto" w:fill="FFFFFF"/>
        </w:rPr>
        <w:t xml:space="preserve">Третью версию представляют Р. Биннер и М. Юнге. </w:t>
      </w:r>
      <w:r w:rsidRPr="005B37AC">
        <w:rPr>
          <w:sz w:val="28"/>
          <w:szCs w:val="28"/>
        </w:rPr>
        <w:t xml:space="preserve">Они видят цель репрессий в том, чтобы ликвидировать антисоветские элементы общества. К таким относятся: кулаки, торговцы, бывшие дворяне, бывшие белые офицеры, бывшие полицейские, священнослужители. </w:t>
      </w:r>
      <w:r w:rsidRPr="005B37AC">
        <w:rPr>
          <w:sz w:val="28"/>
          <w:szCs w:val="28"/>
          <w:shd w:val="clear" w:color="auto" w:fill="FFFFFF"/>
        </w:rPr>
        <w:t>Это высказывание можно подтвердить цитатой «крайне высоким количеством же</w:t>
      </w:r>
      <w:proofErr w:type="gramStart"/>
      <w:r w:rsidRPr="005B37AC">
        <w:rPr>
          <w:sz w:val="28"/>
          <w:szCs w:val="28"/>
          <w:shd w:val="clear" w:color="auto" w:fill="FFFFFF"/>
        </w:rPr>
        <w:t>ртв ср</w:t>
      </w:r>
      <w:proofErr w:type="gramEnd"/>
      <w:r w:rsidRPr="005B37AC">
        <w:rPr>
          <w:sz w:val="28"/>
          <w:szCs w:val="28"/>
          <w:shd w:val="clear" w:color="auto" w:fill="FFFFFF"/>
        </w:rPr>
        <w:t xml:space="preserve">еди духовенства и членов религиозных объединений, а также бывших политических партий и группировок… Очевидное систематическое преследование хулиганства, уголовных преступлений и маргинализированных групп населения также заключало в себе аспект чистки общества от нежелательных элементов…» [109, с. 245]. </w:t>
      </w:r>
      <w:proofErr w:type="spellStart"/>
      <w:r w:rsidRPr="005B37AC">
        <w:rPr>
          <w:sz w:val="28"/>
          <w:szCs w:val="28"/>
          <w:shd w:val="clear" w:color="auto" w:fill="FFFFFF"/>
        </w:rPr>
        <w:t>Биннер</w:t>
      </w:r>
      <w:proofErr w:type="spellEnd"/>
      <w:r w:rsidRPr="005B37AC">
        <w:rPr>
          <w:sz w:val="28"/>
          <w:szCs w:val="28"/>
          <w:shd w:val="clear" w:color="auto" w:fill="FFFFFF"/>
        </w:rPr>
        <w:t xml:space="preserve"> и Юнге спорят с версией О.В. </w:t>
      </w:r>
      <w:proofErr w:type="spellStart"/>
      <w:r w:rsidRPr="005B37AC">
        <w:rPr>
          <w:sz w:val="28"/>
          <w:szCs w:val="28"/>
          <w:shd w:val="clear" w:color="auto" w:fill="FFFFFF"/>
        </w:rPr>
        <w:t>Хлевнюка</w:t>
      </w:r>
      <w:proofErr w:type="spellEnd"/>
      <w:r w:rsidRPr="005B37AC">
        <w:rPr>
          <w:sz w:val="28"/>
          <w:szCs w:val="28"/>
          <w:shd w:val="clear" w:color="auto" w:fill="FFFFFF"/>
        </w:rPr>
        <w:t xml:space="preserve"> о том, что репрессии были подготовкой к надвигающейся войне. </w:t>
      </w:r>
    </w:p>
    <w:p w:rsidR="006C0D8F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  <w:r w:rsidRPr="005B37AC">
        <w:rPr>
          <w:sz w:val="28"/>
          <w:szCs w:val="28"/>
        </w:rPr>
        <w:t xml:space="preserve">Я склоняюсь к версии Р. </w:t>
      </w:r>
      <w:proofErr w:type="spellStart"/>
      <w:r w:rsidRPr="005B37AC">
        <w:rPr>
          <w:sz w:val="28"/>
          <w:szCs w:val="28"/>
        </w:rPr>
        <w:t>Биннера</w:t>
      </w:r>
      <w:proofErr w:type="spellEnd"/>
      <w:r w:rsidRPr="005B37AC">
        <w:rPr>
          <w:sz w:val="28"/>
          <w:szCs w:val="28"/>
        </w:rPr>
        <w:t xml:space="preserve"> и М. Юнге, так как среди репрессированных было много людей, чьи взгляды и убеждения не совпадают с государственной идеологией. Среди репрессированных высокое количество представителей духовенства. Ярким примером таких действий является арест архимандрита </w:t>
      </w:r>
      <w:proofErr w:type="spellStart"/>
      <w:r w:rsidRPr="005B37AC">
        <w:rPr>
          <w:sz w:val="28"/>
          <w:szCs w:val="28"/>
        </w:rPr>
        <w:t>Кронида</w:t>
      </w:r>
      <w:proofErr w:type="spellEnd"/>
      <w:r w:rsidRPr="005B37AC">
        <w:rPr>
          <w:sz w:val="28"/>
          <w:szCs w:val="28"/>
        </w:rPr>
        <w:t xml:space="preserve">, наместника Свято-Троицкой Сергиевой Лавры и священнослужителей. Протоколы допросов </w:t>
      </w:r>
      <w:r w:rsidRPr="005B37AC">
        <w:rPr>
          <w:sz w:val="28"/>
          <w:szCs w:val="28"/>
        </w:rPr>
        <w:lastRenderedPageBreak/>
        <w:t xml:space="preserve">репрессируемых представлены в деле архимандрита </w:t>
      </w:r>
      <w:proofErr w:type="spellStart"/>
      <w:r w:rsidRPr="005B37AC">
        <w:rPr>
          <w:sz w:val="28"/>
          <w:szCs w:val="28"/>
        </w:rPr>
        <w:t>Кронида</w:t>
      </w:r>
      <w:proofErr w:type="spellEnd"/>
      <w:r w:rsidRPr="005B37AC">
        <w:rPr>
          <w:sz w:val="28"/>
          <w:szCs w:val="28"/>
        </w:rPr>
        <w:t xml:space="preserve">. Эти материалы являются основным источником моего исследования. </w:t>
      </w:r>
    </w:p>
    <w:tbl>
      <w:tblPr>
        <w:tblW w:w="8700" w:type="dxa"/>
        <w:tblCellMar>
          <w:left w:w="0" w:type="dxa"/>
          <w:right w:w="0" w:type="dxa"/>
        </w:tblCellMar>
        <w:tblLook w:val="04A0"/>
      </w:tblPr>
      <w:tblGrid>
        <w:gridCol w:w="3236"/>
        <w:gridCol w:w="5464"/>
      </w:tblGrid>
      <w:tr w:rsidR="006C0D8F" w:rsidTr="006C0D8F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Default="006C0D8F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 w:rsidP="006C0D8F">
            <w:pPr>
              <w:jc w:val="both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Список литературы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:</w:t>
            </w:r>
          </w:p>
        </w:tc>
      </w:tr>
      <w:tr w:rsidR="006C0D8F" w:rsidTr="006C0D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 xml:space="preserve">Михаил </w:t>
              </w:r>
              <w:proofErr w:type="spellStart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Шкаровский</w:t>
              </w:r>
              <w:proofErr w:type="spellEnd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: Русская Православная Церковь в ХХ веке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pStyle w:val="a5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C0D8F">
              <w:rPr>
                <w:rFonts w:ascii="Arial" w:hAnsi="Arial" w:cs="Arial"/>
                <w:sz w:val="28"/>
                <w:szCs w:val="28"/>
              </w:rPr>
              <w:t>Вече, 2010</w:t>
            </w:r>
          </w:p>
        </w:tc>
      </w:tr>
      <w:tr w:rsidR="006C0D8F" w:rsidTr="006C0D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proofErr w:type="spellStart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Поспеловский</w:t>
              </w:r>
              <w:proofErr w:type="spellEnd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 xml:space="preserve"> Д.В. Русская православная церковь в XX веке.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pStyle w:val="a5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C0D8F">
              <w:rPr>
                <w:rFonts w:ascii="Arial" w:hAnsi="Arial" w:cs="Arial"/>
                <w:sz w:val="28"/>
                <w:szCs w:val="28"/>
              </w:rPr>
              <w:t>МОСКВА</w:t>
            </w:r>
            <w:r w:rsidRPr="006C0D8F">
              <w:rPr>
                <w:rFonts w:ascii="Arial" w:hAnsi="Arial" w:cs="Arial"/>
                <w:sz w:val="28"/>
                <w:szCs w:val="28"/>
              </w:rPr>
              <w:br/>
              <w:t>ИЗДАТЕЛЬСТВО</w:t>
            </w:r>
            <w:r w:rsidRPr="006C0D8F">
              <w:rPr>
                <w:rFonts w:ascii="Arial" w:hAnsi="Arial" w:cs="Arial"/>
                <w:sz w:val="28"/>
                <w:szCs w:val="28"/>
              </w:rPr>
              <w:br/>
              <w:t>"РЕСПУБЛИКА"</w:t>
            </w:r>
            <w:r w:rsidRPr="006C0D8F">
              <w:rPr>
                <w:rFonts w:ascii="Arial" w:hAnsi="Arial" w:cs="Arial"/>
                <w:sz w:val="28"/>
                <w:szCs w:val="28"/>
              </w:rPr>
              <w:br/>
              <w:t>1995</w:t>
            </w:r>
          </w:p>
        </w:tc>
      </w:tr>
      <w:tr w:rsidR="006C0D8F" w:rsidTr="006C0D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 xml:space="preserve">Жизнеописание архимандрита </w:t>
              </w:r>
              <w:proofErr w:type="spellStart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Кронида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hyperlink r:id="rId8" w:history="1"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http://www.pravmir.ru/zhizneopisanie-arhimandrita-kronida-lyubimova-nams...</w:t>
              </w:r>
            </w:hyperlink>
          </w:p>
        </w:tc>
      </w:tr>
      <w:tr w:rsidR="006C0D8F" w:rsidTr="006C0D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В.Я.Василевская. Воспоминания. Катакомбы XX века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pStyle w:val="a5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C0D8F">
              <w:rPr>
                <w:rFonts w:ascii="Arial" w:hAnsi="Arial" w:cs="Arial"/>
                <w:sz w:val="28"/>
                <w:szCs w:val="28"/>
              </w:rPr>
              <w:t>Фонд имени Александра Меня</w:t>
            </w:r>
            <w:r w:rsidRPr="006C0D8F">
              <w:rPr>
                <w:rFonts w:ascii="Arial" w:hAnsi="Arial" w:cs="Arial"/>
                <w:sz w:val="28"/>
                <w:szCs w:val="28"/>
              </w:rPr>
              <w:br/>
              <w:t>Москва, 2001</w:t>
            </w:r>
          </w:p>
        </w:tc>
      </w:tr>
      <w:tr w:rsidR="006C0D8F" w:rsidTr="006C0D8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 xml:space="preserve">Дело архимандрита </w:t>
              </w:r>
              <w:proofErr w:type="spellStart"/>
              <w:r w:rsidRPr="006C0D8F">
                <w:rPr>
                  <w:rStyle w:val="a4"/>
                  <w:rFonts w:ascii="Arial" w:hAnsi="Arial" w:cs="Arial"/>
                  <w:color w:val="auto"/>
                  <w:sz w:val="28"/>
                  <w:szCs w:val="28"/>
                  <w:bdr w:val="none" w:sz="0" w:space="0" w:color="auto" w:frame="1"/>
                </w:rPr>
                <w:t>Кронида</w:t>
              </w:r>
              <w:proofErr w:type="spellEnd"/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C0D8F" w:rsidRPr="006C0D8F" w:rsidRDefault="006C0D8F">
            <w:pPr>
              <w:pStyle w:val="a5"/>
              <w:spacing w:before="0" w:beforeAutospacing="0" w:after="300" w:afterAutospacing="0"/>
              <w:textAlignment w:val="baseline"/>
              <w:rPr>
                <w:rFonts w:ascii="Arial" w:hAnsi="Arial" w:cs="Arial"/>
                <w:sz w:val="28"/>
                <w:szCs w:val="28"/>
              </w:rPr>
            </w:pPr>
            <w:r w:rsidRPr="006C0D8F">
              <w:rPr>
                <w:rFonts w:ascii="Arial" w:hAnsi="Arial" w:cs="Arial"/>
                <w:sz w:val="28"/>
                <w:szCs w:val="28"/>
              </w:rPr>
              <w:t>Исторические документы</w:t>
            </w:r>
            <w:r w:rsidRPr="006C0D8F">
              <w:rPr>
                <w:rFonts w:ascii="Arial" w:hAnsi="Arial" w:cs="Arial"/>
                <w:sz w:val="28"/>
                <w:szCs w:val="28"/>
              </w:rPr>
              <w:br/>
              <w:t>(Государственный архив РФ)</w:t>
            </w:r>
          </w:p>
        </w:tc>
      </w:tr>
    </w:tbl>
    <w:p w:rsidR="006C0D8F" w:rsidRPr="006C0D8F" w:rsidRDefault="006C0D8F" w:rsidP="006C0D8F">
      <w:pPr>
        <w:spacing w:before="120" w:after="100" w:afterAutospacing="1" w:line="360" w:lineRule="auto"/>
        <w:ind w:left="57"/>
        <w:jc w:val="both"/>
        <w:rPr>
          <w:sz w:val="28"/>
          <w:szCs w:val="28"/>
        </w:rPr>
      </w:pPr>
    </w:p>
    <w:p w:rsidR="00336440" w:rsidRPr="00336440" w:rsidRDefault="00336440" w:rsidP="006C0D8F">
      <w:pPr>
        <w:pStyle w:val="a5"/>
        <w:spacing w:before="0" w:beforeAutospacing="0" w:after="300" w:afterAutospacing="0"/>
        <w:jc w:val="both"/>
        <w:textAlignment w:val="baseline"/>
        <w:rPr>
          <w:b/>
          <w:sz w:val="28"/>
          <w:szCs w:val="28"/>
          <w:lang w:val="en-US"/>
        </w:rPr>
      </w:pPr>
      <w:r w:rsidRPr="00336440">
        <w:rPr>
          <w:b/>
          <w:sz w:val="28"/>
          <w:szCs w:val="28"/>
        </w:rPr>
        <w:t>Актуальность</w:t>
      </w:r>
      <w:r w:rsidRPr="00336440">
        <w:rPr>
          <w:b/>
          <w:sz w:val="28"/>
          <w:szCs w:val="28"/>
          <w:lang w:val="en-US"/>
        </w:rPr>
        <w:t xml:space="preserve">: </w:t>
      </w:r>
    </w:p>
    <w:p w:rsidR="006C0D8F" w:rsidRPr="006C0D8F" w:rsidRDefault="006C0D8F" w:rsidP="006C0D8F">
      <w:pPr>
        <w:pStyle w:val="a5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6C0D8F">
        <w:rPr>
          <w:sz w:val="28"/>
          <w:szCs w:val="28"/>
        </w:rPr>
        <w:t xml:space="preserve">В наши дни в современной России продолжаются споры по поводу личности Сталина в истории страны, о его действиях, репрессиях. Идут </w:t>
      </w:r>
      <w:proofErr w:type="spellStart"/>
      <w:r w:rsidRPr="006C0D8F">
        <w:rPr>
          <w:sz w:val="28"/>
          <w:szCs w:val="28"/>
        </w:rPr>
        <w:t>дисскусии</w:t>
      </w:r>
      <w:proofErr w:type="spellEnd"/>
      <w:r w:rsidRPr="006C0D8F">
        <w:rPr>
          <w:sz w:val="28"/>
          <w:szCs w:val="28"/>
        </w:rPr>
        <w:t xml:space="preserve"> между поколениями, семьями, в последнее время тема очень актуальна для обсуждения в социальных сетях.</w:t>
      </w:r>
      <w:r w:rsidR="00336440" w:rsidRPr="00336440">
        <w:rPr>
          <w:sz w:val="28"/>
          <w:szCs w:val="28"/>
        </w:rPr>
        <w:t xml:space="preserve"> </w:t>
      </w:r>
      <w:r w:rsidR="00336440">
        <w:rPr>
          <w:sz w:val="28"/>
          <w:szCs w:val="28"/>
        </w:rPr>
        <w:t xml:space="preserve">Существуют различные точки зрения по поводу целей репрессий. </w:t>
      </w:r>
      <w:r w:rsidRPr="006C0D8F">
        <w:rPr>
          <w:sz w:val="28"/>
          <w:szCs w:val="28"/>
        </w:rPr>
        <w:br/>
      </w:r>
    </w:p>
    <w:p w:rsidR="006C0D8F" w:rsidRPr="006C0D8F" w:rsidRDefault="006C0D8F" w:rsidP="006C0D8F">
      <w:pPr>
        <w:jc w:val="both"/>
        <w:textAlignment w:val="baseline"/>
        <w:rPr>
          <w:b/>
          <w:bCs/>
          <w:sz w:val="28"/>
          <w:szCs w:val="28"/>
        </w:rPr>
      </w:pPr>
      <w:r w:rsidRPr="006C0D8F">
        <w:rPr>
          <w:b/>
          <w:bCs/>
          <w:sz w:val="28"/>
          <w:szCs w:val="28"/>
        </w:rPr>
        <w:t>Цель проекта: </w:t>
      </w:r>
    </w:p>
    <w:p w:rsidR="006C0D8F" w:rsidRDefault="006C0D8F" w:rsidP="006C0D8F">
      <w:pPr>
        <w:pStyle w:val="a5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 w:rsidRPr="006C0D8F">
        <w:rPr>
          <w:sz w:val="28"/>
          <w:szCs w:val="28"/>
        </w:rPr>
        <w:t xml:space="preserve">Провести исследование и выяснить, </w:t>
      </w:r>
      <w:r w:rsidR="00336440">
        <w:rPr>
          <w:sz w:val="28"/>
          <w:szCs w:val="28"/>
        </w:rPr>
        <w:t xml:space="preserve">как из версий наиболее точно описывает происходящее в 1937 году. </w:t>
      </w:r>
    </w:p>
    <w:p w:rsidR="00336440" w:rsidRPr="00336440" w:rsidRDefault="00336440" w:rsidP="006C0D8F">
      <w:pPr>
        <w:pStyle w:val="a5"/>
        <w:spacing w:before="0" w:beforeAutospacing="0" w:after="300" w:afterAutospacing="0"/>
        <w:jc w:val="both"/>
        <w:textAlignment w:val="baseline"/>
        <w:rPr>
          <w:b/>
          <w:sz w:val="28"/>
          <w:szCs w:val="28"/>
        </w:rPr>
      </w:pPr>
      <w:r w:rsidRPr="00336440">
        <w:rPr>
          <w:b/>
          <w:sz w:val="28"/>
          <w:szCs w:val="28"/>
        </w:rPr>
        <w:t>Задачи проекта</w:t>
      </w:r>
      <w:r w:rsidRPr="00336440">
        <w:rPr>
          <w:b/>
          <w:sz w:val="28"/>
          <w:szCs w:val="28"/>
          <w:lang w:val="en-US"/>
        </w:rPr>
        <w:t>:</w:t>
      </w:r>
      <w:r w:rsidRPr="00336440">
        <w:rPr>
          <w:b/>
          <w:sz w:val="28"/>
          <w:szCs w:val="28"/>
        </w:rPr>
        <w:t xml:space="preserve"> </w:t>
      </w:r>
    </w:p>
    <w:p w:rsidR="00336440" w:rsidRDefault="00336440" w:rsidP="00336440">
      <w:pPr>
        <w:pStyle w:val="a5"/>
        <w:numPr>
          <w:ilvl w:val="0"/>
          <w:numId w:val="3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Изучить различные точки зрения </w:t>
      </w:r>
    </w:p>
    <w:p w:rsidR="00336440" w:rsidRDefault="00336440" w:rsidP="00336440">
      <w:pPr>
        <w:pStyle w:val="a5"/>
        <w:numPr>
          <w:ilvl w:val="0"/>
          <w:numId w:val="3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Провести анализ дела архимандрита </w:t>
      </w:r>
      <w:proofErr w:type="spellStart"/>
      <w:r>
        <w:rPr>
          <w:sz w:val="28"/>
          <w:szCs w:val="28"/>
        </w:rPr>
        <w:t>Кронида</w:t>
      </w:r>
      <w:proofErr w:type="spellEnd"/>
    </w:p>
    <w:p w:rsidR="00336440" w:rsidRDefault="00336440" w:rsidP="00336440">
      <w:pPr>
        <w:pStyle w:val="a5"/>
        <w:numPr>
          <w:ilvl w:val="0"/>
          <w:numId w:val="3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Изучить конте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 xml:space="preserve">оисходящего </w:t>
      </w:r>
    </w:p>
    <w:p w:rsidR="00336440" w:rsidRPr="00336440" w:rsidRDefault="00336440" w:rsidP="00336440">
      <w:pPr>
        <w:pStyle w:val="a5"/>
        <w:numPr>
          <w:ilvl w:val="0"/>
          <w:numId w:val="3"/>
        </w:numPr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Сделать вывод и выбрать версию </w:t>
      </w:r>
    </w:p>
    <w:p w:rsidR="000C0D53" w:rsidRPr="006C0D8F" w:rsidRDefault="000C0D53"/>
    <w:sectPr w:rsidR="000C0D53" w:rsidRPr="006C0D8F" w:rsidSect="000C0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E3C"/>
    <w:multiLevelType w:val="hybridMultilevel"/>
    <w:tmpl w:val="19343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D6388"/>
    <w:multiLevelType w:val="hybridMultilevel"/>
    <w:tmpl w:val="05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D0FB9"/>
    <w:multiLevelType w:val="hybridMultilevel"/>
    <w:tmpl w:val="BCE07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0D8F"/>
    <w:rsid w:val="000C0D53"/>
    <w:rsid w:val="00336440"/>
    <w:rsid w:val="006C0D8F"/>
    <w:rsid w:val="00E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D8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C0D8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0D8F"/>
    <w:pPr>
      <w:spacing w:before="100" w:beforeAutospacing="1" w:after="100" w:afterAutospacing="1"/>
    </w:pPr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2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zhizneopisanie-arhimandrita-kronida-lyubimova-namstnika-svyato-troitskoy-sergievoy-lavry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gym1505.ru/node/67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gym1505.ru/node/67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esearch.gym1505.ru/node/6722" TargetMode="External"/><Relationship Id="rId10" Type="http://schemas.openxmlformats.org/officeDocument/2006/relationships/hyperlink" Target="http://research.gym1505.ru/node/6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earch.gym1505.ru/node/6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2017-02-27T19:47:00Z</dcterms:created>
  <dcterms:modified xsi:type="dcterms:W3CDTF">2017-02-27T20:13:00Z</dcterms:modified>
</cp:coreProperties>
</file>