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E021" w14:textId="77777777" w:rsidR="00694A8F" w:rsidRPr="00F965F8" w:rsidRDefault="00694A8F" w:rsidP="002F271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96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1.1 Кинематические характеристики вращательного движения материальной точки</w:t>
      </w:r>
    </w:p>
    <w:p w14:paraId="29C21F0E" w14:textId="7327BED9" w:rsidR="002F271D" w:rsidRPr="00F965F8" w:rsidRDefault="00F965F8" w:rsidP="002F271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Вращательное движе</w:t>
      </w:r>
      <w:r w:rsidR="002F271D" w:rsidRPr="00F96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ние</w:t>
      </w:r>
      <w:r w:rsidR="002F271D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вид </w:t>
      </w:r>
      <w:hyperlink r:id="rId7" w:tooltip="Механическое движение" w:history="1">
        <w:r w:rsidR="002F271D" w:rsidRPr="00F965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механического движения</w:t>
        </w:r>
      </w:hyperlink>
      <w:r w:rsidR="002F271D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 </w:t>
      </w:r>
      <w:r w:rsidR="002F271D" w:rsidRPr="00F965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вращательном</w:t>
      </w:r>
      <w:r w:rsidR="002F271D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движении </w:t>
      </w:r>
      <w:hyperlink r:id="rId8" w:tooltip="Материальная точка" w:history="1">
        <w:r w:rsidR="002F271D" w:rsidRPr="00F965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материальной точки</w:t>
        </w:r>
      </w:hyperlink>
      <w:r w:rsidR="002F271D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она описывает </w:t>
      </w:r>
      <w:hyperlink r:id="rId9" w:tooltip="Окружность" w:history="1">
        <w:r w:rsidR="002F271D" w:rsidRPr="00F965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окружность</w:t>
        </w:r>
      </w:hyperlink>
      <w:r w:rsidR="002F271D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 вращательном движении </w:t>
      </w:r>
      <w:hyperlink r:id="rId10" w:tooltip="Абсолютно твёрдое тело" w:history="1">
        <w:r w:rsidR="002F271D" w:rsidRPr="00F965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абсолютно твёрдого тела</w:t>
        </w:r>
      </w:hyperlink>
      <w:r w:rsidR="002F271D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все его точки описывают окружности, расположенные в параллельных </w:t>
      </w:r>
      <w:hyperlink r:id="rId11" w:tooltip="Плоскость (геометрия)" w:history="1">
        <w:r w:rsidR="002F271D" w:rsidRPr="00F965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плоскостях</w:t>
        </w:r>
      </w:hyperlink>
      <w:r w:rsidR="002F271D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Центры всех окружностей лежат при этом на одной прямой, перпендикулярной к плоскостям окружностей и называемой </w:t>
      </w:r>
      <w:r w:rsidR="002F271D" w:rsidRPr="00F965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осью вращения</w:t>
      </w:r>
      <w:r w:rsidR="002F271D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Ось вращения может располагаться внутри тела и за его пределами. </w:t>
      </w:r>
    </w:p>
    <w:p w14:paraId="172E273E" w14:textId="77777777" w:rsidR="00776881" w:rsidRPr="00F965F8" w:rsidRDefault="002F271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Вращение характеризуется</w:t>
      </w:r>
      <w:r w:rsidR="00776881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60A4301E" w14:textId="77777777" w:rsidR="00776881" w:rsidRPr="00F965F8" w:rsidRDefault="00776881" w:rsidP="00776881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2F271D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глом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поворота</w:t>
      </w:r>
      <w:r w:rsidR="002F271D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</m:oMath>
      <w:r w:rsidR="002F271D" w:rsidRPr="00F965F8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t xml:space="preserve"> {\displaystyle \varphi }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Обычно он измеряется в радианах(рад). Радиан-угол между двумя радиусами окружности, отсекающий от окружности дугу длиной, равной радиусу.</w:t>
      </w:r>
    </w:p>
    <w:p w14:paraId="15D6CA64" w14:textId="77777777" w:rsidR="00776881" w:rsidRPr="00F965F8" w:rsidRDefault="00776881" w:rsidP="00776881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2F271D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гловой скоростью </w:t>
      </w:r>
      <w:r w:rsidR="002F271D" w:rsidRPr="00F965F8">
        <w:rPr>
          <w:rFonts w:eastAsia="Times New Roman"/>
          <w:noProof/>
          <w:color w:val="000000" w:themeColor="text1"/>
          <w:lang w:val="en-US"/>
        </w:rPr>
        <w:drawing>
          <wp:inline distT="0" distB="0" distL="0" distR="0" wp14:anchorId="4B54C8B4" wp14:editId="0EA484F9">
            <wp:extent cx="453118" cy="413235"/>
            <wp:effectExtent l="0" t="0" r="4445" b="0"/>
            <wp:docPr id="4" name="Изображение 4" descr="hdstore:private:var:folders:8m:y67sgjdx3px8qvspy9bmc3s80000gq:T:TemporaryItems:ug_skor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dstore:private:var:folders:8m:y67sgjdx3px8qvspy9bmc3s80000gq:T:TemporaryItems:ug_skoros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18" cy="4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(измеряется в рад/с), где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ω</m:t>
        </m:r>
      </m:oMath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угловая скорость,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φ</m:t>
        </m:r>
      </m:oMath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угол поворота,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t</m:t>
        </m:r>
      </m:oMath>
      <w:r w:rsidR="00520ECA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время вращения. 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Направление угловой скорости соответствует поступательному движению при вращении.</w:t>
      </w:r>
    </w:p>
    <w:p w14:paraId="6C1F097C" w14:textId="77777777" w:rsidR="00776881" w:rsidRPr="00F965F8" w:rsidRDefault="00776881" w:rsidP="00776881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Линейной скоростью, которая  выражается формулой</w:t>
      </w:r>
      <w:r w:rsidRPr="00F965F8">
        <w:rPr>
          <w:rFonts w:eastAsia="Times New Roman"/>
          <w:noProof/>
          <w:color w:val="000000" w:themeColor="text1"/>
          <w:shd w:val="clear" w:color="auto" w:fill="FFFFFF"/>
          <w:lang w:val="en-US"/>
        </w:rPr>
        <w:drawing>
          <wp:inline distT="0" distB="0" distL="0" distR="0" wp14:anchorId="588E074B" wp14:editId="5BBAA2FC">
            <wp:extent cx="601164" cy="423251"/>
            <wp:effectExtent l="0" t="0" r="8890" b="8890"/>
            <wp:docPr id="3" name="Изображение 3" descr="hdstore:private:var:folders:8m:y67sgjdx3px8qvspy9bmc3s80000gq:T:TemporaryItems:5110_html_m651727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store:private:var:folders:8m:y67sgjdx3px8qvspy9bmc3s80000gq:T:TemporaryItems:5110_html_m6517277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7" cy="42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ECA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где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v</m:t>
        </m:r>
      </m:oMath>
      <w:r w:rsidR="00520ECA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линейная скорость, </w:t>
      </w:r>
      <w:r w:rsidR="00520ECA" w:rsidRPr="00F965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R</w:t>
      </w:r>
      <w:r w:rsidR="00827A36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расстояние от оси вращения, </w:t>
      </w:r>
      <w:r w:rsidR="00827A36" w:rsidRPr="00F965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T </w:t>
      </w:r>
      <w:r w:rsidR="00827A36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период вращения.</w:t>
      </w:r>
    </w:p>
    <w:p w14:paraId="7DBBCBDC" w14:textId="77777777" w:rsidR="00776881" w:rsidRPr="00F965F8" w:rsidRDefault="00776881" w:rsidP="00776881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Угловым ускорением</w:t>
      </w:r>
      <w:r w:rsidR="002F271D" w:rsidRPr="00F965F8">
        <w:rPr>
          <w:rFonts w:eastAsia="Times New Roman"/>
          <w:noProof/>
          <w:color w:val="000000" w:themeColor="text1"/>
          <w:lang w:val="en-US"/>
        </w:rPr>
        <w:drawing>
          <wp:inline distT="0" distB="0" distL="0" distR="0" wp14:anchorId="220B761D" wp14:editId="2CBF04D6">
            <wp:extent cx="506437" cy="393895"/>
            <wp:effectExtent l="0" t="0" r="1905" b="0"/>
            <wp:docPr id="5" name="Изображение 5" descr="hdstore:private:var:folders:8m:y67sgjdx3px8qvspy9bmc3s80000gq:T:TemporaryItems:htmlconvd-y6QmqT_html_420740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dstore:private:var:folders:8m:y67sgjdx3px8qvspy9bmc3s80000gq:T:TemporaryItems:htmlconvd-y6QmqT_html_4207404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5" t="-567" r="60497" b="1000"/>
                    <a:stretch/>
                  </pic:blipFill>
                  <pic:spPr bwMode="auto">
                    <a:xfrm>
                      <a:off x="0" y="0"/>
                      <a:ext cx="507884" cy="3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271D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F271D" w:rsidRPr="00F965F8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t>{\displaystyle \epsilon ={\frac {d^{2}\varphi }{dt^{2}}}}</w:t>
      </w:r>
      <w:r w:rsidR="002F271D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(единица изме</w:t>
      </w:r>
      <w:r w:rsidR="00827A36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рения — рад/с²), где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ε</m:t>
        </m:r>
      </m:oMath>
      <w:r w:rsidR="00827A36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угловое ускорение,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d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ω</m:t>
        </m:r>
      </m:oMath>
      <w:r w:rsidR="00827A36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изменение угловой скорости,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dt</m:t>
        </m:r>
      </m:oMath>
      <w:r w:rsidR="00827A36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изменение времени. </w:t>
      </w:r>
    </w:p>
    <w:p w14:paraId="2888B3D4" w14:textId="77777777" w:rsidR="00827A36" w:rsidRPr="00F965F8" w:rsidRDefault="00827A36" w:rsidP="00827A36">
      <w:pPr>
        <w:pStyle w:val="a7"/>
        <w:ind w:left="78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F679E10" w14:textId="77777777" w:rsidR="00827A36" w:rsidRPr="00F965F8" w:rsidRDefault="00827A36" w:rsidP="00827A36">
      <w:pPr>
        <w:pStyle w:val="a7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равномерном движении период вращения равен</w:t>
      </w:r>
    </w:p>
    <w:p w14:paraId="6527A1AE" w14:textId="77777777" w:rsidR="00827A36" w:rsidRPr="00F965F8" w:rsidRDefault="000110B9" w:rsidP="00827A36">
      <w:pPr>
        <w:pStyle w:val="a7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65F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en-US"/>
        </w:rPr>
        <w:drawing>
          <wp:anchor distT="0" distB="0" distL="114300" distR="114300" simplePos="0" relativeHeight="251658240" behindDoc="0" locked="0" layoutInCell="1" allowOverlap="1" wp14:anchorId="37295877" wp14:editId="48339516">
            <wp:simplePos x="0" y="0"/>
            <wp:positionH relativeFrom="column">
              <wp:posOffset>2400300</wp:posOffset>
            </wp:positionH>
            <wp:positionV relativeFrom="paragraph">
              <wp:posOffset>91440</wp:posOffset>
            </wp:positionV>
            <wp:extent cx="644525" cy="499745"/>
            <wp:effectExtent l="0" t="0" r="0" b="8255"/>
            <wp:wrapTopAndBottom/>
            <wp:docPr id="2" name="Изображение 2" descr="hdstore:private:var:folders:8m:y67sgjdx3px8qvspy9bmc3s80000gq:T:TemporaryItems:htmlconvd-VfV3ts_html_m3ead7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store:private:var:folders:8m:y67sgjdx3px8qvspy9bmc3s80000gq:T:TemporaryItems:htmlconvd-VfV3ts_html_m3ead753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A36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C727032" w14:textId="77777777" w:rsidR="00CB7459" w:rsidRPr="00F965F8" w:rsidRDefault="00CB7459" w:rsidP="00CB74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65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Период вращения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промежуток времени, в течение которого точка совершает полный</w:t>
      </w:r>
      <w:r w:rsidR="00B2777F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оборот, двигаясь по окружности</w:t>
      </w:r>
      <w:r w:rsidR="000110B9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0D46FBCB" w14:textId="77777777" w:rsidR="00360AA1" w:rsidRPr="00F965F8" w:rsidRDefault="000110B9" w:rsidP="000110B9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5F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DEB4E3F" wp14:editId="4725BE3F">
            <wp:simplePos x="0" y="0"/>
            <wp:positionH relativeFrom="column">
              <wp:posOffset>2057400</wp:posOffset>
            </wp:positionH>
            <wp:positionV relativeFrom="paragraph">
              <wp:posOffset>707390</wp:posOffset>
            </wp:positionV>
            <wp:extent cx="974725" cy="453390"/>
            <wp:effectExtent l="0" t="0" r="0" b="3810"/>
            <wp:wrapTopAndBottom/>
            <wp:docPr id="1" name="Изображение 1" descr="hdstore:private:var:folders:8m:y67sgjdx3px8qvspy9bmc3s80000gq:T:TemporaryItems:formul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store:private:var:folders:8m:y67sgjdx3px8qvspy9bmc3s80000gq:T:TemporaryItems:formula5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Обратной величиной периоду вращения является частота вращения.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AA1" w:rsidRPr="00F965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Частота вращения</w:t>
      </w:r>
      <w:r w:rsidR="00360AA1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это физическая величина, равная числу полных оборотов за единицу времени.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C355CA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ыражается формулой </w:t>
      </w:r>
    </w:p>
    <w:p w14:paraId="7736551D" w14:textId="77777777" w:rsidR="00B7476B" w:rsidRPr="00F965F8" w:rsidRDefault="00B7476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6C267A" w14:textId="77777777" w:rsidR="000110B9" w:rsidRPr="00F965F8" w:rsidRDefault="000110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0D1AB9" w14:textId="77777777" w:rsidR="000110B9" w:rsidRPr="00F965F8" w:rsidRDefault="000110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C6DD2F" w14:textId="77777777" w:rsidR="000110B9" w:rsidRPr="00F965F8" w:rsidRDefault="000110B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965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1.2  Момент силы</w:t>
      </w:r>
    </w:p>
    <w:p w14:paraId="472033D5" w14:textId="51D67F80" w:rsidR="00994AAD" w:rsidRPr="00F965F8" w:rsidRDefault="00994AAD" w:rsidP="00994AA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5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Момент силы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– это </w:t>
      </w:r>
      <w:r w:rsidR="00C41BA9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векторное 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произведение силы на плечо этой силы. Плечо силы – это кратчайшее расстояние (т.е. перпендикуляр) между линией приложения силы и центром вращения.</w:t>
      </w:r>
    </w:p>
    <w:p w14:paraId="3971519D" w14:textId="77777777" w:rsidR="000110B9" w:rsidRPr="00F965F8" w:rsidRDefault="00994AA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Μ</m:t>
          </m:r>
          <m:r>
            <m:rPr>
              <m:scr m:val="script"/>
            </m:rP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=F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*</m:t>
          </m:r>
          <m:r>
            <m:rPr>
              <m:scr m:val="script"/>
            </m:rP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</w:rPr>
            <m:t>l</m:t>
          </m:r>
        </m:oMath>
      </m:oMathPara>
    </w:p>
    <w:p w14:paraId="2CE63861" w14:textId="602A096C" w:rsidR="00C41BA9" w:rsidRPr="00F965F8" w:rsidRDefault="00C41BA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определению векторного произведения, момент силы характеризуются вектором, который перпендикулярен плоскости, в которой лежат векторы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F</m:t>
        </m:r>
      </m:oMath>
      <w:r w:rsidR="0050131B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0131B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m:oMath>
        <m:r>
          <m:rPr>
            <m:scr m:val="script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l</m:t>
        </m:r>
      </m:oMath>
      <w:r w:rsidR="0050131B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A3776FF" w14:textId="5CDCE243" w:rsidR="003B662C" w:rsidRPr="00F965F8" w:rsidRDefault="003B662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965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1.3 Момент инерции</w:t>
      </w:r>
    </w:p>
    <w:p w14:paraId="20E10513" w14:textId="78A2CFA4" w:rsidR="003B662C" w:rsidRPr="00F965F8" w:rsidRDefault="00EE4A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5F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1EA0F675" wp14:editId="37F622D3">
            <wp:simplePos x="0" y="0"/>
            <wp:positionH relativeFrom="column">
              <wp:posOffset>2171700</wp:posOffset>
            </wp:positionH>
            <wp:positionV relativeFrom="paragraph">
              <wp:posOffset>666750</wp:posOffset>
            </wp:positionV>
            <wp:extent cx="1281430" cy="914400"/>
            <wp:effectExtent l="0" t="0" r="0" b="0"/>
            <wp:wrapTopAndBottom/>
            <wp:docPr id="6" name="Изображение 6" descr="hdstore:private:var:folders:8m:y67sgjdx3px8qvspy9bmc3s80000gq:T:TemporaryItems:36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store:private:var:folders:8m:y67sgjdx3px8qvspy9bmc3s80000gq:T:TemporaryItems:3603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62C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Моментом инерции тела относительно оси называется скалярная величина, равная сумме произведений масс всех точек тела на квадраты их расстояний от оси</w:t>
      </w:r>
      <w:r w:rsidR="001E176B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03346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31B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Определяется формулой:</w:t>
      </w:r>
    </w:p>
    <w:p w14:paraId="1904C25D" w14:textId="518B1824" w:rsidR="0050131B" w:rsidRPr="00F965F8" w:rsidRDefault="005013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 –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масса тела, 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 – 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расстояние до оси</w:t>
      </w:r>
    </w:p>
    <w:p w14:paraId="4467BF02" w14:textId="16A7F753" w:rsidR="00A03346" w:rsidRPr="00F965F8" w:rsidRDefault="00A033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означает, что момент инерции системы материальных точек относительно неподвижной оси</w:t>
      </w:r>
      <w:r w:rsidR="00C41BA9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вращения равен сумме их моментов инерции, то есть момент инертности является аддитивной(значение величина, соответствующее целому объекту, равна сумме значений величин, соответствующих его частям)</w:t>
      </w:r>
    </w:p>
    <w:p w14:paraId="580B131C" w14:textId="2DB9FEA2" w:rsidR="00EE4AA2" w:rsidRPr="00F965F8" w:rsidRDefault="00EE4AA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965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1.4 Момент импульса </w:t>
      </w:r>
    </w:p>
    <w:p w14:paraId="569C4E0F" w14:textId="77777777" w:rsidR="00850ED9" w:rsidRPr="00F965F8" w:rsidRDefault="00E51AD1" w:rsidP="00850ED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Моментом импульса материальной точки относительно</w:t>
      </w:r>
      <w:r w:rsidR="00850ED9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неподвижной точки является физическая величина, определяемая векторным произведением  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9F26CE" w14:textId="77777777" w:rsidR="00850ED9" w:rsidRPr="00F965F8" w:rsidRDefault="00850ED9" w:rsidP="00850ED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88A84A" w14:textId="456B68C5" w:rsidR="00E51AD1" w:rsidRPr="00F965F8" w:rsidRDefault="00E51AD1" w:rsidP="00850ED9">
      <w:pPr>
        <w:jc w:val="center"/>
        <w:rPr>
          <w:rFonts w:ascii="Times" w:eastAsia="Times New Roman" w:hAnsi="Times" w:cs="Times New Roman"/>
          <w:i/>
          <w:color w:val="000000" w:themeColor="text1"/>
          <w:sz w:val="36"/>
          <w:szCs w:val="36"/>
        </w:rPr>
      </w:pPr>
      <w:r w:rsidRPr="00F965F8">
        <w:rPr>
          <w:rFonts w:ascii="Times" w:eastAsia="Times New Roman" w:hAnsi="Times" w:cs="Times New Roman"/>
          <w:i/>
          <w:color w:val="000000" w:themeColor="text1"/>
          <w:sz w:val="36"/>
          <w:szCs w:val="36"/>
        </w:rPr>
        <w:t xml:space="preserve">L= [r </w:t>
      </w:r>
      <w:r w:rsidRPr="00F965F8">
        <w:rPr>
          <w:rFonts w:ascii="Times" w:eastAsia="Times New Roman" w:hAnsi="Times" w:cs="Times New Roman"/>
          <w:i/>
          <w:color w:val="000000" w:themeColor="text1"/>
          <w:sz w:val="36"/>
          <w:szCs w:val="36"/>
          <w:lang w:val="en-US"/>
        </w:rPr>
        <w:t>*</w:t>
      </w:r>
      <w:r w:rsidRPr="00F965F8">
        <w:rPr>
          <w:rFonts w:ascii="Times" w:eastAsia="Times New Roman" w:hAnsi="Times" w:cs="Times New Roman"/>
          <w:i/>
          <w:color w:val="000000" w:themeColor="text1"/>
          <w:sz w:val="36"/>
          <w:szCs w:val="36"/>
        </w:rPr>
        <w:t>m ] =[r *p]</w:t>
      </w:r>
    </w:p>
    <w:p w14:paraId="536A614B" w14:textId="3595FEC3" w:rsidR="00EE4AA2" w:rsidRPr="00F965F8" w:rsidRDefault="0050131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F965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p=mV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импульс материальной точки. Направление псевдовектора </w:t>
      </w:r>
      <w:r w:rsidRPr="00F965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965F8"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его модуль определяются правилом векторного произведения. </w:t>
      </w:r>
    </w:p>
    <w:p w14:paraId="565B5B3A" w14:textId="4931B3C6" w:rsidR="00F965F8" w:rsidRPr="00F965F8" w:rsidRDefault="00F965F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сохранения момента импульса:</w:t>
      </w:r>
    </w:p>
    <w:p w14:paraId="09C7987D" w14:textId="7FB2514B" w:rsidR="00F965F8" w:rsidRDefault="00F965F8">
      <w:pPr>
        <w:rPr>
          <w:rFonts w:ascii="Times New Roman" w:eastAsia="Times New Roman" w:hAnsi="Times New Roman" w:cs="Times New Roman"/>
          <w:sz w:val="28"/>
          <w:szCs w:val="28"/>
        </w:rPr>
      </w:pPr>
      <w:r w:rsidRPr="00F965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замкнутой системе взаимодействующих тел суммарный момент импульса сохраняется, то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изменяется со временем.</w:t>
      </w:r>
    </w:p>
    <w:p w14:paraId="65C5B286" w14:textId="07B14E17" w:rsidR="00D03EB5" w:rsidRDefault="00D03E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 Основное уравнение динамики вращательного движения</w:t>
      </w:r>
    </w:p>
    <w:p w14:paraId="25E36A97" w14:textId="2FC757C2" w:rsidR="00D03EB5" w:rsidRPr="00D03EB5" w:rsidRDefault="00D03EB5" w:rsidP="00D03EB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444444"/>
          <w:sz w:val="28"/>
          <w:szCs w:val="28"/>
        </w:rPr>
      </w:pPr>
      <w:r w:rsidRPr="00D03EB5">
        <w:rPr>
          <w:rFonts w:ascii="Times New Roman" w:hAnsi="Times New Roman" w:cs="Times New Roman"/>
          <w:noProof/>
          <w:color w:val="444444"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7E031D5A" wp14:editId="3D8F01B0">
            <wp:simplePos x="0" y="0"/>
            <wp:positionH relativeFrom="column">
              <wp:posOffset>3066415</wp:posOffset>
            </wp:positionH>
            <wp:positionV relativeFrom="paragraph">
              <wp:posOffset>694055</wp:posOffset>
            </wp:positionV>
            <wp:extent cx="705485" cy="522605"/>
            <wp:effectExtent l="0" t="0" r="5715" b="10795"/>
            <wp:wrapTight wrapText="bothSides">
              <wp:wrapPolygon edited="0">
                <wp:start x="12443" y="0"/>
                <wp:lineTo x="778" y="7349"/>
                <wp:lineTo x="778" y="12598"/>
                <wp:lineTo x="11665" y="18897"/>
                <wp:lineTo x="11665" y="20996"/>
                <wp:lineTo x="18664" y="20996"/>
                <wp:lineTo x="20220" y="18897"/>
                <wp:lineTo x="20997" y="7349"/>
                <wp:lineTo x="20997" y="0"/>
                <wp:lineTo x="12443" y="0"/>
              </wp:wrapPolygon>
            </wp:wrapTight>
            <wp:docPr id="12" name="Рисунок 3" descr="http://physics-lectures.ru/lectures/80/images/image1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cs-lectures.ru/lectures/80/images/image126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EB5">
        <w:rPr>
          <w:rFonts w:ascii="Times New Roman" w:hAnsi="Times New Roman" w:cs="Times New Roman"/>
          <w:color w:val="444444"/>
          <w:sz w:val="28"/>
          <w:szCs w:val="28"/>
        </w:rPr>
        <w:t xml:space="preserve">Согласно уравнению </w:t>
      </w:r>
      <w:r>
        <w:rPr>
          <w:rFonts w:ascii="Times New Roman" w:hAnsi="Times New Roman" w:cs="Times New Roman"/>
          <w:color w:val="444444"/>
          <w:sz w:val="28"/>
          <w:szCs w:val="28"/>
        </w:rPr>
        <w:t>второго</w:t>
      </w:r>
      <w:r w:rsidRPr="00D03EB5">
        <w:rPr>
          <w:rFonts w:ascii="Times New Roman" w:hAnsi="Times New Roman" w:cs="Times New Roman"/>
          <w:color w:val="444444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444444"/>
          <w:sz w:val="28"/>
          <w:szCs w:val="28"/>
        </w:rPr>
        <w:t>а</w:t>
      </w:r>
      <w:r w:rsidRPr="00D03EB5">
        <w:rPr>
          <w:rFonts w:ascii="Times New Roman" w:hAnsi="Times New Roman" w:cs="Times New Roman"/>
          <w:color w:val="444444"/>
          <w:sz w:val="28"/>
          <w:szCs w:val="28"/>
        </w:rPr>
        <w:t xml:space="preserve"> Ньютона для вращательного движения</w:t>
      </w:r>
      <w:r w:rsidRPr="00D03EB5">
        <w:rPr>
          <w:rFonts w:ascii="Times New Roman" w:hAnsi="Times New Roman" w:cs="Times New Roman"/>
          <w:i/>
          <w:iCs/>
          <w:noProof/>
          <w:color w:val="444444"/>
          <w:sz w:val="28"/>
          <w:szCs w:val="28"/>
          <w:lang w:val="en-US"/>
        </w:rPr>
        <w:drawing>
          <wp:inline distT="0" distB="0" distL="0" distR="0" wp14:anchorId="300A95EF" wp14:editId="2126B51D">
            <wp:extent cx="705485" cy="287655"/>
            <wp:effectExtent l="0" t="0" r="5715" b="0"/>
            <wp:docPr id="13" name="Рисунок 2" descr="http://physics-lectures.ru/lectures/80/images/image1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ics-lectures.ru/lectures/80/images/image124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8073" w14:textId="4420016C" w:rsidR="00D03EB5" w:rsidRPr="00D03EB5" w:rsidRDefault="00D03EB5" w:rsidP="00D03EB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444444"/>
          <w:sz w:val="28"/>
          <w:szCs w:val="28"/>
        </w:rPr>
      </w:pPr>
      <w:r w:rsidRPr="00D03EB5">
        <w:rPr>
          <w:rFonts w:ascii="Times New Roman" w:hAnsi="Times New Roman" w:cs="Times New Roman"/>
          <w:color w:val="444444"/>
          <w:sz w:val="28"/>
          <w:szCs w:val="28"/>
        </w:rPr>
        <w:t>По определению угловое ускорение  и тогда это уравнение можно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D03EB5">
        <w:rPr>
          <w:rFonts w:ascii="Times New Roman" w:hAnsi="Times New Roman" w:cs="Times New Roman"/>
          <w:color w:val="444444"/>
          <w:sz w:val="28"/>
          <w:szCs w:val="28"/>
        </w:rPr>
        <w:t>переписать следующим образом</w:t>
      </w:r>
    </w:p>
    <w:p w14:paraId="784BA353" w14:textId="1AE3712A" w:rsidR="00D03EB5" w:rsidRPr="00D03EB5" w:rsidRDefault="00D03EB5" w:rsidP="00D03EB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D03EB5">
        <w:rPr>
          <w:rFonts w:ascii="Times New Roman" w:hAnsi="Times New Roman" w:cs="Times New Roman"/>
          <w:noProof/>
          <w:color w:val="444444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7385F2D0" wp14:editId="22792570">
            <wp:simplePos x="0" y="0"/>
            <wp:positionH relativeFrom="column">
              <wp:posOffset>2286000</wp:posOffset>
            </wp:positionH>
            <wp:positionV relativeFrom="paragraph">
              <wp:posOffset>108585</wp:posOffset>
            </wp:positionV>
            <wp:extent cx="1057910" cy="522605"/>
            <wp:effectExtent l="0" t="0" r="0" b="10795"/>
            <wp:wrapTight wrapText="bothSides">
              <wp:wrapPolygon edited="0">
                <wp:start x="10372" y="0"/>
                <wp:lineTo x="0" y="7349"/>
                <wp:lineTo x="0" y="13648"/>
                <wp:lineTo x="12447" y="18897"/>
                <wp:lineTo x="12447" y="20996"/>
                <wp:lineTo x="17114" y="20996"/>
                <wp:lineTo x="19188" y="18897"/>
                <wp:lineTo x="20744" y="10498"/>
                <wp:lineTo x="20226" y="0"/>
                <wp:lineTo x="10372" y="0"/>
              </wp:wrapPolygon>
            </wp:wrapTight>
            <wp:docPr id="11" name="Рисунок 4" descr="http://physics-lectures.ru/lectures/80/images/image12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ics-lectures.ru/lectures/80/images/image126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DF09D" w14:textId="77777777" w:rsidR="00D03EB5" w:rsidRDefault="00D03EB5" w:rsidP="00D03EB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444444"/>
          <w:sz w:val="28"/>
          <w:szCs w:val="28"/>
        </w:rPr>
      </w:pPr>
    </w:p>
    <w:p w14:paraId="08C5A88F" w14:textId="06BBF3D5" w:rsidR="00D03EB5" w:rsidRPr="00D03EB5" w:rsidRDefault="00D03EB5" w:rsidP="00D03EB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444444"/>
          <w:sz w:val="28"/>
          <w:szCs w:val="28"/>
        </w:rPr>
      </w:pPr>
      <w:r w:rsidRPr="00D03EB5">
        <w:rPr>
          <w:rFonts w:ascii="Times New Roman" w:hAnsi="Times New Roman" w:cs="Times New Roman"/>
          <w:color w:val="444444"/>
          <w:sz w:val="28"/>
          <w:szCs w:val="28"/>
        </w:rPr>
        <w:t xml:space="preserve">с учетом </w:t>
      </w:r>
    </w:p>
    <w:p w14:paraId="2DE1A072" w14:textId="596FC0C7" w:rsidR="00D03EB5" w:rsidRPr="00E16C81" w:rsidRDefault="00D03EB5" w:rsidP="00E16C8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D03EB5">
        <w:rPr>
          <w:rFonts w:ascii="Times New Roman" w:hAnsi="Times New Roman" w:cs="Times New Roman"/>
          <w:noProof/>
          <w:color w:val="444444"/>
          <w:sz w:val="28"/>
          <w:szCs w:val="28"/>
          <w:lang w:val="en-US"/>
        </w:rPr>
        <w:drawing>
          <wp:inline distT="0" distB="0" distL="0" distR="0" wp14:anchorId="55544FE1" wp14:editId="09ACC0C8">
            <wp:extent cx="744855" cy="561975"/>
            <wp:effectExtent l="0" t="0" r="0" b="0"/>
            <wp:docPr id="10" name="Рисунок 5" descr="http://physics-lectures.ru/lectures/80/images/image1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ics-lectures.ru/lectures/80/images/image126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9583" w14:textId="3959B4D9" w:rsidR="00D03EB5" w:rsidRPr="00D03EB5" w:rsidRDefault="00D03EB5" w:rsidP="00D03EB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444444"/>
          <w:sz w:val="28"/>
          <w:szCs w:val="20"/>
        </w:rPr>
      </w:pPr>
      <w:r w:rsidRPr="00D03EB5">
        <w:rPr>
          <w:rFonts w:ascii="Times New Roman" w:hAnsi="Times New Roman" w:cs="Times New Roman"/>
          <w:color w:val="444444"/>
          <w:sz w:val="28"/>
          <w:szCs w:val="20"/>
        </w:rPr>
        <w:t>Это выражение носит название основного уравнения динамики вращательного движения и формулируется следующим образом: изменение момента количества движения твердого тела </w:t>
      </w:r>
      <w:r w:rsidRPr="00D03EB5">
        <w:rPr>
          <w:rFonts w:ascii="Times New Roman" w:hAnsi="Times New Roman" w:cs="Times New Roman"/>
          <w:noProof/>
          <w:color w:val="444444"/>
          <w:sz w:val="28"/>
          <w:szCs w:val="20"/>
          <w:lang w:val="en-US"/>
        </w:rPr>
        <w:drawing>
          <wp:inline distT="0" distB="0" distL="0" distR="0" wp14:anchorId="1551D9D5" wp14:editId="2453AE7D">
            <wp:extent cx="287655" cy="287655"/>
            <wp:effectExtent l="0" t="0" r="0" b="0"/>
            <wp:docPr id="7" name="Рисунок 7" descr="http://physics-lectures.ru/lectures/80/images/image1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ysics-lectures.ru/lectures/80/images/image126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EB5">
        <w:rPr>
          <w:rFonts w:ascii="Times New Roman" w:hAnsi="Times New Roman" w:cs="Times New Roman"/>
          <w:color w:val="444444"/>
          <w:sz w:val="28"/>
          <w:szCs w:val="20"/>
        </w:rPr>
        <w:t>, равно импульсу момента </w:t>
      </w:r>
      <w:r w:rsidRPr="00D03EB5">
        <w:rPr>
          <w:rFonts w:ascii="Times New Roman" w:hAnsi="Times New Roman" w:cs="Times New Roman"/>
          <w:noProof/>
          <w:color w:val="444444"/>
          <w:sz w:val="28"/>
          <w:szCs w:val="20"/>
          <w:lang w:val="en-US"/>
        </w:rPr>
        <w:drawing>
          <wp:inline distT="0" distB="0" distL="0" distR="0" wp14:anchorId="001E8F6F" wp14:editId="15A9ACBD">
            <wp:extent cx="405130" cy="287655"/>
            <wp:effectExtent l="0" t="0" r="1270" b="0"/>
            <wp:docPr id="8" name="Рисунок 8" descr="http://physics-lectures.ru/lectures/80/images/image1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hysics-lectures.ru/lectures/80/images/image126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EB5">
        <w:rPr>
          <w:rFonts w:ascii="Times New Roman" w:hAnsi="Times New Roman" w:cs="Times New Roman"/>
          <w:color w:val="444444"/>
          <w:sz w:val="28"/>
          <w:szCs w:val="20"/>
        </w:rPr>
        <w:t> всех внешних сил, действующих на это тело.</w:t>
      </w:r>
    </w:p>
    <w:p w14:paraId="6C5EB0CB" w14:textId="77777777" w:rsidR="00D03EB5" w:rsidRPr="00D03EB5" w:rsidRDefault="00D03EB5">
      <w:pPr>
        <w:rPr>
          <w:rFonts w:ascii="Times New Roman" w:eastAsia="Times New Roman" w:hAnsi="Times New Roman" w:cs="Times New Roman"/>
          <w:sz w:val="40"/>
          <w:szCs w:val="28"/>
        </w:rPr>
      </w:pPr>
      <w:bookmarkStart w:id="0" w:name="_GoBack"/>
      <w:bookmarkEnd w:id="0"/>
    </w:p>
    <w:sectPr w:rsidR="00D03EB5" w:rsidRPr="00D03EB5" w:rsidSect="00CA13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71"/>
    <w:multiLevelType w:val="hybridMultilevel"/>
    <w:tmpl w:val="6F80228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1D"/>
    <w:rsid w:val="000110B9"/>
    <w:rsid w:val="001E176B"/>
    <w:rsid w:val="002F271D"/>
    <w:rsid w:val="00360AA1"/>
    <w:rsid w:val="003B662C"/>
    <w:rsid w:val="0050131B"/>
    <w:rsid w:val="00520ECA"/>
    <w:rsid w:val="00694A8F"/>
    <w:rsid w:val="007019E7"/>
    <w:rsid w:val="00742DB9"/>
    <w:rsid w:val="00776881"/>
    <w:rsid w:val="00827A36"/>
    <w:rsid w:val="00850ED9"/>
    <w:rsid w:val="00994AAD"/>
    <w:rsid w:val="00A03346"/>
    <w:rsid w:val="00B0366C"/>
    <w:rsid w:val="00B2777F"/>
    <w:rsid w:val="00B7476B"/>
    <w:rsid w:val="00C355CA"/>
    <w:rsid w:val="00C41BA9"/>
    <w:rsid w:val="00CA1365"/>
    <w:rsid w:val="00CB7459"/>
    <w:rsid w:val="00D03EB5"/>
    <w:rsid w:val="00DC0FE9"/>
    <w:rsid w:val="00E16C81"/>
    <w:rsid w:val="00E51AD1"/>
    <w:rsid w:val="00EE4AA2"/>
    <w:rsid w:val="00F9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30E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71D"/>
  </w:style>
  <w:style w:type="character" w:styleId="a3">
    <w:name w:val="Hyperlink"/>
    <w:basedOn w:val="a0"/>
    <w:uiPriority w:val="99"/>
    <w:semiHidden/>
    <w:unhideWhenUsed/>
    <w:rsid w:val="002F271D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F271D"/>
  </w:style>
  <w:style w:type="character" w:styleId="a4">
    <w:name w:val="Placeholder Text"/>
    <w:basedOn w:val="a0"/>
    <w:uiPriority w:val="99"/>
    <w:semiHidden/>
    <w:rsid w:val="002F27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271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1D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776881"/>
    <w:pPr>
      <w:ind w:left="720"/>
      <w:contextualSpacing/>
    </w:pPr>
  </w:style>
  <w:style w:type="character" w:styleId="a8">
    <w:name w:val="Strong"/>
    <w:basedOn w:val="a0"/>
    <w:uiPriority w:val="22"/>
    <w:qFormat/>
    <w:rsid w:val="00994AAD"/>
    <w:rPr>
      <w:b/>
      <w:bCs/>
    </w:rPr>
  </w:style>
  <w:style w:type="paragraph" w:styleId="a9">
    <w:name w:val="Normal (Web)"/>
    <w:basedOn w:val="a"/>
    <w:uiPriority w:val="99"/>
    <w:semiHidden/>
    <w:unhideWhenUsed/>
    <w:rsid w:val="00D03E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71D"/>
  </w:style>
  <w:style w:type="character" w:styleId="a3">
    <w:name w:val="Hyperlink"/>
    <w:basedOn w:val="a0"/>
    <w:uiPriority w:val="99"/>
    <w:semiHidden/>
    <w:unhideWhenUsed/>
    <w:rsid w:val="002F271D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2F271D"/>
  </w:style>
  <w:style w:type="character" w:styleId="a4">
    <w:name w:val="Placeholder Text"/>
    <w:basedOn w:val="a0"/>
    <w:uiPriority w:val="99"/>
    <w:semiHidden/>
    <w:rsid w:val="002F27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F271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1D"/>
    <w:rPr>
      <w:rFonts w:ascii="Lucida Grande CY" w:hAnsi="Lucida Grande CY" w:cs="Lucida Grande CY"/>
      <w:sz w:val="18"/>
      <w:szCs w:val="18"/>
    </w:rPr>
  </w:style>
  <w:style w:type="paragraph" w:styleId="a7">
    <w:name w:val="List Paragraph"/>
    <w:basedOn w:val="a"/>
    <w:uiPriority w:val="34"/>
    <w:qFormat/>
    <w:rsid w:val="00776881"/>
    <w:pPr>
      <w:ind w:left="720"/>
      <w:contextualSpacing/>
    </w:pPr>
  </w:style>
  <w:style w:type="character" w:styleId="a8">
    <w:name w:val="Strong"/>
    <w:basedOn w:val="a0"/>
    <w:uiPriority w:val="22"/>
    <w:qFormat/>
    <w:rsid w:val="00994AAD"/>
    <w:rPr>
      <w:b/>
      <w:bCs/>
    </w:rPr>
  </w:style>
  <w:style w:type="paragraph" w:styleId="a9">
    <w:name w:val="Normal (Web)"/>
    <w:basedOn w:val="a"/>
    <w:uiPriority w:val="99"/>
    <w:semiHidden/>
    <w:unhideWhenUsed/>
    <w:rsid w:val="00D03E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u.wikipedia.org/wiki/%D0%9E%D0%BA%D1%80%D1%83%D0%B6%D0%BD%D0%BE%D1%81%D1%82%D1%8C" TargetMode="External"/><Relationship Id="rId20" Type="http://schemas.openxmlformats.org/officeDocument/2006/relationships/image" Target="media/image9.gif"/><Relationship Id="rId21" Type="http://schemas.openxmlformats.org/officeDocument/2006/relationships/image" Target="media/image10.gif"/><Relationship Id="rId22" Type="http://schemas.openxmlformats.org/officeDocument/2006/relationships/image" Target="media/image11.gif"/><Relationship Id="rId23" Type="http://schemas.openxmlformats.org/officeDocument/2006/relationships/image" Target="media/image12.gif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ru.wikipedia.org/wiki/%D0%90%D0%B1%D1%81%D0%BE%D0%BB%D1%8E%D1%82%D0%BD%D0%BE_%D1%82%D0%B2%D1%91%D1%80%D0%B4%D0%BE%D0%B5_%D1%82%D0%B5%D0%BB%D0%BE" TargetMode="External"/><Relationship Id="rId11" Type="http://schemas.openxmlformats.org/officeDocument/2006/relationships/hyperlink" Target="https://ru.wikipedia.org/wiki/%D0%9F%D0%BB%D0%BE%D1%81%D0%BA%D0%BE%D1%81%D1%82%D1%8C_(%D0%B3%D0%B5%D0%BE%D0%BC%D0%B5%D1%82%D1%80%D0%B8%D1%8F)" TargetMode="External"/><Relationship Id="rId12" Type="http://schemas.openxmlformats.org/officeDocument/2006/relationships/image" Target="media/image1.gif"/><Relationship Id="rId13" Type="http://schemas.openxmlformats.org/officeDocument/2006/relationships/image" Target="media/image2.gif"/><Relationship Id="rId14" Type="http://schemas.openxmlformats.org/officeDocument/2006/relationships/image" Target="media/image3.gif"/><Relationship Id="rId15" Type="http://schemas.openxmlformats.org/officeDocument/2006/relationships/image" Target="media/image4.gif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7.gif"/><Relationship Id="rId19" Type="http://schemas.openxmlformats.org/officeDocument/2006/relationships/image" Target="media/image8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ru.wikipedia.org/wiki/%D0%9C%D0%B5%D1%85%D0%B0%D0%BD%D0%B8%D1%87%D0%B5%D1%81%D0%BA%D0%BE%D0%B5_%D0%B4%D0%B2%D0%B8%D0%B6%D0%B5%D0%BD%D0%B8%D0%B5" TargetMode="External"/><Relationship Id="rId8" Type="http://schemas.openxmlformats.org/officeDocument/2006/relationships/hyperlink" Target="https://ru.wikipedia.org/wiki/%D0%9C%D0%B0%D1%82%D0%B5%D1%80%D0%B8%D0%B0%D0%BB%D1%8C%D0%BD%D0%B0%D1%8F_%D1%82%D0%BE%D1%87%D0%BA%D0%B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130A5-386D-6B44-A8C6-F4E6DB0C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637</Words>
  <Characters>3633</Characters>
  <Application>Microsoft Macintosh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2016-12-11T11:36:00Z</dcterms:created>
  <dcterms:modified xsi:type="dcterms:W3CDTF">2016-12-12T16:43:00Z</dcterms:modified>
</cp:coreProperties>
</file>