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BA" w:rsidRDefault="00B229BA"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rPr>
          <w:sz w:val="72"/>
          <w:szCs w:val="72"/>
        </w:rPr>
      </w:pPr>
      <w:r>
        <w:rPr>
          <w:sz w:val="72"/>
          <w:szCs w:val="72"/>
        </w:rPr>
        <w:t>Реферат по теме</w:t>
      </w:r>
      <w:r>
        <w:rPr>
          <w:sz w:val="72"/>
          <w:szCs w:val="72"/>
        </w:rPr>
        <w:br/>
        <w:t>Гонение на христиан при Хрущёве</w:t>
      </w:r>
    </w:p>
    <w:p w:rsidR="00607755" w:rsidRDefault="00607755" w:rsidP="00607755">
      <w:pPr>
        <w:jc w:val="center"/>
        <w:rPr>
          <w:sz w:val="72"/>
          <w:szCs w:val="72"/>
        </w:rPr>
      </w:pPr>
    </w:p>
    <w:p w:rsidR="00607755" w:rsidRDefault="00607755" w:rsidP="00607755">
      <w:pPr>
        <w:jc w:val="center"/>
        <w:rPr>
          <w:sz w:val="72"/>
          <w:szCs w:val="72"/>
        </w:rPr>
      </w:pPr>
    </w:p>
    <w:p w:rsidR="00607755" w:rsidRDefault="00607755" w:rsidP="00607755">
      <w:pPr>
        <w:jc w:val="right"/>
        <w:rPr>
          <w:sz w:val="44"/>
          <w:szCs w:val="44"/>
        </w:rPr>
      </w:pPr>
      <w:r>
        <w:rPr>
          <w:sz w:val="44"/>
          <w:szCs w:val="44"/>
        </w:rPr>
        <w:t>Автор: Касимова Виктория Станиславовна</w:t>
      </w:r>
      <w:r>
        <w:rPr>
          <w:sz w:val="44"/>
          <w:szCs w:val="44"/>
        </w:rPr>
        <w:br/>
        <w:t xml:space="preserve">Консультант: </w:t>
      </w:r>
      <w:proofErr w:type="spellStart"/>
      <w:r>
        <w:rPr>
          <w:sz w:val="44"/>
          <w:szCs w:val="44"/>
        </w:rPr>
        <w:t>Гутлин</w:t>
      </w:r>
      <w:proofErr w:type="spellEnd"/>
      <w:r>
        <w:rPr>
          <w:sz w:val="44"/>
          <w:szCs w:val="44"/>
        </w:rPr>
        <w:t xml:space="preserve"> Михаил Наумович</w:t>
      </w:r>
    </w:p>
    <w:p w:rsidR="00607755" w:rsidRDefault="00607755" w:rsidP="00607755">
      <w:pPr>
        <w:jc w:val="right"/>
        <w:rPr>
          <w:sz w:val="44"/>
          <w:szCs w:val="44"/>
        </w:rPr>
      </w:pPr>
    </w:p>
    <w:p w:rsidR="00607755" w:rsidRDefault="00607755" w:rsidP="00607755">
      <w:pPr>
        <w:jc w:val="right"/>
        <w:rPr>
          <w:sz w:val="44"/>
          <w:szCs w:val="44"/>
        </w:rPr>
      </w:pPr>
    </w:p>
    <w:p w:rsidR="00607755" w:rsidRPr="00607755" w:rsidRDefault="00607755" w:rsidP="00607755">
      <w:pPr>
        <w:autoSpaceDE w:val="0"/>
        <w:autoSpaceDN w:val="0"/>
        <w:adjustRightInd w:val="0"/>
        <w:spacing w:after="0" w:line="240" w:lineRule="auto"/>
        <w:rPr>
          <w:rFonts w:ascii="Times New Roman" w:hAnsi="Times New Roman" w:cs="Times New Roman"/>
          <w:sz w:val="28"/>
          <w:szCs w:val="28"/>
        </w:rPr>
      </w:pPr>
      <w:r w:rsidRPr="00607755">
        <w:rPr>
          <w:rFonts w:ascii="Times New Roman" w:hAnsi="Times New Roman" w:cs="Times New Roman"/>
          <w:sz w:val="24"/>
          <w:szCs w:val="24"/>
        </w:rPr>
        <w:lastRenderedPageBreak/>
        <w:br/>
      </w:r>
      <w:r w:rsidRPr="00607755">
        <w:rPr>
          <w:rFonts w:ascii="Times New Roman" w:hAnsi="Times New Roman" w:cs="Times New Roman"/>
          <w:sz w:val="28"/>
          <w:szCs w:val="28"/>
        </w:rPr>
        <w:t>Введение.</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Развитие отношений государства и церкви составляет важнейшую и неотъемлемую часть истории России. Русское государство исторически складывалось при огромной роли церкви, а морально-нравственное сознание общества определялось влиянием религиозного вероучения. Жизнь народа России была проникнута религиозными традициями (посты, праздники, крестные ходы). В силу этого государство всегда уделяло пристальное внимание </w:t>
      </w:r>
      <w:proofErr w:type="spellStart"/>
      <w:r w:rsidRPr="00607755">
        <w:rPr>
          <w:rFonts w:ascii="Times New Roman" w:hAnsi="Times New Roman" w:cs="Times New Roman"/>
          <w:sz w:val="28"/>
          <w:szCs w:val="28"/>
        </w:rPr>
        <w:t>вероисповеднической</w:t>
      </w:r>
      <w:proofErr w:type="spellEnd"/>
      <w:r w:rsidRPr="00607755">
        <w:rPr>
          <w:rFonts w:ascii="Times New Roman" w:hAnsi="Times New Roman" w:cs="Times New Roman"/>
          <w:sz w:val="28"/>
          <w:szCs w:val="28"/>
        </w:rPr>
        <w:t xml:space="preserve"> политике, которая осознавалась как важная составляющая внутренней политики.</w:t>
      </w:r>
      <w:r w:rsidRPr="00607755">
        <w:rPr>
          <w:rFonts w:ascii="Times New Roman" w:hAnsi="Times New Roman" w:cs="Times New Roman"/>
          <w:sz w:val="28"/>
          <w:szCs w:val="28"/>
        </w:rPr>
        <w:br/>
        <w:t>Тысячелетняя история церковно-государственных отношений не была безоблачной. Так, реформы Петра I, направленные на преодоление замкнутости России, затронули и церковь. Создавая Синод, Петр попытался заставить церковь служить государству и подчиняться ему. Проведенная Екатериной II секуляризация земель также затронула жизнь церкви и углубила её зависимость от государства. Эта историческая традиция не прерывалась и в советский период. Однако политика, осуществляемая советской властью в отношении церкви, была направлена на разрушение религиозной организации и изживание религиозного чувства народа.</w:t>
      </w:r>
      <w:r w:rsidRPr="00607755">
        <w:rPr>
          <w:rFonts w:ascii="Times New Roman" w:hAnsi="Times New Roman" w:cs="Times New Roman"/>
          <w:sz w:val="28"/>
          <w:szCs w:val="28"/>
        </w:rPr>
        <w:br/>
        <w:t xml:space="preserve">Наиболее трагичным для церкви и верующих стал период 1920-х - 30-х гг., когда проходило утверждение тоталитарного режима в стране. Духовенство и верующие, воспринимаемые властью как очаг оппозиции, подвергались преследованию. Гонения на церковь способствовали укоренению новой политической ситуации и соответствовали общей атмосфере страха, доносительства, шпиономании. Происходили подмена христианских (общечеловеческих) ценностей </w:t>
      </w:r>
      <w:proofErr w:type="gramStart"/>
      <w:r w:rsidRPr="00607755">
        <w:rPr>
          <w:rFonts w:ascii="Times New Roman" w:hAnsi="Times New Roman" w:cs="Times New Roman"/>
          <w:sz w:val="28"/>
          <w:szCs w:val="28"/>
        </w:rPr>
        <w:t>классовыми</w:t>
      </w:r>
      <w:proofErr w:type="gramEnd"/>
      <w:r w:rsidRPr="00607755">
        <w:rPr>
          <w:rFonts w:ascii="Times New Roman" w:hAnsi="Times New Roman" w:cs="Times New Roman"/>
          <w:sz w:val="28"/>
          <w:szCs w:val="28"/>
        </w:rPr>
        <w:t>, уничтожение русского национального самосознания, ликвидация многих тысяч верующих. Следствиями гонений стали гибель значительной части культурных ценностей и снижение интеллектуального потенциала общества, так как вытесненные «лишенцы» составляли значительный слой русской интеллигенции. («Лишенцы» - лица, лишенные избирательных прав.). К их числу относились не только священники, но и члены их семей, зависимые материально от служителей культа. И все же народные массы сберегли религиозное чувство, несмотря на антицерковные акции 1920-х - 40-х гг.</w:t>
      </w:r>
      <w:r w:rsidRPr="00607755">
        <w:rPr>
          <w:rFonts w:ascii="Times New Roman" w:hAnsi="Times New Roman" w:cs="Times New Roman"/>
          <w:sz w:val="28"/>
          <w:szCs w:val="28"/>
        </w:rPr>
        <w:br/>
        <w:t>К переосмыслению опыта взаимоотношений советской власти и церкви подталкивает еще ряд обстоятельств. Происходит постепенный возврат россиян к национальным (в том числе, религиозным) истокам жизни, что является неизбежным в условиях, когда остро стоит вопрос единства общества и государства.</w:t>
      </w:r>
      <w:r w:rsidRPr="00607755">
        <w:rPr>
          <w:rFonts w:ascii="Times New Roman" w:hAnsi="Times New Roman" w:cs="Times New Roman"/>
          <w:sz w:val="28"/>
          <w:szCs w:val="28"/>
        </w:rPr>
        <w:br/>
      </w:r>
      <w:r w:rsidRPr="00607755">
        <w:rPr>
          <w:rFonts w:ascii="Times New Roman" w:hAnsi="Times New Roman" w:cs="Times New Roman"/>
          <w:sz w:val="28"/>
          <w:szCs w:val="28"/>
        </w:rPr>
        <w:br/>
      </w:r>
      <w:r w:rsidRPr="00607755">
        <w:rPr>
          <w:rFonts w:ascii="Times New Roman" w:hAnsi="Times New Roman" w:cs="Times New Roman"/>
          <w:sz w:val="28"/>
          <w:szCs w:val="28"/>
        </w:rPr>
        <w:br/>
      </w:r>
      <w:r w:rsidRPr="00607755">
        <w:rPr>
          <w:rFonts w:ascii="Times New Roman" w:hAnsi="Times New Roman" w:cs="Times New Roman"/>
          <w:sz w:val="28"/>
          <w:szCs w:val="28"/>
        </w:rPr>
        <w:br/>
      </w:r>
      <w:r w:rsidRPr="00607755">
        <w:rPr>
          <w:rFonts w:ascii="Times New Roman" w:hAnsi="Times New Roman" w:cs="Times New Roman"/>
          <w:sz w:val="28"/>
          <w:szCs w:val="28"/>
        </w:rPr>
        <w:br/>
      </w:r>
      <w:r w:rsidRPr="00607755">
        <w:rPr>
          <w:rFonts w:ascii="Times New Roman" w:hAnsi="Times New Roman" w:cs="Times New Roman"/>
          <w:sz w:val="28"/>
          <w:szCs w:val="28"/>
        </w:rPr>
        <w:br/>
      </w:r>
      <w:r w:rsidRPr="00607755">
        <w:rPr>
          <w:rFonts w:ascii="Times New Roman" w:hAnsi="Times New Roman" w:cs="Times New Roman"/>
          <w:sz w:val="28"/>
          <w:szCs w:val="28"/>
        </w:rPr>
        <w:lastRenderedPageBreak/>
        <w:t>Глава I.</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Предисловие. </w:t>
      </w:r>
      <w:r w:rsidRPr="00607755">
        <w:rPr>
          <w:rFonts w:ascii="Times New Roman" w:hAnsi="Times New Roman" w:cs="Times New Roman"/>
          <w:sz w:val="28"/>
          <w:szCs w:val="28"/>
        </w:rPr>
        <w:br/>
        <w:t>Знакомство с понятием «гонение».</w:t>
      </w:r>
      <w:r w:rsidRPr="00607755">
        <w:rPr>
          <w:rFonts w:ascii="Times New Roman" w:hAnsi="Times New Roman" w:cs="Times New Roman"/>
          <w:sz w:val="28"/>
          <w:szCs w:val="28"/>
        </w:rPr>
        <w:br/>
      </w:r>
      <w:r w:rsidRPr="00607755">
        <w:rPr>
          <w:rFonts w:ascii="Times New Roman" w:hAnsi="Times New Roman" w:cs="Times New Roman"/>
          <w:sz w:val="28"/>
          <w:szCs w:val="28"/>
        </w:rPr>
        <w:br/>
        <w:t>Гонение на христиан при Хрущёве достаточно сложная тема, имеющая множество пробелов. В своём реферате я хочу разобраться в этой теме и понять, можно ли рассматривать те события как гонение.</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Для начала </w:t>
      </w:r>
      <w:proofErr w:type="gramStart"/>
      <w:r w:rsidRPr="00607755">
        <w:rPr>
          <w:rFonts w:ascii="Times New Roman" w:hAnsi="Times New Roman" w:cs="Times New Roman"/>
          <w:sz w:val="28"/>
          <w:szCs w:val="28"/>
        </w:rPr>
        <w:t>поймём</w:t>
      </w:r>
      <w:proofErr w:type="gramEnd"/>
      <w:r w:rsidRPr="00607755">
        <w:rPr>
          <w:rFonts w:ascii="Times New Roman" w:hAnsi="Times New Roman" w:cs="Times New Roman"/>
          <w:sz w:val="28"/>
          <w:szCs w:val="28"/>
        </w:rPr>
        <w:t xml:space="preserve"> что подразумевает под собой понятие «гонение».</w:t>
      </w:r>
      <w:r w:rsidRPr="00607755">
        <w:rPr>
          <w:rFonts w:ascii="Times New Roman" w:hAnsi="Times New Roman" w:cs="Times New Roman"/>
          <w:sz w:val="28"/>
          <w:szCs w:val="28"/>
        </w:rPr>
        <w:br/>
        <w:t xml:space="preserve">Гонение – это систематическое преследование </w:t>
      </w:r>
      <w:proofErr w:type="gramStart"/>
      <w:r w:rsidRPr="00607755">
        <w:rPr>
          <w:rFonts w:ascii="Times New Roman" w:hAnsi="Times New Roman" w:cs="Times New Roman"/>
          <w:sz w:val="28"/>
          <w:szCs w:val="28"/>
        </w:rPr>
        <w:t>подвластного</w:t>
      </w:r>
      <w:proofErr w:type="gramEnd"/>
      <w:r w:rsidRPr="00607755">
        <w:rPr>
          <w:rFonts w:ascii="Times New Roman" w:hAnsi="Times New Roman" w:cs="Times New Roman"/>
          <w:sz w:val="28"/>
          <w:szCs w:val="28"/>
        </w:rPr>
        <w:t>, слабейшего. (Толковый словарь Д.Н. Ушакова).</w:t>
      </w:r>
      <w:r w:rsidRPr="00607755">
        <w:rPr>
          <w:rFonts w:ascii="Times New Roman" w:hAnsi="Times New Roman" w:cs="Times New Roman"/>
          <w:sz w:val="28"/>
          <w:szCs w:val="28"/>
        </w:rPr>
        <w:br/>
      </w:r>
      <w:r w:rsidRPr="00607755">
        <w:rPr>
          <w:rFonts w:ascii="Times New Roman" w:hAnsi="Times New Roman" w:cs="Times New Roman"/>
          <w:sz w:val="28"/>
          <w:szCs w:val="28"/>
        </w:rPr>
        <w:br/>
        <w:t>Самый известный случай гонения в истории произошёл при Нероне. « Нерон установил принцип, которым правительство должно было постоянно руководствоваться в делах о христианах, смотреть на них как на секту не только не дозволенную, но и прямо зловредную». "Христиан жестоко пытали, убивали. Их старались просто истребить, стереть с лица земли</w:t>
      </w:r>
      <w:proofErr w:type="gramStart"/>
      <w:r w:rsidRPr="00607755">
        <w:rPr>
          <w:rFonts w:ascii="Times New Roman" w:hAnsi="Times New Roman" w:cs="Times New Roman"/>
          <w:sz w:val="28"/>
          <w:szCs w:val="28"/>
        </w:rPr>
        <w:t xml:space="preserve">." </w:t>
      </w:r>
      <w:proofErr w:type="gramEnd"/>
      <w:r w:rsidRPr="00607755">
        <w:rPr>
          <w:rFonts w:ascii="Times New Roman" w:hAnsi="Times New Roman" w:cs="Times New Roman"/>
          <w:sz w:val="28"/>
          <w:szCs w:val="28"/>
        </w:rPr>
        <w:t xml:space="preserve">Профессор В. В. </w:t>
      </w:r>
      <w:proofErr w:type="spellStart"/>
      <w:r w:rsidRPr="00607755">
        <w:rPr>
          <w:rFonts w:ascii="Times New Roman" w:hAnsi="Times New Roman" w:cs="Times New Roman"/>
          <w:sz w:val="28"/>
          <w:szCs w:val="28"/>
        </w:rPr>
        <w:t>Болотов</w:t>
      </w:r>
      <w:proofErr w:type="spellEnd"/>
      <w:r w:rsidRPr="00607755">
        <w:rPr>
          <w:rFonts w:ascii="Times New Roman" w:hAnsi="Times New Roman" w:cs="Times New Roman"/>
          <w:sz w:val="28"/>
          <w:szCs w:val="28"/>
        </w:rPr>
        <w:t>.</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Но при Хрущёве насилия не было. Верующих только </w:t>
      </w:r>
      <w:proofErr w:type="gramStart"/>
      <w:r w:rsidRPr="00607755">
        <w:rPr>
          <w:rFonts w:ascii="Times New Roman" w:hAnsi="Times New Roman" w:cs="Times New Roman"/>
          <w:sz w:val="28"/>
          <w:szCs w:val="28"/>
        </w:rPr>
        <w:t>ограничивали</w:t>
      </w:r>
      <w:proofErr w:type="gramEnd"/>
      <w:r w:rsidRPr="00607755">
        <w:rPr>
          <w:rFonts w:ascii="Times New Roman" w:hAnsi="Times New Roman" w:cs="Times New Roman"/>
          <w:sz w:val="28"/>
          <w:szCs w:val="28"/>
        </w:rPr>
        <w:t xml:space="preserve"> а правах, а церкви закрывали.</w:t>
      </w:r>
      <w:r w:rsidRPr="00607755">
        <w:rPr>
          <w:rFonts w:ascii="Times New Roman" w:hAnsi="Times New Roman" w:cs="Times New Roman"/>
          <w:sz w:val="28"/>
          <w:szCs w:val="28"/>
        </w:rPr>
        <w:br/>
      </w:r>
      <w:r w:rsidRPr="00607755">
        <w:rPr>
          <w:rFonts w:ascii="Times New Roman" w:hAnsi="Times New Roman" w:cs="Times New Roman"/>
          <w:sz w:val="28"/>
          <w:szCs w:val="28"/>
        </w:rPr>
        <w:br/>
        <w:t>Глава 2.</w:t>
      </w:r>
      <w:r w:rsidRPr="00607755">
        <w:rPr>
          <w:rFonts w:ascii="Times New Roman" w:hAnsi="Times New Roman" w:cs="Times New Roman"/>
          <w:sz w:val="28"/>
          <w:szCs w:val="28"/>
        </w:rPr>
        <w:br/>
      </w:r>
      <w:r w:rsidRPr="00607755">
        <w:rPr>
          <w:rFonts w:ascii="Times New Roman" w:hAnsi="Times New Roman" w:cs="Times New Roman"/>
          <w:sz w:val="28"/>
          <w:szCs w:val="28"/>
        </w:rPr>
        <w:br/>
        <w:t>Гонения Хрущёва на церковь не были громом с неба. Уже в 1950 г. начинают появляться статьи, в которых говорится, что религия не отомрет сама по себе в социалистическом обществе, так что следует усиливать антирелигиозную пропаганду.</w:t>
      </w:r>
      <w:r w:rsidRPr="00607755">
        <w:rPr>
          <w:rFonts w:ascii="Times New Roman" w:hAnsi="Times New Roman" w:cs="Times New Roman"/>
          <w:sz w:val="28"/>
          <w:szCs w:val="28"/>
        </w:rPr>
        <w:br/>
      </w:r>
      <w:r w:rsidRPr="00607755">
        <w:rPr>
          <w:rFonts w:ascii="Times New Roman" w:hAnsi="Times New Roman" w:cs="Times New Roman"/>
          <w:sz w:val="28"/>
          <w:szCs w:val="28"/>
        </w:rPr>
        <w:br/>
        <w:t>Официально хрущевская администрация провозглашала своей целью восстановление ленинской "социалистической законности" после сталинских злоупотреблений. Однако Ленин сам считал, что "закон должен служить целям диктатуры пролетариата, каковые не ограничиваются законами, ею созданными". Так что преследование Церкви могло осуществляться и осуществлялось во имя восстановления "законности". Сталина обвиняли в том, что он извратил советские законы о религии. И в самом деле, постановления 1945 г. по Церкви противоречили законодательству 1929 г. "О религиозных объединениях". Они признавали приходского священника хозяином прихода, а законодательство признавало только "двадцатки" мирян. Так же и закон, упразднявший решения оккупационных властей во время войны, использовался для закрытия большого количества церквей и монастырей на бывших оккупированными территориях.</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Основную роль в пропаганде играли произведения кино, литературы и вал </w:t>
      </w:r>
      <w:r w:rsidRPr="00607755">
        <w:rPr>
          <w:rFonts w:ascii="Times New Roman" w:hAnsi="Times New Roman" w:cs="Times New Roman"/>
          <w:sz w:val="28"/>
          <w:szCs w:val="28"/>
        </w:rPr>
        <w:lastRenderedPageBreak/>
        <w:t>антирелигиозных публикаций в СМИ. Советские писатели, кинематографисты, журналисты получили социальный заказ на выпуск антирелигиозных произведений.</w:t>
      </w:r>
      <w:r w:rsidRPr="00607755">
        <w:rPr>
          <w:rFonts w:ascii="Times New Roman" w:hAnsi="Times New Roman" w:cs="Times New Roman"/>
          <w:sz w:val="28"/>
          <w:szCs w:val="28"/>
        </w:rPr>
        <w:br/>
      </w:r>
      <w:r w:rsidRPr="00607755">
        <w:rPr>
          <w:rFonts w:ascii="Times New Roman" w:hAnsi="Times New Roman" w:cs="Times New Roman"/>
          <w:sz w:val="28"/>
          <w:szCs w:val="28"/>
        </w:rPr>
        <w:br/>
        <w:t>Для публикаций СМИ того времени характерна была высокая эмоциональность, они больше были направлены не на доказательство истинности атеизма, а на возбуждение враждебности к верующим остальной части населения. В отношении верующих часто использовались такие эмоциональные эпитеты, как «мракобесы», «святоши», «фанатики» и т. д.</w:t>
      </w:r>
      <w:r w:rsidRPr="00607755">
        <w:rPr>
          <w:rFonts w:ascii="Times New Roman" w:hAnsi="Times New Roman" w:cs="Times New Roman"/>
          <w:sz w:val="28"/>
          <w:szCs w:val="28"/>
        </w:rPr>
        <w:br/>
      </w:r>
      <w:r w:rsidRPr="00607755">
        <w:rPr>
          <w:rFonts w:ascii="Times New Roman" w:hAnsi="Times New Roman" w:cs="Times New Roman"/>
          <w:sz w:val="28"/>
          <w:szCs w:val="28"/>
        </w:rPr>
        <w:br/>
        <w:t>В православии из действовавших в 1947 году 8 духовных семинарий после хрущёвской кампании осталось только 3 (из них 2 — при академиях). Были закрыты кафедральные соборы в Риге, Полтаве, Виннице, Новгороде, Орле; резко уменьшилось число городских и особенно сельских церквей. В 1963 году общее число православных приходо</w:t>
      </w:r>
      <w:proofErr w:type="gramStart"/>
      <w:r w:rsidRPr="00607755">
        <w:rPr>
          <w:rFonts w:ascii="Times New Roman" w:hAnsi="Times New Roman" w:cs="Times New Roman"/>
          <w:sz w:val="28"/>
          <w:szCs w:val="28"/>
        </w:rPr>
        <w:t>в в СССР</w:t>
      </w:r>
      <w:proofErr w:type="gramEnd"/>
      <w:r w:rsidRPr="00607755">
        <w:rPr>
          <w:rFonts w:ascii="Times New Roman" w:hAnsi="Times New Roman" w:cs="Times New Roman"/>
          <w:sz w:val="28"/>
          <w:szCs w:val="28"/>
        </w:rPr>
        <w:t xml:space="preserve"> по сравнению с 1953 годом было сокращено более чем вдвое. В 1959 году в СССР существовало 47 монастырей, а к середине 60-х годов осталось только 16, число монашествующих, сохранивших монастырскую прописку, сократилось с 3 тысяч до 1,5 тысяч. К 1961 году «регистрацию» (право совершать богослужения) имело 8252 священника и 809 дьяконов, к 1967 году священников оставалось 6694, дьяконов — 653.</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Особое волнение вызвало в 1958 г. Постановление Совета Министров СССР от 16 октября о введении больших налогов на продажу свечей, что грозило подрывом экономического состояния храмов, церквей, приходов, да и свечных заводов. </w:t>
      </w:r>
      <w:proofErr w:type="gramStart"/>
      <w:r w:rsidRPr="00607755">
        <w:rPr>
          <w:rFonts w:ascii="Times New Roman" w:hAnsi="Times New Roman" w:cs="Times New Roman"/>
          <w:sz w:val="28"/>
          <w:szCs w:val="28"/>
        </w:rPr>
        <w:t xml:space="preserve">Интересна последовавшая после этого решительная угроза со стороны управляющего делами Московской патриархии пресвитера </w:t>
      </w:r>
      <w:proofErr w:type="spellStart"/>
      <w:r w:rsidRPr="00607755">
        <w:rPr>
          <w:rFonts w:ascii="Times New Roman" w:hAnsi="Times New Roman" w:cs="Times New Roman"/>
          <w:sz w:val="28"/>
          <w:szCs w:val="28"/>
        </w:rPr>
        <w:t>Колчиц-кого</w:t>
      </w:r>
      <w:proofErr w:type="spellEnd"/>
      <w:r w:rsidRPr="00607755">
        <w:rPr>
          <w:rFonts w:ascii="Times New Roman" w:hAnsi="Times New Roman" w:cs="Times New Roman"/>
          <w:sz w:val="28"/>
          <w:szCs w:val="28"/>
        </w:rPr>
        <w:t xml:space="preserve"> и епископа Пимена, будущего патриарха, в Совете по делам Русской православной церкви 28 октября 1958 г., что если Совет л не примет меры к ограничению налогов на продажу свечей, то, как сказал </w:t>
      </w:r>
      <w:proofErr w:type="spellStart"/>
      <w:r w:rsidRPr="00607755">
        <w:rPr>
          <w:rFonts w:ascii="Times New Roman" w:hAnsi="Times New Roman" w:cs="Times New Roman"/>
          <w:sz w:val="28"/>
          <w:szCs w:val="28"/>
        </w:rPr>
        <w:t>Колчицкий</w:t>
      </w:r>
      <w:proofErr w:type="spellEnd"/>
      <w:r w:rsidRPr="00607755">
        <w:rPr>
          <w:rFonts w:ascii="Times New Roman" w:hAnsi="Times New Roman" w:cs="Times New Roman"/>
          <w:sz w:val="28"/>
          <w:szCs w:val="28"/>
        </w:rPr>
        <w:t>, "придется информировать иностранцев о положении нашей Церкви".</w:t>
      </w:r>
      <w:proofErr w:type="gramEnd"/>
      <w:r w:rsidRPr="00607755">
        <w:rPr>
          <w:rFonts w:ascii="Times New Roman" w:hAnsi="Times New Roman" w:cs="Times New Roman"/>
          <w:sz w:val="28"/>
          <w:szCs w:val="28"/>
        </w:rPr>
        <w:t xml:space="preserve"> Митрополит Николай </w:t>
      </w:r>
      <w:proofErr w:type="spellStart"/>
      <w:r w:rsidRPr="00607755">
        <w:rPr>
          <w:rFonts w:ascii="Times New Roman" w:hAnsi="Times New Roman" w:cs="Times New Roman"/>
          <w:sz w:val="28"/>
          <w:szCs w:val="28"/>
        </w:rPr>
        <w:t>Крутицкий</w:t>
      </w:r>
      <w:proofErr w:type="spellEnd"/>
      <w:r w:rsidRPr="00607755">
        <w:rPr>
          <w:rFonts w:ascii="Times New Roman" w:hAnsi="Times New Roman" w:cs="Times New Roman"/>
          <w:sz w:val="28"/>
          <w:szCs w:val="28"/>
        </w:rPr>
        <w:t xml:space="preserve"> говорит прямо о начавшемся походе на Православную церковь, подкрепляя в беседе с Карповым свои слова примерами: правительственное постановление о налогах на свечное производство, у монастырей отбирают земли, молодых монахов не принимают в монастыри, не прописывают. Он говорит об усилении так называемой научно-атеистической работы, которая является не чем иным, как травлей Церкви и духовенства. </w:t>
      </w:r>
      <w:proofErr w:type="gramStart"/>
      <w:r w:rsidRPr="00607755">
        <w:rPr>
          <w:rFonts w:ascii="Times New Roman" w:hAnsi="Times New Roman" w:cs="Times New Roman"/>
          <w:sz w:val="28"/>
          <w:szCs w:val="28"/>
        </w:rPr>
        <w:t>Митрополит Николай жалуется, что антирелигиозная пропаганда общества "Знание" искажает статьи в Журнале Московской патриархии, используя их для грубых выпадов против Церкви, и грозит, что он вообще или закроет Журнал Московской патриархии, или превратит его в издание чисто информационно-фактическое, исключит из него все богословские материалы и статьи, ибо они используются только для того, чтобы нападать на Церковь20.</w:t>
      </w:r>
      <w:proofErr w:type="gramEnd"/>
      <w:r w:rsidRPr="00607755">
        <w:rPr>
          <w:rFonts w:ascii="Times New Roman" w:hAnsi="Times New Roman" w:cs="Times New Roman"/>
          <w:sz w:val="28"/>
          <w:szCs w:val="28"/>
        </w:rPr>
        <w:t xml:space="preserve"> В 1959 г. Совет по делам Русской православной церкви явно переходит в наступление на церковь, требует </w:t>
      </w:r>
      <w:r w:rsidRPr="00607755">
        <w:rPr>
          <w:rFonts w:ascii="Times New Roman" w:hAnsi="Times New Roman" w:cs="Times New Roman"/>
          <w:sz w:val="28"/>
          <w:szCs w:val="28"/>
        </w:rPr>
        <w:lastRenderedPageBreak/>
        <w:t xml:space="preserve">слияния епархий, например ликвидацию Ульяновской епархии и соединения ее </w:t>
      </w:r>
      <w:proofErr w:type="gramStart"/>
      <w:r w:rsidRPr="00607755">
        <w:rPr>
          <w:rFonts w:ascii="Times New Roman" w:hAnsi="Times New Roman" w:cs="Times New Roman"/>
          <w:sz w:val="28"/>
          <w:szCs w:val="28"/>
        </w:rPr>
        <w:t>с</w:t>
      </w:r>
      <w:proofErr w:type="gramEnd"/>
      <w:r w:rsidRPr="00607755">
        <w:rPr>
          <w:rFonts w:ascii="Times New Roman" w:hAnsi="Times New Roman" w:cs="Times New Roman"/>
          <w:sz w:val="28"/>
          <w:szCs w:val="28"/>
        </w:rPr>
        <w:t xml:space="preserve"> соседней Куйбышевской. Патриарх уступает; Совет требует сокращения монастырей, требует от патриарха распоряжения, чтобы не принимали в монастырь людей моложе 30 лет. Патриарх нехотя соглашается.</w:t>
      </w:r>
      <w:r w:rsidRPr="00607755">
        <w:rPr>
          <w:rFonts w:ascii="Times New Roman" w:hAnsi="Times New Roman" w:cs="Times New Roman"/>
          <w:sz w:val="28"/>
          <w:szCs w:val="28"/>
        </w:rPr>
        <w:br/>
      </w:r>
      <w:r w:rsidRPr="00607755">
        <w:rPr>
          <w:rFonts w:ascii="Times New Roman" w:hAnsi="Times New Roman" w:cs="Times New Roman"/>
          <w:sz w:val="28"/>
          <w:szCs w:val="28"/>
        </w:rPr>
        <w:br/>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4 мая 1961 года в РСФСР был принят указ «Об усилении борьбы с лицами (бездельниками, </w:t>
      </w:r>
      <w:proofErr w:type="gramStart"/>
      <w:r w:rsidRPr="00607755">
        <w:rPr>
          <w:rFonts w:ascii="Times New Roman" w:hAnsi="Times New Roman" w:cs="Times New Roman"/>
          <w:sz w:val="28"/>
          <w:szCs w:val="28"/>
        </w:rPr>
        <w:t>тунеядцами</w:t>
      </w:r>
      <w:proofErr w:type="gramEnd"/>
      <w:r w:rsidRPr="00607755">
        <w:rPr>
          <w:rFonts w:ascii="Times New Roman" w:hAnsi="Times New Roman" w:cs="Times New Roman"/>
          <w:sz w:val="28"/>
          <w:szCs w:val="28"/>
        </w:rPr>
        <w:t xml:space="preserve">, паразитами), уклоняющимися от общественно-полезного труда и ведущими антиобщественный паразитический образ жизни». Этот указ широко применялся в ходе антирелигиозной кампании для борьбы со священнослужителями разных </w:t>
      </w:r>
      <w:proofErr w:type="spellStart"/>
      <w:r w:rsidRPr="00607755">
        <w:rPr>
          <w:rFonts w:ascii="Times New Roman" w:hAnsi="Times New Roman" w:cs="Times New Roman"/>
          <w:sz w:val="28"/>
          <w:szCs w:val="28"/>
        </w:rPr>
        <w:t>конфессий</w:t>
      </w:r>
      <w:proofErr w:type="spellEnd"/>
      <w:r w:rsidRPr="00607755">
        <w:rPr>
          <w:rFonts w:ascii="Times New Roman" w:hAnsi="Times New Roman" w:cs="Times New Roman"/>
          <w:sz w:val="28"/>
          <w:szCs w:val="28"/>
        </w:rPr>
        <w:t xml:space="preserve">, которые, в представлении авторов указа, вели «антиобщественный паразитический образ жизни» и извлекали из своей деятельности «нетрудовые доходы». В качестве наказания указ предусматривал от двух до пяти лет высылки в специально отведенные места (как правило, отдаленные поселки со сложными климатическими и бытовыми условиями). Причем высылка за тунеядство назначалась </w:t>
      </w:r>
      <w:proofErr w:type="gramStart"/>
      <w:r w:rsidRPr="00607755">
        <w:rPr>
          <w:rFonts w:ascii="Times New Roman" w:hAnsi="Times New Roman" w:cs="Times New Roman"/>
          <w:sz w:val="28"/>
          <w:szCs w:val="28"/>
        </w:rPr>
        <w:t>не</w:t>
      </w:r>
      <w:proofErr w:type="gramEnd"/>
      <w:r w:rsidRPr="00607755">
        <w:rPr>
          <w:rFonts w:ascii="Times New Roman" w:hAnsi="Times New Roman" w:cs="Times New Roman"/>
          <w:sz w:val="28"/>
          <w:szCs w:val="28"/>
        </w:rPr>
        <w:t xml:space="preserve"> только по приговорам народных районных (городских) судов, но и по общественным приговорам, вынесенным коллективами трудящихся по предприятиям, цехам, учреждениям, организациям, колхозам и колхозным бригадам.</w:t>
      </w:r>
      <w:r w:rsidRPr="00607755">
        <w:rPr>
          <w:rFonts w:ascii="Times New Roman" w:hAnsi="Times New Roman" w:cs="Times New Roman"/>
          <w:sz w:val="28"/>
          <w:szCs w:val="28"/>
        </w:rPr>
        <w:br/>
      </w:r>
      <w:r w:rsidRPr="00607755">
        <w:rPr>
          <w:rFonts w:ascii="Times New Roman" w:hAnsi="Times New Roman" w:cs="Times New Roman"/>
          <w:sz w:val="28"/>
          <w:szCs w:val="28"/>
        </w:rPr>
        <w:br/>
        <w:t>В октябре 1960 года был обновлен Уголовный Кодекс РСФСР. В числе новаций было изменение статьи 142 («Нарушение законов об отделении церкви от государства»), наказание по которой было увеличено до 3 лет лишения свободы. А статья 227, карающая за создание группы (в том числе религиозной), «причиняющей вред здоровью» и посягающей на личность и права граждан, предусматривала до 5 лет лишения свободы. Учитывая накал страстей антирелигиозной кампании, эти статьи нередко трактовались слишком широко. В 1961—1964 годах по этим статьям были осуждены 806 верующих, при этом некоторые из них впоследствии были признаны невиновными — частично или целиком.</w:t>
      </w:r>
      <w:r w:rsidRPr="00607755">
        <w:rPr>
          <w:rFonts w:ascii="Times New Roman" w:hAnsi="Times New Roman" w:cs="Times New Roman"/>
          <w:sz w:val="28"/>
          <w:szCs w:val="28"/>
        </w:rPr>
        <w:br/>
      </w:r>
      <w:r w:rsidRPr="00607755">
        <w:rPr>
          <w:rFonts w:ascii="Times New Roman" w:hAnsi="Times New Roman" w:cs="Times New Roman"/>
          <w:sz w:val="28"/>
          <w:szCs w:val="28"/>
        </w:rPr>
        <w:br/>
        <w:t>Принятая на XXII съезде Программа К</w:t>
      </w:r>
      <w:proofErr w:type="gramStart"/>
      <w:r w:rsidRPr="00607755">
        <w:rPr>
          <w:rFonts w:ascii="Times New Roman" w:hAnsi="Times New Roman" w:cs="Times New Roman"/>
          <w:sz w:val="28"/>
          <w:szCs w:val="28"/>
        </w:rPr>
        <w:t>ПСС пр</w:t>
      </w:r>
      <w:proofErr w:type="gramEnd"/>
      <w:r w:rsidRPr="00607755">
        <w:rPr>
          <w:rFonts w:ascii="Times New Roman" w:hAnsi="Times New Roman" w:cs="Times New Roman"/>
          <w:sz w:val="28"/>
          <w:szCs w:val="28"/>
        </w:rPr>
        <w:t>едусматривала, что к 1980 году в СССР будет построен коммунизм. Соответственно, предполагалось, что современная молодежь будет жить в условиях, где нет места религии. Поэтому особое внимание уделялось атеистическому воспитанию детей. В школе естественные науки и история преподавались с атеистических позиций. Атеизм прививался (в основном, успешно) в пионерской и комсомольской организациях.</w:t>
      </w:r>
      <w:r w:rsidRPr="00607755">
        <w:rPr>
          <w:rFonts w:ascii="Times New Roman" w:hAnsi="Times New Roman" w:cs="Times New Roman"/>
          <w:sz w:val="28"/>
          <w:szCs w:val="28"/>
        </w:rPr>
        <w:br/>
      </w:r>
      <w:r w:rsidRPr="00607755">
        <w:rPr>
          <w:rFonts w:ascii="Times New Roman" w:hAnsi="Times New Roman" w:cs="Times New Roman"/>
          <w:sz w:val="28"/>
          <w:szCs w:val="28"/>
        </w:rPr>
        <w:br/>
        <w:t>Сложнее было с детьми верующих, которые получали религиозное воспитание в семье. Этот вопрос мог решаться путем провоцирования конфликта между детьми и родителями.</w:t>
      </w:r>
      <w:r w:rsidRPr="00607755">
        <w:rPr>
          <w:rFonts w:ascii="Times New Roman" w:hAnsi="Times New Roman" w:cs="Times New Roman"/>
          <w:sz w:val="28"/>
          <w:szCs w:val="28"/>
        </w:rPr>
        <w:br/>
      </w:r>
      <w:r w:rsidRPr="00607755">
        <w:rPr>
          <w:rFonts w:ascii="Times New Roman" w:hAnsi="Times New Roman" w:cs="Times New Roman"/>
          <w:sz w:val="28"/>
          <w:szCs w:val="28"/>
        </w:rPr>
        <w:br/>
      </w:r>
      <w:r w:rsidRPr="00607755">
        <w:rPr>
          <w:rFonts w:ascii="Times New Roman" w:hAnsi="Times New Roman" w:cs="Times New Roman"/>
          <w:sz w:val="28"/>
          <w:szCs w:val="28"/>
        </w:rPr>
        <w:lastRenderedPageBreak/>
        <w:t>Другой, ещё более радикальной мерой, стало лишение верующих родительских прав.</w:t>
      </w:r>
      <w:r w:rsidRPr="00607755">
        <w:rPr>
          <w:rFonts w:ascii="Times New Roman" w:hAnsi="Times New Roman" w:cs="Times New Roman"/>
          <w:sz w:val="28"/>
          <w:szCs w:val="28"/>
        </w:rPr>
        <w:br/>
      </w:r>
      <w:r w:rsidRPr="00607755">
        <w:rPr>
          <w:rFonts w:ascii="Times New Roman" w:hAnsi="Times New Roman" w:cs="Times New Roman"/>
          <w:sz w:val="28"/>
          <w:szCs w:val="28"/>
        </w:rPr>
        <w:br/>
        <w:t>Антирелигиозная кампания оставила глубокий след в общественном сознани</w:t>
      </w:r>
      <w:proofErr w:type="gramStart"/>
      <w:r w:rsidRPr="00607755">
        <w:rPr>
          <w:rFonts w:ascii="Times New Roman" w:hAnsi="Times New Roman" w:cs="Times New Roman"/>
          <w:sz w:val="28"/>
          <w:szCs w:val="28"/>
        </w:rPr>
        <w:t>и[</w:t>
      </w:r>
      <w:proofErr w:type="gramEnd"/>
      <w:r w:rsidRPr="00607755">
        <w:rPr>
          <w:rFonts w:ascii="Times New Roman" w:hAnsi="Times New Roman" w:cs="Times New Roman"/>
          <w:sz w:val="28"/>
          <w:szCs w:val="28"/>
        </w:rPr>
        <w:t xml:space="preserve">. Советские обыватели, не имея объективной информации, принимали пропагандистские утверждения за правду. После фильмов вроде «Тучи над </w:t>
      </w:r>
      <w:proofErr w:type="gramStart"/>
      <w:r w:rsidRPr="00607755">
        <w:rPr>
          <w:rFonts w:ascii="Times New Roman" w:hAnsi="Times New Roman" w:cs="Times New Roman"/>
          <w:sz w:val="28"/>
          <w:szCs w:val="28"/>
        </w:rPr>
        <w:t>Борском</w:t>
      </w:r>
      <w:proofErr w:type="gramEnd"/>
      <w:r w:rsidRPr="00607755">
        <w:rPr>
          <w:rFonts w:ascii="Times New Roman" w:hAnsi="Times New Roman" w:cs="Times New Roman"/>
          <w:sz w:val="28"/>
          <w:szCs w:val="28"/>
        </w:rPr>
        <w:t>» и ему подобных граждане готовы были поверить в любые рассказы о верующих, особенно «сектантов». Естественно, это вызывало негативное отношение к верующим даже на бытовом уровне.</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Впрочем, иногда антирелигиозная пропаганда имела и обратный эффект, пробуждая в людях интерес к верующим. Н. П. </w:t>
      </w:r>
      <w:proofErr w:type="spellStart"/>
      <w:r w:rsidRPr="00607755">
        <w:rPr>
          <w:rFonts w:ascii="Times New Roman" w:hAnsi="Times New Roman" w:cs="Times New Roman"/>
          <w:sz w:val="28"/>
          <w:szCs w:val="28"/>
        </w:rPr>
        <w:t>Горетой</w:t>
      </w:r>
      <w:proofErr w:type="spellEnd"/>
      <w:r w:rsidRPr="00607755">
        <w:rPr>
          <w:rFonts w:ascii="Times New Roman" w:hAnsi="Times New Roman" w:cs="Times New Roman"/>
          <w:sz w:val="28"/>
          <w:szCs w:val="28"/>
        </w:rPr>
        <w:t xml:space="preserve"> вспоминал: «Органы КГБ в газетах „</w:t>
      </w:r>
      <w:proofErr w:type="spellStart"/>
      <w:r w:rsidRPr="00607755">
        <w:rPr>
          <w:rFonts w:ascii="Times New Roman" w:hAnsi="Times New Roman" w:cs="Times New Roman"/>
          <w:sz w:val="28"/>
          <w:szCs w:val="28"/>
        </w:rPr>
        <w:t>Находкинский</w:t>
      </w:r>
      <w:proofErr w:type="spellEnd"/>
      <w:r w:rsidRPr="00607755">
        <w:rPr>
          <w:rFonts w:ascii="Times New Roman" w:hAnsi="Times New Roman" w:cs="Times New Roman"/>
          <w:sz w:val="28"/>
          <w:szCs w:val="28"/>
        </w:rPr>
        <w:t xml:space="preserve"> рабочий“, в краевой „Правде Дальнего Востока“ обливали нас, дальневосточных пятидесятников, большими ушатами самой зловонной грязи. Но „не </w:t>
      </w:r>
      <w:proofErr w:type="gramStart"/>
      <w:r w:rsidRPr="00607755">
        <w:rPr>
          <w:rFonts w:ascii="Times New Roman" w:hAnsi="Times New Roman" w:cs="Times New Roman"/>
          <w:sz w:val="28"/>
          <w:szCs w:val="28"/>
        </w:rPr>
        <w:t>бывает</w:t>
      </w:r>
      <w:proofErr w:type="gramEnd"/>
      <w:r w:rsidRPr="00607755">
        <w:rPr>
          <w:rFonts w:ascii="Times New Roman" w:hAnsi="Times New Roman" w:cs="Times New Roman"/>
          <w:sz w:val="28"/>
          <w:szCs w:val="28"/>
        </w:rPr>
        <w:t xml:space="preserve"> худа без добра“ — так гласит старая русская пословица. О наших молитвенных собраниях в Находке, в поселке, именуемом Американка, мало кто знал. А поскольку в газетах был адрес нашего молитвенного дома, то многие заинтересовались, что мы за люди».</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Государственная власть требовала от религиозных лидеров безусловной политической лояльности; они, ища компромисса с властью, принимали порой решения, идущие вразрез с интересами своей </w:t>
      </w:r>
      <w:proofErr w:type="spellStart"/>
      <w:r w:rsidRPr="00607755">
        <w:rPr>
          <w:rFonts w:ascii="Times New Roman" w:hAnsi="Times New Roman" w:cs="Times New Roman"/>
          <w:sz w:val="28"/>
          <w:szCs w:val="28"/>
        </w:rPr>
        <w:t>конфессии</w:t>
      </w:r>
      <w:proofErr w:type="spellEnd"/>
      <w:r w:rsidRPr="00607755">
        <w:rPr>
          <w:rFonts w:ascii="Times New Roman" w:hAnsi="Times New Roman" w:cs="Times New Roman"/>
          <w:sz w:val="28"/>
          <w:szCs w:val="28"/>
        </w:rPr>
        <w:t>.</w:t>
      </w:r>
      <w:r w:rsidRPr="00607755">
        <w:rPr>
          <w:rFonts w:ascii="Times New Roman" w:hAnsi="Times New Roman" w:cs="Times New Roman"/>
          <w:sz w:val="28"/>
          <w:szCs w:val="28"/>
        </w:rPr>
        <w:br/>
      </w:r>
      <w:r w:rsidRPr="00607755">
        <w:rPr>
          <w:rFonts w:ascii="Times New Roman" w:hAnsi="Times New Roman" w:cs="Times New Roman"/>
          <w:sz w:val="28"/>
          <w:szCs w:val="28"/>
        </w:rPr>
        <w:br/>
        <w:t>В результате, у протестанто</w:t>
      </w:r>
      <w:proofErr w:type="gramStart"/>
      <w:r w:rsidRPr="00607755">
        <w:rPr>
          <w:rFonts w:ascii="Times New Roman" w:hAnsi="Times New Roman" w:cs="Times New Roman"/>
          <w:sz w:val="28"/>
          <w:szCs w:val="28"/>
        </w:rPr>
        <w:t>в в СССР</w:t>
      </w:r>
      <w:proofErr w:type="gramEnd"/>
      <w:r w:rsidRPr="00607755">
        <w:rPr>
          <w:rFonts w:ascii="Times New Roman" w:hAnsi="Times New Roman" w:cs="Times New Roman"/>
          <w:sz w:val="28"/>
          <w:szCs w:val="28"/>
        </w:rPr>
        <w:t xml:space="preserve"> возникло оппозиционное движение, приведшее к расколу ВСЕХБ и формированию альтернативного </w:t>
      </w:r>
      <w:proofErr w:type="spellStart"/>
      <w:r w:rsidRPr="00607755">
        <w:rPr>
          <w:rFonts w:ascii="Times New Roman" w:hAnsi="Times New Roman" w:cs="Times New Roman"/>
          <w:sz w:val="28"/>
          <w:szCs w:val="28"/>
        </w:rPr>
        <w:t>межцерковного</w:t>
      </w:r>
      <w:proofErr w:type="spellEnd"/>
      <w:r w:rsidRPr="00607755">
        <w:rPr>
          <w:rFonts w:ascii="Times New Roman" w:hAnsi="Times New Roman" w:cs="Times New Roman"/>
          <w:sz w:val="28"/>
          <w:szCs w:val="28"/>
        </w:rPr>
        <w:t xml:space="preserve"> органа — Совета Церквей ЕХБ (СЦ ЕХБ). Во главе этого движения стояли молодые пресвитеры — Г. К. Крючков, Г. П. </w:t>
      </w:r>
      <w:proofErr w:type="spellStart"/>
      <w:r w:rsidRPr="00607755">
        <w:rPr>
          <w:rFonts w:ascii="Times New Roman" w:hAnsi="Times New Roman" w:cs="Times New Roman"/>
          <w:sz w:val="28"/>
          <w:szCs w:val="28"/>
        </w:rPr>
        <w:t>Винс</w:t>
      </w:r>
      <w:proofErr w:type="spellEnd"/>
      <w:r w:rsidRPr="00607755">
        <w:rPr>
          <w:rFonts w:ascii="Times New Roman" w:hAnsi="Times New Roman" w:cs="Times New Roman"/>
          <w:sz w:val="28"/>
          <w:szCs w:val="28"/>
        </w:rPr>
        <w:t xml:space="preserve"> и другие.</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Как отмечала историк Елена </w:t>
      </w:r>
      <w:proofErr w:type="spellStart"/>
      <w:r w:rsidRPr="00607755">
        <w:rPr>
          <w:rFonts w:ascii="Times New Roman" w:hAnsi="Times New Roman" w:cs="Times New Roman"/>
          <w:sz w:val="28"/>
          <w:szCs w:val="28"/>
        </w:rPr>
        <w:t>Панич</w:t>
      </w:r>
      <w:proofErr w:type="spellEnd"/>
      <w:r w:rsidRPr="00607755">
        <w:rPr>
          <w:rFonts w:ascii="Times New Roman" w:hAnsi="Times New Roman" w:cs="Times New Roman"/>
          <w:sz w:val="28"/>
          <w:szCs w:val="28"/>
        </w:rPr>
        <w:t xml:space="preserve">, «в среде евангельских христиан-баптистов возникло фактически две точки зрения касательно запрещённого служения. Одна из них неофициально воплощалась ВСЕХБ и состояла в том, что запрещающие документы „не вечны“, поэтому если поместным церквям удастся в практике повседневной жизни их нарушить без особого для себя ущерба, то это состояние можно считать нормальным. Вторая точка зрения не сразу, но постепенно, сформировалась в среде оппозиционного движения и активно проповедовалась сторонниками Совета церквей. Она состояла в том, что необходимо организовать массовое движение верующих с требованиями изменить советское законодательство. Но для этого, по их мнению, необходимо было сначала </w:t>
      </w:r>
      <w:proofErr w:type="gramStart"/>
      <w:r w:rsidRPr="00607755">
        <w:rPr>
          <w:rFonts w:ascii="Times New Roman" w:hAnsi="Times New Roman" w:cs="Times New Roman"/>
          <w:sz w:val="28"/>
          <w:szCs w:val="28"/>
        </w:rPr>
        <w:t>искоренить</w:t>
      </w:r>
      <w:proofErr w:type="gramEnd"/>
      <w:r w:rsidRPr="00607755">
        <w:rPr>
          <w:rFonts w:ascii="Times New Roman" w:hAnsi="Times New Roman" w:cs="Times New Roman"/>
          <w:sz w:val="28"/>
          <w:szCs w:val="28"/>
        </w:rPr>
        <w:t xml:space="preserve"> то приспособленчество служителей ВСЕХБ, которое позволяло этой институции существовать в условиях тоталитарного государства и которое Совет церквей считал греховным отступлением от Божьей истины».</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СЦ ЕХБ впервые заявил о себе в 1961 году (на тот момент стоящие во главе </w:t>
      </w:r>
      <w:r w:rsidRPr="00607755">
        <w:rPr>
          <w:rFonts w:ascii="Times New Roman" w:hAnsi="Times New Roman" w:cs="Times New Roman"/>
          <w:sz w:val="28"/>
          <w:szCs w:val="28"/>
        </w:rPr>
        <w:lastRenderedPageBreak/>
        <w:t>движения пресвитеры именовались «Инициативной группой»), а к 1963 году окончательно сформировался и выпустил первый номер своего официального печатного органа — журнала «Вестник Спасения»</w:t>
      </w:r>
      <w:r w:rsidRPr="00607755">
        <w:rPr>
          <w:rFonts w:ascii="Times New Roman" w:hAnsi="Times New Roman" w:cs="Times New Roman"/>
          <w:sz w:val="28"/>
          <w:szCs w:val="28"/>
        </w:rPr>
        <w:br/>
      </w:r>
      <w:r w:rsidRPr="00607755">
        <w:rPr>
          <w:rFonts w:ascii="Times New Roman" w:hAnsi="Times New Roman" w:cs="Times New Roman"/>
          <w:sz w:val="28"/>
          <w:szCs w:val="28"/>
        </w:rPr>
        <w:br/>
        <w:t>Глава 3.</w:t>
      </w:r>
      <w:r w:rsidRPr="00607755">
        <w:rPr>
          <w:rFonts w:ascii="Times New Roman" w:hAnsi="Times New Roman" w:cs="Times New Roman"/>
          <w:sz w:val="28"/>
          <w:szCs w:val="28"/>
        </w:rPr>
        <w:br/>
      </w:r>
      <w:r w:rsidRPr="00607755">
        <w:rPr>
          <w:rFonts w:ascii="Times New Roman" w:hAnsi="Times New Roman" w:cs="Times New Roman"/>
          <w:sz w:val="28"/>
          <w:szCs w:val="28"/>
        </w:rPr>
        <w:br/>
        <w:t xml:space="preserve">В 1964 году, еще до отстранения Н. С. Хрущёва от власти (октябрь 1964 года), антирелигиозная кампания пошла на спад. (Возможно, что инициатива по ее затормаживанию исходила не от самого Хрущёва). Атеистическое государство не смогло одолеть религию очередным «кавалерийским наскоком», — «последнего попа по телевизору» *советским гражданам так и не довелось увидеть. Однако стабильность выстроенных в послевоенное время отношений между государством и верующими была нарушена: государство получило крайне нежелательные для себя нелегальные организации вроде СЦ ЕХБ и его аналогов в других </w:t>
      </w:r>
      <w:proofErr w:type="spellStart"/>
      <w:r w:rsidRPr="00607755">
        <w:rPr>
          <w:rFonts w:ascii="Times New Roman" w:hAnsi="Times New Roman" w:cs="Times New Roman"/>
          <w:sz w:val="28"/>
          <w:szCs w:val="28"/>
        </w:rPr>
        <w:t>конфессиях</w:t>
      </w:r>
      <w:proofErr w:type="spellEnd"/>
      <w:r w:rsidRPr="00607755">
        <w:rPr>
          <w:rFonts w:ascii="Times New Roman" w:hAnsi="Times New Roman" w:cs="Times New Roman"/>
          <w:sz w:val="28"/>
          <w:szCs w:val="28"/>
        </w:rPr>
        <w:t>, состоящие из людей глубоко убежденных в своей правоте, жертвенных и дисциплинированных. До самого падения советской власти государство так и не смогло справиться с этими организациями.</w:t>
      </w:r>
      <w:r w:rsidRPr="00607755">
        <w:rPr>
          <w:rFonts w:ascii="Times New Roman" w:hAnsi="Times New Roman" w:cs="Times New Roman"/>
          <w:sz w:val="28"/>
          <w:szCs w:val="28"/>
        </w:rPr>
        <w:br/>
      </w:r>
      <w:r w:rsidRPr="00607755">
        <w:rPr>
          <w:rFonts w:ascii="Times New Roman" w:hAnsi="Times New Roman" w:cs="Times New Roman"/>
          <w:sz w:val="28"/>
          <w:szCs w:val="28"/>
        </w:rPr>
        <w:br/>
      </w:r>
    </w:p>
    <w:p w:rsidR="00607755" w:rsidRPr="00607755" w:rsidRDefault="00607755" w:rsidP="00607755">
      <w:pPr>
        <w:jc w:val="right"/>
        <w:rPr>
          <w:sz w:val="44"/>
          <w:szCs w:val="44"/>
        </w:rPr>
      </w:pPr>
    </w:p>
    <w:sectPr w:rsidR="00607755" w:rsidRPr="00607755" w:rsidSect="00B22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755"/>
    <w:rsid w:val="00607755"/>
    <w:rsid w:val="00B22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uiPriority w:val="99"/>
    <w:rsid w:val="00607755"/>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a"/>
    <w:next w:val="DefinitionTerm"/>
    <w:uiPriority w:val="99"/>
    <w:rsid w:val="00607755"/>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607755"/>
    <w:rPr>
      <w:i/>
      <w:iCs/>
    </w:rPr>
  </w:style>
  <w:style w:type="paragraph" w:customStyle="1" w:styleId="H1">
    <w:name w:val="H1"/>
    <w:basedOn w:val="a"/>
    <w:next w:val="a"/>
    <w:uiPriority w:val="99"/>
    <w:rsid w:val="00607755"/>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a"/>
    <w:next w:val="a"/>
    <w:uiPriority w:val="99"/>
    <w:rsid w:val="0060775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a"/>
    <w:next w:val="a"/>
    <w:uiPriority w:val="99"/>
    <w:rsid w:val="00607755"/>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a"/>
    <w:next w:val="a"/>
    <w:uiPriority w:val="99"/>
    <w:rsid w:val="00607755"/>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a"/>
    <w:next w:val="a"/>
    <w:uiPriority w:val="99"/>
    <w:rsid w:val="00607755"/>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a"/>
    <w:next w:val="a"/>
    <w:uiPriority w:val="99"/>
    <w:rsid w:val="00607755"/>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a"/>
    <w:next w:val="a"/>
    <w:uiPriority w:val="99"/>
    <w:rsid w:val="00607755"/>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a"/>
    <w:uiPriority w:val="99"/>
    <w:rsid w:val="00607755"/>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607755"/>
    <w:rPr>
      <w:i/>
      <w:iCs/>
    </w:rPr>
  </w:style>
  <w:style w:type="character" w:customStyle="1" w:styleId="CODE">
    <w:name w:val="CODE"/>
    <w:uiPriority w:val="99"/>
    <w:rsid w:val="00607755"/>
    <w:rPr>
      <w:rFonts w:ascii="Courier New" w:hAnsi="Courier New" w:cs="Courier New"/>
      <w:sz w:val="20"/>
      <w:szCs w:val="20"/>
    </w:rPr>
  </w:style>
  <w:style w:type="character" w:styleId="a3">
    <w:name w:val="Emphasis"/>
    <w:basedOn w:val="a0"/>
    <w:uiPriority w:val="99"/>
    <w:qFormat/>
    <w:rsid w:val="00607755"/>
    <w:rPr>
      <w:i/>
      <w:iCs/>
    </w:rPr>
  </w:style>
  <w:style w:type="character" w:styleId="a4">
    <w:name w:val="Hyperlink"/>
    <w:basedOn w:val="a0"/>
    <w:uiPriority w:val="99"/>
    <w:rsid w:val="00607755"/>
    <w:rPr>
      <w:color w:val="0000FF"/>
      <w:u w:val="single"/>
    </w:rPr>
  </w:style>
  <w:style w:type="character" w:styleId="a5">
    <w:name w:val="FollowedHyperlink"/>
    <w:basedOn w:val="a0"/>
    <w:uiPriority w:val="99"/>
    <w:rsid w:val="00607755"/>
    <w:rPr>
      <w:color w:val="800080"/>
      <w:u w:val="single"/>
    </w:rPr>
  </w:style>
  <w:style w:type="character" w:customStyle="1" w:styleId="Keyboard">
    <w:name w:val="Keyboard"/>
    <w:uiPriority w:val="99"/>
    <w:rsid w:val="00607755"/>
    <w:rPr>
      <w:rFonts w:ascii="Courier New" w:hAnsi="Courier New" w:cs="Courier New"/>
      <w:b/>
      <w:bCs/>
      <w:sz w:val="20"/>
      <w:szCs w:val="20"/>
    </w:rPr>
  </w:style>
  <w:style w:type="paragraph" w:customStyle="1" w:styleId="Preformatted">
    <w:name w:val="Preformatted"/>
    <w:basedOn w:val="a"/>
    <w:uiPriority w:val="99"/>
    <w:rsid w:val="0060775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uiPriority w:val="99"/>
    <w:rsid w:val="00607755"/>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607755"/>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607755"/>
    <w:rPr>
      <w:rFonts w:ascii="Courier New" w:hAnsi="Courier New" w:cs="Courier New"/>
    </w:rPr>
  </w:style>
  <w:style w:type="character" w:styleId="a6">
    <w:name w:val="Strong"/>
    <w:basedOn w:val="a0"/>
    <w:uiPriority w:val="99"/>
    <w:qFormat/>
    <w:rsid w:val="00607755"/>
    <w:rPr>
      <w:b/>
      <w:bCs/>
    </w:rPr>
  </w:style>
  <w:style w:type="character" w:customStyle="1" w:styleId="Typewriter">
    <w:name w:val="Typewriter"/>
    <w:uiPriority w:val="99"/>
    <w:rsid w:val="00607755"/>
    <w:rPr>
      <w:rFonts w:ascii="Courier New" w:hAnsi="Courier New" w:cs="Courier New"/>
      <w:sz w:val="20"/>
      <w:szCs w:val="20"/>
    </w:rPr>
  </w:style>
  <w:style w:type="character" w:customStyle="1" w:styleId="Variable">
    <w:name w:val="Variable"/>
    <w:uiPriority w:val="99"/>
    <w:rsid w:val="00607755"/>
    <w:rPr>
      <w:i/>
      <w:iCs/>
    </w:rPr>
  </w:style>
  <w:style w:type="character" w:customStyle="1" w:styleId="HTMLMarkup">
    <w:name w:val="HTML Markup"/>
    <w:uiPriority w:val="99"/>
    <w:rsid w:val="00607755"/>
    <w:rPr>
      <w:vanish/>
      <w:color w:val="FF0000"/>
    </w:rPr>
  </w:style>
  <w:style w:type="character" w:customStyle="1" w:styleId="Comment">
    <w:name w:val="Comment"/>
    <w:uiPriority w:val="99"/>
    <w:rsid w:val="00607755"/>
    <w:rPr>
      <w:vanis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1985</Words>
  <Characters>11320</Characters>
  <Application>Microsoft Office Word</Application>
  <DocSecurity>0</DocSecurity>
  <Lines>94</Lines>
  <Paragraphs>26</Paragraphs>
  <ScaleCrop>false</ScaleCrop>
  <Company>Grizli777</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2</cp:revision>
  <dcterms:created xsi:type="dcterms:W3CDTF">2014-03-30T07:33:00Z</dcterms:created>
  <dcterms:modified xsi:type="dcterms:W3CDTF">2014-03-30T07:39:00Z</dcterms:modified>
</cp:coreProperties>
</file>