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E2" w:rsidRPr="00981DE2" w:rsidRDefault="000F7E75" w:rsidP="000F7E75">
      <w:pPr>
        <w:pStyle w:val="a7"/>
        <w:ind w:firstLine="708"/>
        <w:jc w:val="center"/>
        <w:rPr>
          <w:color w:val="000000"/>
          <w:szCs w:val="27"/>
        </w:rPr>
      </w:pPr>
      <w:r w:rsidRPr="00AD40E8">
        <w:rPr>
          <w:color w:val="000000"/>
          <w:szCs w:val="27"/>
        </w:rPr>
        <w:t>`</w:t>
      </w:r>
      <w:r w:rsidR="00981DE2" w:rsidRPr="00981DE2">
        <w:rPr>
          <w:color w:val="000000"/>
          <w:szCs w:val="27"/>
        </w:rPr>
        <w:t>ГБОУ гимназия №1505</w:t>
      </w: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«Московская городская педагогическая гимназия-лаборатория»</w:t>
      </w: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Pr="00981DE2" w:rsidRDefault="00981DE2" w:rsidP="008B4E90">
      <w:pPr>
        <w:pStyle w:val="a7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РЕФЕРАТ</w:t>
      </w:r>
    </w:p>
    <w:p w:rsidR="00981DE2" w:rsidRDefault="00981DE2" w:rsidP="008B4E90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 w:val="36"/>
          <w:szCs w:val="27"/>
        </w:rPr>
        <w:t>ПРОБЛЕМА НАЧАЛА ЧЕЛОВЕЧЕСКОЙ ЖИЗНИ В ПЕРИОД ЭМБРИОГЕНЕЗА</w:t>
      </w: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Автор: ученица 9 класса «В» Киреева </w:t>
      </w:r>
      <w:r w:rsidR="001C4BBD">
        <w:rPr>
          <w:color w:val="000000"/>
          <w:szCs w:val="27"/>
        </w:rPr>
        <w:t>Екатерина</w:t>
      </w:r>
    </w:p>
    <w:p w:rsidR="001C4BBD" w:rsidRDefault="001C4BBD" w:rsidP="001C4BBD">
      <w:pPr>
        <w:pStyle w:val="a7"/>
        <w:jc w:val="center"/>
        <w:rPr>
          <w:color w:val="000000"/>
          <w:szCs w:val="27"/>
        </w:rPr>
      </w:pPr>
    </w:p>
    <w:p w:rsidR="001C4BBD" w:rsidRDefault="001C4BBD" w:rsidP="001C4BBD">
      <w:pPr>
        <w:pStyle w:val="a7"/>
        <w:jc w:val="center"/>
        <w:rPr>
          <w:color w:val="000000"/>
          <w:szCs w:val="27"/>
        </w:rPr>
      </w:pPr>
    </w:p>
    <w:p w:rsidR="001C4BBD" w:rsidRPr="00981DE2" w:rsidRDefault="001C4BBD" w:rsidP="001C4BBD">
      <w:pPr>
        <w:pStyle w:val="a7"/>
        <w:jc w:val="center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>Научный руководитель: Тарабин Р.Е.</w:t>
      </w:r>
      <w:r w:rsidR="002250D1">
        <w:rPr>
          <w:color w:val="000000"/>
          <w:szCs w:val="27"/>
        </w:rPr>
        <w:t>, иерей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>
        <w:rPr>
          <w:color w:val="000000"/>
          <w:szCs w:val="27"/>
        </w:rPr>
        <w:t>Соруководители</w:t>
      </w:r>
      <w:r w:rsidRPr="00981DE2">
        <w:rPr>
          <w:color w:val="000000"/>
          <w:szCs w:val="27"/>
        </w:rPr>
        <w:t xml:space="preserve">: 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>
        <w:rPr>
          <w:color w:val="000000"/>
          <w:szCs w:val="27"/>
        </w:rPr>
        <w:t>Гутлин М.Н.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>Ноздрачева А.Н.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Москва</w:t>
      </w: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2016</w:t>
      </w:r>
    </w:p>
    <w:p w:rsidR="00981DE2" w:rsidRPr="00981DE2" w:rsidRDefault="00981DE2" w:rsidP="00981DE2">
      <w:pPr>
        <w:sectPr w:rsidR="00981DE2" w:rsidRPr="00981DE2" w:rsidSect="00981DE2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13B10" w:rsidRDefault="00813B10">
      <w:r>
        <w:lastRenderedPageBreak/>
        <w:br w:type="page"/>
      </w:r>
    </w:p>
    <w:p w:rsidR="00981DE2" w:rsidRDefault="00981DE2"/>
    <w:p w:rsidR="00981DE2" w:rsidRPr="0024783E" w:rsidRDefault="00981DE2" w:rsidP="0024783E">
      <w:pPr>
        <w:pStyle w:val="1"/>
      </w:pPr>
      <w:bookmarkStart w:id="0" w:name="_Toc446457588"/>
      <w:r w:rsidRPr="0024783E">
        <w:t>ВВЕДЕНИЕ</w:t>
      </w:r>
      <w:bookmarkEnd w:id="0"/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В современном мире рождение детей является главной целью супружеского союза и причиной счастья семьи как с социальной, так и психологической точки зрения. Исследования психологов указывают на связь благополучия семей Российского общества и наличием детей</w:t>
      </w:r>
      <w:r>
        <w:rPr>
          <w:rStyle w:val="ab"/>
          <w:color w:val="000000"/>
        </w:rPr>
        <w:footnoteReference w:id="1"/>
      </w:r>
      <w:r w:rsidRPr="00981DE2">
        <w:rPr>
          <w:color w:val="000000"/>
        </w:rPr>
        <w:t>, что также подтверждается ан</w:t>
      </w:r>
      <w:r>
        <w:rPr>
          <w:color w:val="000000"/>
        </w:rPr>
        <w:t>ализом проблем бездетных семей</w:t>
      </w:r>
      <w:r>
        <w:rPr>
          <w:rStyle w:val="ab"/>
          <w:color w:val="000000"/>
        </w:rPr>
        <w:footnoteReference w:id="2"/>
      </w:r>
      <w:r w:rsidRPr="00981DE2">
        <w:rPr>
          <w:color w:val="000000"/>
        </w:rPr>
        <w:t>. Более того, бездетность рассматривается как один из факторов, благоприя</w:t>
      </w:r>
      <w:r>
        <w:rPr>
          <w:color w:val="000000"/>
        </w:rPr>
        <w:t>тствующих росту числа разводов</w:t>
      </w:r>
      <w:r>
        <w:rPr>
          <w:rStyle w:val="ab"/>
          <w:color w:val="000000"/>
        </w:rPr>
        <w:footnoteReference w:id="3"/>
      </w:r>
      <w:r w:rsidRPr="00981DE2">
        <w:rPr>
          <w:color w:val="000000"/>
        </w:rPr>
        <w:t>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Высокая частота бесплодных браков (в странах СНГ усредненно равна 10-12%, по отдельным р</w:t>
      </w:r>
      <w:r>
        <w:rPr>
          <w:color w:val="000000"/>
        </w:rPr>
        <w:t>егионам может достигать 20-24%</w:t>
      </w:r>
      <w:r>
        <w:rPr>
          <w:rStyle w:val="ab"/>
          <w:color w:val="000000"/>
        </w:rPr>
        <w:footnoteReference w:id="4"/>
      </w:r>
      <w:r w:rsidRPr="00981DE2">
        <w:rPr>
          <w:color w:val="000000"/>
        </w:rPr>
        <w:t>) акцентирует внимание на значимости разработки и освоения лечения бесплодия и, соответственно, устранения ряда причин, вызывающих его; одной из основных</w:t>
      </w:r>
      <w:r w:rsidR="002250D1">
        <w:rPr>
          <w:color w:val="000000"/>
        </w:rPr>
        <w:t xml:space="preserve"> причин бесплодия</w:t>
      </w:r>
      <w:r w:rsidRPr="00981DE2">
        <w:rPr>
          <w:color w:val="000000"/>
        </w:rPr>
        <w:t xml:space="preserve"> у женщин являются аборты.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Говоря о периоде внутриутробного развития необходимо отметить, что каждый человек, в том числе физически неполноценный и недоразвитый, является личностью. Это утверждение делает организм полноценной личностью еще внутри матери.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В связи с этим у исследования появилось 2 цели:</w:t>
      </w:r>
    </w:p>
    <w:p w:rsidR="00981DE2" w:rsidRPr="00981DE2" w:rsidRDefault="00981DE2" w:rsidP="00AD214D">
      <w:pPr>
        <w:pStyle w:val="a7"/>
        <w:numPr>
          <w:ilvl w:val="0"/>
          <w:numId w:val="1"/>
        </w:numPr>
        <w:spacing w:line="360" w:lineRule="auto"/>
        <w:rPr>
          <w:color w:val="000000"/>
        </w:rPr>
      </w:pPr>
      <w:r w:rsidRPr="00981DE2">
        <w:rPr>
          <w:color w:val="000000"/>
        </w:rPr>
        <w:t>следует рассмотреть понимание статуса эмбриона в современной науке и обществе и определить время возникновения (наиболее точное по возможности) у него человеческой личности, начала человеческой жизни;</w:t>
      </w:r>
    </w:p>
    <w:p w:rsidR="00981DE2" w:rsidRPr="00981DE2" w:rsidRDefault="00981DE2" w:rsidP="00AD214D">
      <w:pPr>
        <w:pStyle w:val="a7"/>
        <w:numPr>
          <w:ilvl w:val="0"/>
          <w:numId w:val="1"/>
        </w:numPr>
        <w:spacing w:line="360" w:lineRule="auto"/>
        <w:rPr>
          <w:color w:val="000000"/>
        </w:rPr>
      </w:pPr>
      <w:r w:rsidRPr="00981DE2">
        <w:rPr>
          <w:color w:val="000000"/>
        </w:rPr>
        <w:t>исходя из выясненного</w:t>
      </w:r>
      <w:r w:rsidR="002250D1">
        <w:rPr>
          <w:color w:val="000000"/>
        </w:rPr>
        <w:t xml:space="preserve"> положения</w:t>
      </w:r>
      <w:r w:rsidRPr="00981DE2">
        <w:rPr>
          <w:color w:val="000000"/>
        </w:rPr>
        <w:t xml:space="preserve"> о появлении личности у эмбриона, аргументировать неприемлемость абортов и абортивных контрацептивов, </w:t>
      </w:r>
      <w:r w:rsidRPr="00981DE2">
        <w:rPr>
          <w:color w:val="000000"/>
        </w:rPr>
        <w:lastRenderedPageBreak/>
        <w:t>экспериментов на эмбрионах</w:t>
      </w:r>
      <w:r w:rsidR="0089589F">
        <w:rPr>
          <w:color w:val="000000"/>
        </w:rPr>
        <w:t xml:space="preserve"> </w:t>
      </w:r>
      <w:r w:rsidRPr="00981DE2">
        <w:rPr>
          <w:color w:val="000000"/>
        </w:rPr>
        <w:t xml:space="preserve">и эмбриональном материале, а также </w:t>
      </w:r>
      <w:r w:rsidR="002250D1">
        <w:rPr>
          <w:color w:val="000000"/>
        </w:rPr>
        <w:t xml:space="preserve">определить другие </w:t>
      </w:r>
      <w:r w:rsidRPr="00981DE2">
        <w:rPr>
          <w:color w:val="000000"/>
        </w:rPr>
        <w:t>этические проблемы репродуктивных технологий.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Для достижения поставленной цели необходимо выполнить следующий ряд задач: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изучить литературу по данным темам;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разобрать понятие и характеристики личности и личностного образа человека;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проанализировать и описать наличие разного рода активности эмбриона с более поздних сроков развития к более ранним;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определить личностный статус эмбриона;</w:t>
      </w:r>
    </w:p>
    <w:p w:rsid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разобрать биоэтический вопрос данной проблемы.</w:t>
      </w:r>
    </w:p>
    <w:p w:rsidR="00981DE2" w:rsidRDefault="00981DE2" w:rsidP="00AD214D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981DE2" w:rsidRPr="0024783E" w:rsidRDefault="000716AB" w:rsidP="0024783E">
      <w:pPr>
        <w:pStyle w:val="1"/>
      </w:pPr>
      <w:bookmarkStart w:id="3" w:name="_Toc446457589"/>
      <w:r w:rsidRPr="0024783E">
        <w:lastRenderedPageBreak/>
        <w:t>Глава</w:t>
      </w:r>
      <w:r w:rsidR="00981DE2" w:rsidRPr="0024783E">
        <w:t xml:space="preserve"> 1</w:t>
      </w:r>
      <w:r w:rsidRPr="0024783E">
        <w:t>.</w:t>
      </w:r>
      <w:r w:rsidR="00E446AA" w:rsidRPr="0024783E">
        <w:rPr>
          <w:rStyle w:val="ab"/>
          <w:vertAlign w:val="baseline"/>
        </w:rPr>
        <w:footnoteReference w:id="5"/>
      </w:r>
      <w:bookmarkEnd w:id="3"/>
    </w:p>
    <w:p w:rsidR="00EB6502" w:rsidRDefault="00793189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Существует несколько подходов философии к проблеме человека, его происхождения и его ценности. Центральн</w:t>
      </w:r>
      <w:r w:rsidR="00603226">
        <w:rPr>
          <w:color w:val="000000"/>
        </w:rPr>
        <w:t>ой</w:t>
      </w:r>
      <w:r>
        <w:rPr>
          <w:color w:val="000000"/>
        </w:rPr>
        <w:t xml:space="preserve"> среди них является проблема личности.</w:t>
      </w:r>
    </w:p>
    <w:p w:rsidR="00EB6502" w:rsidRDefault="00793189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 xml:space="preserve">Существует церковный богословский подход (православно-христианский </w:t>
      </w:r>
      <w:r w:rsidR="00EB6502">
        <w:rPr>
          <w:color w:val="000000"/>
        </w:rPr>
        <w:t>подход), по которому абсолютная ценность человека не может зависеть ни от каких его качеств (биологических, социальных, состояния здоровья, талантов, возраста). То есть эта ценность является абсолютной с момента зачатия человека и вплоть до его смерти, на которой, согласно православно-христианскому вероучению, существование его личности не может закончиться.</w:t>
      </w:r>
    </w:p>
    <w:p w:rsidR="00EB6502" w:rsidRDefault="00EB6502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Противоположные подходы, в том числе дарвинистский эволюционный, марксистский материалистический и прочие, рассматривают ценность человека в зависимости от различных факторов (например, от его состояния здоровья, его размеров (представляет собой одну или множество клеток, и т.п.), социальных влияний и т.д.).</w:t>
      </w:r>
    </w:p>
    <w:p w:rsidR="00C82499" w:rsidRDefault="00EB6502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Таким образом, философский аспект сводится к различному пониманию личности.</w:t>
      </w:r>
    </w:p>
    <w:p w:rsidR="00C82499" w:rsidRDefault="00C82499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793189" w:rsidRDefault="00793189" w:rsidP="00AD214D">
      <w:pPr>
        <w:pStyle w:val="a7"/>
        <w:spacing w:line="360" w:lineRule="auto"/>
        <w:rPr>
          <w:color w:val="000000"/>
        </w:rPr>
      </w:pPr>
    </w:p>
    <w:p w:rsidR="00116BCD" w:rsidRPr="00AD214D" w:rsidRDefault="00C82499" w:rsidP="00AD214D">
      <w:pPr>
        <w:pStyle w:val="2"/>
      </w:pPr>
      <w:r w:rsidRPr="00AD214D">
        <w:t>1.1.</w:t>
      </w:r>
      <w:r w:rsidR="00603226" w:rsidRPr="00AD214D">
        <w:t xml:space="preserve"> Православно-христианский подход к проблеме личности.</w:t>
      </w:r>
    </w:p>
    <w:p w:rsidR="009A4D3A" w:rsidRDefault="00E446AA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Человеческая личность в христианстве есть прежде всего выражение образа и подобия Бога в человеке</w:t>
      </w:r>
      <w:r w:rsidR="00581A07">
        <w:rPr>
          <w:color w:val="000000"/>
        </w:rPr>
        <w:t>. По</w:t>
      </w:r>
      <w:r>
        <w:rPr>
          <w:color w:val="000000"/>
        </w:rPr>
        <w:t>скольку сам Бог неисчерпаем и внутри се</w:t>
      </w:r>
      <w:r w:rsidR="00581A07">
        <w:rPr>
          <w:color w:val="000000"/>
        </w:rPr>
        <w:t xml:space="preserve">бя неопределим, то, </w:t>
      </w:r>
      <w:r>
        <w:rPr>
          <w:color w:val="000000"/>
        </w:rPr>
        <w:t>следовательно</w:t>
      </w:r>
      <w:r w:rsidR="00581A07">
        <w:rPr>
          <w:color w:val="000000"/>
        </w:rPr>
        <w:t>,</w:t>
      </w:r>
      <w:r>
        <w:rPr>
          <w:color w:val="000000"/>
        </w:rPr>
        <w:t xml:space="preserve"> и личность человека н</w:t>
      </w:r>
      <w:r w:rsidR="00581A07">
        <w:rPr>
          <w:color w:val="000000"/>
        </w:rPr>
        <w:t>еисчерпаема и неопределима до</w:t>
      </w:r>
      <w:r>
        <w:rPr>
          <w:color w:val="000000"/>
        </w:rPr>
        <w:t xml:space="preserve"> конца. </w:t>
      </w:r>
      <w:r w:rsidR="00581A07">
        <w:rPr>
          <w:color w:val="000000"/>
        </w:rPr>
        <w:t>Так В.Н.Лосский говорит о том, что личности можно давать только апофатические определения. То есть нельзя определить, что есть личность; можно сказать, что личностью не является. Это и есть подход православно-христианского</w:t>
      </w:r>
      <w:r w:rsidR="0001427E">
        <w:rPr>
          <w:color w:val="000000"/>
        </w:rPr>
        <w:t xml:space="preserve"> богословия, который хорошо выражен </w:t>
      </w:r>
      <w:r w:rsidR="002F0F2D">
        <w:rPr>
          <w:color w:val="000000"/>
        </w:rPr>
        <w:t xml:space="preserve">Владимиром </w:t>
      </w:r>
      <w:r w:rsidR="0001427E">
        <w:rPr>
          <w:color w:val="000000"/>
        </w:rPr>
        <w:t xml:space="preserve">Лосским. </w:t>
      </w:r>
      <w:r w:rsidR="002F0F2D">
        <w:rPr>
          <w:color w:val="000000"/>
        </w:rPr>
        <w:t>Из неисчерпаемой глубины личности, апофатики</w:t>
      </w:r>
      <w:r w:rsidR="009A4D3A">
        <w:rPr>
          <w:color w:val="000000"/>
        </w:rPr>
        <w:t>, следует ее бесконечная ценность, которая как выше указано не может зависеть ни от каких обстоятельств (ни от биологический, ни от природных, ни от социальных, ни от духовных и т.п.), поскольку она укореняется в Боге (как образ и подобие Бога, а не как явление).</w:t>
      </w:r>
    </w:p>
    <w:p w:rsidR="0043128F" w:rsidRPr="0009396A" w:rsidRDefault="009A4D3A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 xml:space="preserve">Человек ценен, потому что он есть образ и подобие, а значит, это не может зависеть от его размера или от факта его рождения. </w:t>
      </w:r>
      <w:r w:rsidRPr="0009396A">
        <w:rPr>
          <w:color w:val="000000"/>
        </w:rPr>
        <w:t>Так, если женщина убьет ребенка, а на суде оправдает себя тем, что ей нечем было его кормить</w:t>
      </w:r>
      <w:r w:rsidR="00E35AD2" w:rsidRPr="0009396A">
        <w:rPr>
          <w:color w:val="000000"/>
        </w:rPr>
        <w:t>/ребенок обладал генетическими отклонениями/ребенок является плодом изнасилования и не должен существовать/ и т.д.</w:t>
      </w:r>
      <w:r w:rsidRPr="0009396A">
        <w:rPr>
          <w:color w:val="000000"/>
        </w:rPr>
        <w:t xml:space="preserve">, то суд сочтет это не смягчающим, а отягчающим вину обстоятельством. Однако, если женщина сделает то же самое с ребенком, который еще не отделился от ее утробы, то она освобождается от любого наказания. </w:t>
      </w:r>
      <w:r w:rsidR="00E35AD2" w:rsidRPr="0009396A">
        <w:rPr>
          <w:color w:val="000000"/>
        </w:rPr>
        <w:t>На каком основании первом случае ситуация рассматривается как убийство, а второй случай не рассматривают как преступление вовсе?</w:t>
      </w:r>
    </w:p>
    <w:p w:rsidR="00581A07" w:rsidRDefault="00E35AD2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Таким образом, никаких оправданий для абортов с точки зрения православной церкви нет и не может быть, потому что личность человека независима от его нахождения в утробе.</w:t>
      </w:r>
    </w:p>
    <w:p w:rsidR="00603226" w:rsidRPr="00813B10" w:rsidRDefault="00603226" w:rsidP="00AD214D">
      <w:pPr>
        <w:pStyle w:val="2"/>
        <w:rPr>
          <w:rFonts w:cs="Times New Roman"/>
          <w:rPrChange w:id="5" w:author="Екатерина Киреева" w:date="2016-03-20T22:54:00Z">
            <w:rPr>
              <w:b w:val="0"/>
              <w:color w:val="FF0000"/>
              <w:szCs w:val="27"/>
            </w:rPr>
          </w:rPrChange>
        </w:rPr>
      </w:pPr>
      <w:r w:rsidRPr="00813B10">
        <w:rPr>
          <w:rFonts w:cs="Times New Roman"/>
          <w:rPrChange w:id="6" w:author="Екатерина Киреева" w:date="2016-03-20T22:54:00Z">
            <w:rPr>
              <w:b w:val="0"/>
              <w:color w:val="FF0000"/>
              <w:szCs w:val="27"/>
            </w:rPr>
          </w:rPrChange>
        </w:rPr>
        <w:t xml:space="preserve">1.2. </w:t>
      </w:r>
      <w:r w:rsidR="00070660" w:rsidRPr="00813B10">
        <w:rPr>
          <w:rFonts w:cs="Times New Roman"/>
          <w:rPrChange w:id="7" w:author="Екатерина Киреева" w:date="2016-03-20T22:54:00Z">
            <w:rPr>
              <w:b w:val="0"/>
              <w:color w:val="FF0000"/>
              <w:szCs w:val="27"/>
            </w:rPr>
          </w:rPrChange>
        </w:rPr>
        <w:t xml:space="preserve">Философский </w:t>
      </w:r>
      <w:r w:rsidR="00411D48" w:rsidRPr="00813B10">
        <w:rPr>
          <w:rFonts w:cs="Times New Roman"/>
          <w:rPrChange w:id="8" w:author="Екатерина Киреева" w:date="2016-03-20T22:54:00Z">
            <w:rPr>
              <w:b w:val="0"/>
              <w:color w:val="FF0000"/>
              <w:szCs w:val="27"/>
            </w:rPr>
          </w:rPrChange>
        </w:rPr>
        <w:t>аспект в подходе</w:t>
      </w:r>
      <w:r w:rsidR="00070660" w:rsidRPr="00813B10">
        <w:rPr>
          <w:rFonts w:cs="Times New Roman"/>
          <w:rPrChange w:id="9" w:author="Екатерина Киреева" w:date="2016-03-20T22:54:00Z">
            <w:rPr>
              <w:b w:val="0"/>
              <w:color w:val="FF0000"/>
              <w:szCs w:val="27"/>
            </w:rPr>
          </w:rPrChange>
        </w:rPr>
        <w:t xml:space="preserve"> к проблеме личности.</w:t>
      </w:r>
    </w:p>
    <w:p w:rsidR="00603226" w:rsidRDefault="00314CF3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В России приняты важные законы об охране животных. Например, за убийство диких животных (браконьерство) можно получить до 10 лет лишения свободы; за издевательство над домашними животными и/или их убийство можно получить до 2 лет лишения свободы.</w:t>
      </w:r>
      <w:r w:rsidR="0079130B">
        <w:rPr>
          <w:color w:val="000000"/>
        </w:rPr>
        <w:t xml:space="preserve"> </w:t>
      </w:r>
      <w:r w:rsidR="0079130B" w:rsidRPr="0079130B">
        <w:rPr>
          <w:color w:val="000000"/>
        </w:rPr>
        <w:t xml:space="preserve">При этом, за совершение аборта женщина не несет никакой ответственности, несмотря на </w:t>
      </w:r>
      <w:r w:rsidR="0079130B">
        <w:rPr>
          <w:color w:val="000000"/>
        </w:rPr>
        <w:t xml:space="preserve">то, что </w:t>
      </w:r>
      <w:r w:rsidR="0079130B" w:rsidRPr="0079130B">
        <w:rPr>
          <w:color w:val="000000"/>
        </w:rPr>
        <w:t>формально</w:t>
      </w:r>
      <w:r w:rsidR="0079130B">
        <w:rPr>
          <w:color w:val="000000"/>
        </w:rPr>
        <w:t xml:space="preserve"> она</w:t>
      </w:r>
      <w:r w:rsidR="0079130B" w:rsidRPr="0079130B">
        <w:rPr>
          <w:color w:val="000000"/>
        </w:rPr>
        <w:t xml:space="preserve"> совер</w:t>
      </w:r>
      <w:r w:rsidR="0079130B">
        <w:rPr>
          <w:color w:val="000000"/>
        </w:rPr>
        <w:t>шила</w:t>
      </w:r>
      <w:r w:rsidR="0079130B" w:rsidRPr="0079130B">
        <w:rPr>
          <w:color w:val="000000"/>
        </w:rPr>
        <w:t xml:space="preserve"> убийств</w:t>
      </w:r>
      <w:r w:rsidR="0079130B">
        <w:rPr>
          <w:color w:val="000000"/>
        </w:rPr>
        <w:t>о</w:t>
      </w:r>
      <w:r w:rsidR="0079130B" w:rsidRPr="0079130B">
        <w:rPr>
          <w:color w:val="000000"/>
        </w:rPr>
        <w:t>.</w:t>
      </w:r>
      <w:r w:rsidR="0079130B">
        <w:rPr>
          <w:color w:val="000000"/>
        </w:rPr>
        <w:t xml:space="preserve"> Феминистки в этой проблеме борются за их разрешение.</w:t>
      </w:r>
    </w:p>
    <w:p w:rsidR="0079130B" w:rsidRDefault="0079130B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Феминистское движение представляет собой не движение за права женщин, а за полное разрешение абортов без ограничений и на любых сроках под предлогом того, что </w:t>
      </w:r>
      <w:r w:rsidR="0043162A">
        <w:rPr>
          <w:color w:val="000000"/>
        </w:rPr>
        <w:t xml:space="preserve">плод является частью тела женщины, которая может распоряжаться ею как хочет. Тем самым, феминистское движение отрицает существование личности человека до его рождения и, соответственно, ставит ее в зависимость от </w:t>
      </w:r>
      <w:r w:rsidR="00D76296">
        <w:rPr>
          <w:color w:val="000000"/>
        </w:rPr>
        <w:t xml:space="preserve">появления ребенка на свет. Следовательно, подлинными целями феминистского движения являются цели детоубийства, главной отговоркой которым </w:t>
      </w:r>
      <w:r w:rsidR="002107F3">
        <w:rPr>
          <w:color w:val="000000"/>
        </w:rPr>
        <w:t>считается</w:t>
      </w:r>
      <w:r w:rsidR="00D76296">
        <w:rPr>
          <w:color w:val="000000"/>
        </w:rPr>
        <w:t xml:space="preserve"> </w:t>
      </w:r>
      <w:r w:rsidR="00D76296" w:rsidRPr="003930B9">
        <w:rPr>
          <w:rPrChange w:id="10" w:author="Екатерина Киреева" w:date="2016-03-20T22:54:00Z">
            <w:rPr>
              <w:color w:val="FF0000"/>
            </w:rPr>
          </w:rPrChange>
        </w:rPr>
        <w:t xml:space="preserve">философское утверждение, что не родившийся ребенок не представляет </w:t>
      </w:r>
      <w:r w:rsidR="002107F3" w:rsidRPr="003930B9">
        <w:rPr>
          <w:rPrChange w:id="11" w:author="Екатерина Киреева" w:date="2016-03-20T22:54:00Z">
            <w:rPr>
              <w:color w:val="FF0000"/>
            </w:rPr>
          </w:rPrChange>
        </w:rPr>
        <w:t xml:space="preserve">из </w:t>
      </w:r>
      <w:r w:rsidR="00D76296" w:rsidRPr="003930B9">
        <w:rPr>
          <w:rPrChange w:id="12" w:author="Екатерина Киреева" w:date="2016-03-20T22:54:00Z">
            <w:rPr>
              <w:color w:val="FF0000"/>
            </w:rPr>
          </w:rPrChange>
        </w:rPr>
        <w:t>себя личность</w:t>
      </w:r>
      <w:r w:rsidR="002107F3" w:rsidRPr="003930B9">
        <w:rPr>
          <w:rPrChange w:id="13" w:author="Екатерина Киреева" w:date="2016-03-20T22:54:00Z">
            <w:rPr>
              <w:color w:val="FF0000"/>
            </w:rPr>
          </w:rPrChange>
        </w:rPr>
        <w:t>, а есть часть организма матери</w:t>
      </w:r>
      <w:r w:rsidR="00BD604B">
        <w:rPr>
          <w:rStyle w:val="ab"/>
        </w:rPr>
        <w:footnoteReference w:id="6"/>
      </w:r>
      <w:del w:id="14" w:author="Екатерина Киреева" w:date="2016-03-22T00:27:00Z">
        <w:r w:rsidR="00411D48" w:rsidRPr="002F05E7" w:rsidDel="002F05E7">
          <w:rPr>
            <w:rPrChange w:id="15" w:author="Екатерина Киреева" w:date="2016-03-22T00:29:00Z">
              <w:rPr>
                <w:color w:val="FF0000"/>
              </w:rPr>
            </w:rPrChange>
          </w:rPr>
          <w:delText xml:space="preserve"> </w:delText>
        </w:r>
      </w:del>
      <w:del w:id="16" w:author="Екатерина Киреева" w:date="2016-03-22T00:29:00Z">
        <w:r w:rsidR="00411D48" w:rsidDel="002F05E7">
          <w:rPr>
            <w:color w:val="FF0000"/>
          </w:rPr>
          <w:delText>(ссылка: по авторитетному мнению многих русских религиозных мыслителей от Ивана Ильина до Александра Солженицына .. их работа + цитата)</w:delText>
        </w:r>
        <w:r w:rsidR="00D76296" w:rsidRPr="003930B9" w:rsidDel="002F05E7">
          <w:rPr>
            <w:rPrChange w:id="17" w:author="Екатерина Киреева" w:date="2016-03-20T22:54:00Z">
              <w:rPr>
                <w:color w:val="FF0000"/>
              </w:rPr>
            </w:rPrChange>
          </w:rPr>
          <w:delText>.</w:delText>
        </w:r>
      </w:del>
    </w:p>
    <w:p w:rsidR="008B4E90" w:rsidRDefault="00070660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В личности отмечается абсолютная ценность человека.</w:t>
      </w:r>
      <w:r w:rsidR="0054239B">
        <w:rPr>
          <w:color w:val="000000"/>
        </w:rPr>
        <w:t xml:space="preserve"> Сторонники абортов в целом и феминистское движение в частности ссылаются на то, что не родившийся ребенок не имеет ценности, потому что он еще не сформировался, то есть не раскрыл себя. В опровержение этого я могу сказать, что </w:t>
      </w:r>
      <w:r w:rsidR="008B4E90">
        <w:rPr>
          <w:color w:val="000000"/>
        </w:rPr>
        <w:t>на свете нет ни одного человека, который полностью реализовал свою личность.</w:t>
      </w:r>
    </w:p>
    <w:p w:rsidR="002250D1" w:rsidRDefault="008B4E90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Если взять для примера даже великих гениев, таких как Пушкин, Моцарт или Рафаэль, нельзя утверждать, что они себя реализовали полностью и раскрыли целиком (то есть Пушкин никогда бы больше ничего не написал после 37 лет, Моцарт после 35 лет, Рафаэль после 37 лет).</w:t>
      </w:r>
      <w:r w:rsidR="00BD604B">
        <w:rPr>
          <w:color w:val="000000"/>
        </w:rPr>
        <w:t xml:space="preserve"> Более того, люди, которые своей жизнью стали угодниками Божьими (молятся за нас, а мы, в том числе вышеуказанные великие гении, молимся</w:t>
      </w:r>
      <w:r>
        <w:rPr>
          <w:color w:val="000000"/>
        </w:rPr>
        <w:t xml:space="preserve"> </w:t>
      </w:r>
      <w:r w:rsidR="00BD604B">
        <w:rPr>
          <w:color w:val="000000"/>
        </w:rPr>
        <w:t>им), Сергий Радонежский, Серафим Саровский и Матрона Мос</w:t>
      </w:r>
      <w:r w:rsidR="002250D1">
        <w:rPr>
          <w:color w:val="000000"/>
        </w:rPr>
        <w:t>ковская также не раскрыли себя.</w:t>
      </w:r>
    </w:p>
    <w:p w:rsidR="008B4E90" w:rsidRDefault="002250D1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Мы имеем следующие утверждения: наличие личности не зависит от степени раскрытия ею свойств личности; свойства личности раскрываются постепенно (поэтому и приведенные выше люди не раскрыли себя до конца). Следуя из них</w:t>
      </w:r>
      <w:r w:rsidR="008B4E90">
        <w:rPr>
          <w:color w:val="000000"/>
        </w:rPr>
        <w:t>, мы не можем утверждать, что на свете есть раскрывшаяся личность, кроме личности Иисуса Христа</w:t>
      </w:r>
      <w:r w:rsidR="002F21ED">
        <w:rPr>
          <w:rStyle w:val="ab"/>
          <w:color w:val="000000"/>
        </w:rPr>
        <w:footnoteReference w:id="7"/>
      </w:r>
      <w:r w:rsidR="008B4E90">
        <w:rPr>
          <w:color w:val="000000"/>
        </w:rPr>
        <w:t xml:space="preserve"> (который есть Бог, ставший человеком и абсолютным идеалом для нас, а не человек, реализовавший себя); все остальные живущие на Земле люди не полностью реализовали свою личность.</w:t>
      </w:r>
    </w:p>
    <w:p w:rsidR="0043128F" w:rsidRPr="002F21ED" w:rsidRDefault="002F21ED" w:rsidP="002F21E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Таким образом, учитывая, что даже взрослый сформировавшийся человек не может считаться раскрытой личностью, то тезис феминисток опровергается, и эмбрион тоже можно считать личностью. Также стоит отметить, что р</w:t>
      </w:r>
      <w:r w:rsidR="008B4E90" w:rsidRPr="00654BFD">
        <w:t xml:space="preserve">азница между </w:t>
      </w:r>
      <w:r w:rsidR="00654BFD" w:rsidRPr="00654BFD">
        <w:t xml:space="preserve">личностью </w:t>
      </w:r>
      <w:r w:rsidR="008B4E90" w:rsidRPr="00654BFD">
        <w:t>не родивш</w:t>
      </w:r>
      <w:r w:rsidR="00654BFD" w:rsidRPr="00654BFD">
        <w:t>его</w:t>
      </w:r>
      <w:r w:rsidR="008B4E90" w:rsidRPr="00654BFD">
        <w:t>ся ребенк</w:t>
      </w:r>
      <w:r w:rsidR="00654BFD" w:rsidRPr="00654BFD">
        <w:t>а</w:t>
      </w:r>
      <w:r w:rsidR="008B4E90" w:rsidRPr="00654BFD">
        <w:t xml:space="preserve"> и </w:t>
      </w:r>
      <w:r w:rsidR="00654BFD" w:rsidRPr="00654BFD">
        <w:t xml:space="preserve">личностью </w:t>
      </w:r>
      <w:r w:rsidR="008B4E90" w:rsidRPr="00654BFD">
        <w:t>его матер</w:t>
      </w:r>
      <w:r w:rsidR="00654BFD" w:rsidRPr="00654BFD">
        <w:t>и</w:t>
      </w:r>
      <w:r w:rsidR="008B4E90" w:rsidRPr="00654BFD">
        <w:t xml:space="preserve"> не является качественной (только количественная), </w:t>
      </w:r>
      <w:r w:rsidR="008B4E90" w:rsidRPr="00654BFD">
        <w:lastRenderedPageBreak/>
        <w:t>поскольку оба он</w:t>
      </w:r>
      <w:r w:rsidR="00654BFD" w:rsidRPr="00654BFD">
        <w:t>и не раскрыли себя</w:t>
      </w:r>
      <w:r w:rsidR="008B4E90" w:rsidRPr="00654BFD">
        <w:t xml:space="preserve">; преимуществ перед </w:t>
      </w:r>
      <w:r w:rsidR="00654BFD">
        <w:t xml:space="preserve">ребенком нет; ценность человека не определяется количественной разницей. </w:t>
      </w:r>
    </w:p>
    <w:p w:rsidR="00813B10" w:rsidRPr="0024783E" w:rsidRDefault="00813B10" w:rsidP="0024783E">
      <w:pPr>
        <w:pStyle w:val="2"/>
      </w:pPr>
      <w:r w:rsidRPr="0024783E">
        <w:t>Заключение по главе 1.</w:t>
      </w:r>
    </w:p>
    <w:p w:rsidR="0054239B" w:rsidRDefault="0054239B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 xml:space="preserve">Как ранее </w:t>
      </w:r>
      <w:r w:rsidR="00411D48">
        <w:rPr>
          <w:color w:val="000000"/>
        </w:rPr>
        <w:t>мы убедились</w:t>
      </w:r>
      <w:r>
        <w:rPr>
          <w:color w:val="000000"/>
        </w:rPr>
        <w:t>, личность апофатическ</w:t>
      </w:r>
      <w:r w:rsidR="00411D48">
        <w:rPr>
          <w:color w:val="000000"/>
        </w:rPr>
        <w:t>и неопределима и не может отвеча</w:t>
      </w:r>
      <w:r>
        <w:rPr>
          <w:color w:val="000000"/>
        </w:rPr>
        <w:t xml:space="preserve">ть на вопрос </w:t>
      </w:r>
      <w:r w:rsidRPr="004E6564">
        <w:rPr>
          <w:i/>
          <w:color w:val="000000"/>
        </w:rPr>
        <w:t>что это?</w:t>
      </w:r>
      <w:r>
        <w:rPr>
          <w:color w:val="000000"/>
        </w:rPr>
        <w:t xml:space="preserve">, но личность отвечает на вопрос </w:t>
      </w:r>
      <w:r w:rsidRPr="004E6564">
        <w:rPr>
          <w:i/>
          <w:color w:val="000000"/>
        </w:rPr>
        <w:t>кто это?</w:t>
      </w:r>
      <w:r>
        <w:rPr>
          <w:i/>
          <w:color w:val="000000"/>
        </w:rPr>
        <w:t>.</w:t>
      </w:r>
      <w:r>
        <w:rPr>
          <w:color w:val="000000"/>
        </w:rPr>
        <w:t xml:space="preserve"> Личнос</w:t>
      </w:r>
      <w:r w:rsidR="00411D48">
        <w:rPr>
          <w:color w:val="000000"/>
        </w:rPr>
        <w:t>ть человека – неразрывно связана с абсолютной ценностью человека;</w:t>
      </w:r>
      <w:r>
        <w:rPr>
          <w:color w:val="000000"/>
        </w:rPr>
        <w:t xml:space="preserve"> зачатый ребенок являетс</w:t>
      </w:r>
      <w:r w:rsidR="00411D48">
        <w:rPr>
          <w:color w:val="000000"/>
        </w:rPr>
        <w:t>я личностью, хотя и не раскрывше</w:t>
      </w:r>
      <w:r>
        <w:rPr>
          <w:color w:val="000000"/>
        </w:rPr>
        <w:t>й себя, потому</w:t>
      </w:r>
      <w:r w:rsidR="00FE2BA4">
        <w:rPr>
          <w:color w:val="000000"/>
        </w:rPr>
        <w:t xml:space="preserve"> что</w:t>
      </w:r>
      <w:r>
        <w:rPr>
          <w:color w:val="000000"/>
        </w:rPr>
        <w:t xml:space="preserve"> </w:t>
      </w:r>
      <w:r w:rsidR="00411D48">
        <w:rPr>
          <w:color w:val="000000"/>
        </w:rPr>
        <w:t xml:space="preserve">он </w:t>
      </w:r>
      <w:r>
        <w:rPr>
          <w:color w:val="000000"/>
        </w:rPr>
        <w:t xml:space="preserve">отдельно от матери отвечает на вопрос </w:t>
      </w:r>
      <w:r w:rsidRPr="004E6564">
        <w:rPr>
          <w:i/>
          <w:color w:val="000000"/>
        </w:rPr>
        <w:t>кто это?</w:t>
      </w:r>
      <w:r w:rsidRPr="004E6564">
        <w:rPr>
          <w:color w:val="000000"/>
        </w:rPr>
        <w:t>.</w:t>
      </w:r>
      <w:r w:rsidRPr="00F254C7">
        <w:rPr>
          <w:color w:val="000000"/>
        </w:rPr>
        <w:t xml:space="preserve"> </w:t>
      </w:r>
      <w:r>
        <w:rPr>
          <w:color w:val="000000"/>
        </w:rPr>
        <w:t xml:space="preserve">(с появлением первой клетки организм независимо от матери отвечает на вопрос </w:t>
      </w:r>
      <w:r w:rsidRPr="005B3819">
        <w:rPr>
          <w:i/>
          <w:color w:val="000000"/>
        </w:rPr>
        <w:t>кто это?</w:t>
      </w:r>
      <w:r>
        <w:rPr>
          <w:color w:val="000000"/>
        </w:rPr>
        <w:t>)</w:t>
      </w:r>
      <w:r w:rsidR="00FE2BA4">
        <w:rPr>
          <w:color w:val="000000"/>
        </w:rPr>
        <w:t>.</w:t>
      </w:r>
    </w:p>
    <w:p w:rsidR="00B86C89" w:rsidRDefault="0054239B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Множество людей утверждают отсутствие личности, поскольку они не видят ребенка, однако многие физические и химические явления также невидимы, но их существование доказано. Из этого можно сделать вывод, что ценность человека не может рассматр</w:t>
      </w:r>
      <w:r w:rsidR="00FE2BA4">
        <w:rPr>
          <w:color w:val="000000"/>
        </w:rPr>
        <w:t xml:space="preserve">иваться по весу (масштабности); </w:t>
      </w:r>
      <w:r>
        <w:rPr>
          <w:color w:val="000000"/>
        </w:rPr>
        <w:t>малый вес клетки не является доказа</w:t>
      </w:r>
      <w:bookmarkStart w:id="18" w:name="_GoBack"/>
      <w:bookmarkEnd w:id="18"/>
      <w:r>
        <w:rPr>
          <w:color w:val="000000"/>
        </w:rPr>
        <w:t>тельством отсутствия личности</w:t>
      </w:r>
      <w:r w:rsidR="00FE2BA4">
        <w:rPr>
          <w:color w:val="000000"/>
        </w:rPr>
        <w:t>, поскольку качественной разница не является</w:t>
      </w:r>
      <w:r>
        <w:rPr>
          <w:color w:val="000000"/>
        </w:rPr>
        <w:t>.</w:t>
      </w:r>
    </w:p>
    <w:p w:rsidR="000357CA" w:rsidRPr="00803102" w:rsidRDefault="000357CA" w:rsidP="00AD214D">
      <w:pPr>
        <w:rPr>
          <w:rStyle w:val="ad"/>
          <w:rFonts w:cs="Times New Roman"/>
          <w:i w:val="0"/>
          <w:iCs w:val="0"/>
          <w:color w:val="auto"/>
        </w:rPr>
      </w:pPr>
      <w:r w:rsidRPr="00803102">
        <w:rPr>
          <w:rFonts w:cs="Times New Roman"/>
        </w:rPr>
        <w:t>Есть также моральный и нравственный аспекты этой проблемы, но</w:t>
      </w:r>
      <w:r w:rsidR="00803102" w:rsidRPr="00803102">
        <w:rPr>
          <w:rFonts w:cs="Times New Roman"/>
        </w:rPr>
        <w:t xml:space="preserve"> по моему мнению</w:t>
      </w:r>
      <w:r w:rsidRPr="00803102">
        <w:rPr>
          <w:rFonts w:cs="Times New Roman"/>
        </w:rPr>
        <w:t xml:space="preserve"> в данном случае обращение к совести должно быть параллельным юридическому наказанию, а не заменять его.</w:t>
      </w:r>
    </w:p>
    <w:p w:rsidR="00C4071E" w:rsidRPr="00BD604B" w:rsidRDefault="00981DE2" w:rsidP="00AD214D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981DE2" w:rsidRPr="0024783E" w:rsidRDefault="00981DE2" w:rsidP="0024783E">
      <w:pPr>
        <w:pStyle w:val="1"/>
      </w:pPr>
      <w:r w:rsidRPr="0024783E">
        <w:lastRenderedPageBreak/>
        <w:t>Глава 2.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Содержание предыдущей главы подтверждает высказывание, указывающее на целостность и уникальность личности человека, ее несводимость к его природным характеристикам. Следовательно каждый человек является полноценной личностью, включая физически неполноценных людей в целом и недоразвитых в частности. В данном случае, исходя из моей темы, необходимо рассмотреть вышеупомянутый тезис с точки зрения внутриутробного развития человека. Внутри организма матери содержится человек, уже полноценная личность, не смотря на то, что изначально плод не имеет даже человеческого облика; ведь со временем он приобретает внешние черты и другие характеристики взрослого организма.</w:t>
      </w:r>
    </w:p>
    <w:p w:rsidR="000543A3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Однако всевозможные разногласия в определении времени, когда человек становится личностью, имеют место быть. В основном, обсуждаются варианты времени возникновения жизни при зачатии, после имплантации, после 14-ого дня, после 40-ого дня или же после возникновения определённых видов деятельности, вроде активности нервной системы, ЖКТ, сердцебиений и т.д. </w:t>
      </w:r>
    </w:p>
    <w:p w:rsid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Данные эмбриологии используются для определения этого срока. Не смотря на то, что они показывают характерную для срока активность, точной даты появления личности дать не могут.</w:t>
      </w:r>
    </w:p>
    <w:p w:rsidR="00981DE2" w:rsidRDefault="00981DE2">
      <w:pPr>
        <w:rPr>
          <w:rFonts w:eastAsia="Times New Roman" w:cs="Times New Roman"/>
          <w:color w:val="000000"/>
          <w:szCs w:val="27"/>
          <w:lang w:eastAsia="ru-RU"/>
        </w:rPr>
      </w:pPr>
      <w:r>
        <w:rPr>
          <w:color w:val="000000"/>
          <w:szCs w:val="27"/>
        </w:rPr>
        <w:br w:type="page"/>
      </w:r>
    </w:p>
    <w:p w:rsidR="00981DE2" w:rsidRPr="00981DE2" w:rsidRDefault="00981DE2" w:rsidP="00AD214D">
      <w:pPr>
        <w:pStyle w:val="a7"/>
        <w:spacing w:line="360" w:lineRule="auto"/>
        <w:rPr>
          <w:i/>
          <w:color w:val="000000"/>
          <w:szCs w:val="27"/>
        </w:rPr>
      </w:pPr>
      <w:r w:rsidRPr="00981DE2">
        <w:rPr>
          <w:i/>
          <w:color w:val="000000"/>
          <w:szCs w:val="27"/>
        </w:rPr>
        <w:lastRenderedPageBreak/>
        <w:t xml:space="preserve">Рассуждая о времени одушевления эмбриона можно заявить о том, что отсутствие полноценного проявления душевной деятельности не доказывает отсутствие </w:t>
      </w:r>
      <w:r w:rsidR="0024783E">
        <w:rPr>
          <w:i/>
          <w:color w:val="000000"/>
          <w:szCs w:val="27"/>
        </w:rPr>
        <w:t>личности</w:t>
      </w:r>
      <w:r w:rsidRPr="00981DE2">
        <w:rPr>
          <w:i/>
          <w:color w:val="000000"/>
          <w:szCs w:val="27"/>
        </w:rPr>
        <w:t>. По мере формирования и созревания тела человека</w:t>
      </w:r>
      <w:r w:rsidR="000A6C78">
        <w:rPr>
          <w:i/>
          <w:color w:val="000000"/>
          <w:szCs w:val="27"/>
        </w:rPr>
        <w:t xml:space="preserve"> его душевная</w:t>
      </w:r>
      <w:r w:rsidRPr="00981DE2">
        <w:rPr>
          <w:i/>
          <w:color w:val="000000"/>
          <w:szCs w:val="27"/>
        </w:rPr>
        <w:t xml:space="preserve"> деятельност</w:t>
      </w:r>
      <w:r w:rsidR="000A6C78">
        <w:rPr>
          <w:i/>
          <w:color w:val="000000"/>
          <w:szCs w:val="27"/>
        </w:rPr>
        <w:t>ь</w:t>
      </w:r>
      <w:r w:rsidRPr="00981DE2">
        <w:rPr>
          <w:i/>
          <w:color w:val="000000"/>
          <w:szCs w:val="27"/>
        </w:rPr>
        <w:t xml:space="preserve"> </w:t>
      </w:r>
      <w:r w:rsidR="000A6C78">
        <w:rPr>
          <w:i/>
          <w:color w:val="000000"/>
          <w:szCs w:val="27"/>
        </w:rPr>
        <w:t>проявляется более интенсив</w:t>
      </w:r>
      <w:ins w:id="19" w:author="Екатерина Киреева" w:date="2016-03-18T15:30:00Z">
        <w:r w:rsidR="000A6C78">
          <w:rPr>
            <w:i/>
            <w:color w:val="000000"/>
            <w:szCs w:val="27"/>
          </w:rPr>
          <w:t>н</w:t>
        </w:r>
      </w:ins>
      <w:r w:rsidR="000A6C78">
        <w:rPr>
          <w:i/>
          <w:color w:val="000000"/>
          <w:szCs w:val="27"/>
        </w:rPr>
        <w:t>о</w:t>
      </w:r>
      <w:r w:rsidRPr="00981DE2">
        <w:rPr>
          <w:i/>
          <w:color w:val="000000"/>
          <w:szCs w:val="27"/>
        </w:rPr>
        <w:t xml:space="preserve"> соответственное ему, развиваясь и увеличиваясь. Равным образом доказательством </w:t>
      </w:r>
      <w:r w:rsidR="00066709">
        <w:rPr>
          <w:i/>
          <w:color w:val="000000"/>
          <w:szCs w:val="27"/>
        </w:rPr>
        <w:t>наличия личности у</w:t>
      </w:r>
      <w:r w:rsidRPr="00981DE2">
        <w:rPr>
          <w:i/>
          <w:color w:val="000000"/>
          <w:szCs w:val="27"/>
        </w:rPr>
        <w:t xml:space="preserve"> плода служат физические проявления его жизнедеятельности. Именно это утверждение будет подтверждено в следующих параграфах, в обратной последовательности приводя эмбриологические данные.</w:t>
      </w:r>
    </w:p>
    <w:p w:rsidR="00981DE2" w:rsidRPr="00981DE2" w:rsidRDefault="00981DE2" w:rsidP="00AD214D">
      <w:pPr>
        <w:pStyle w:val="a7"/>
        <w:spacing w:line="360" w:lineRule="auto"/>
        <w:rPr>
          <w:i/>
          <w:color w:val="000000"/>
          <w:szCs w:val="27"/>
        </w:rPr>
      </w:pPr>
      <w:r w:rsidRPr="00981DE2">
        <w:rPr>
          <w:i/>
          <w:color w:val="000000"/>
          <w:szCs w:val="27"/>
        </w:rPr>
        <w:t>Полноценная беременность длится 40 недель.</w:t>
      </w:r>
    </w:p>
    <w:p w:rsidR="00981DE2" w:rsidRPr="0024783E" w:rsidRDefault="00822597" w:rsidP="0024783E">
      <w:pPr>
        <w:pStyle w:val="2"/>
      </w:pPr>
      <w:r w:rsidRPr="0024783E">
        <w:t>2.1. 32</w:t>
      </w:r>
      <w:r w:rsidR="00981DE2" w:rsidRPr="0024783E">
        <w:t>-39 недели.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3</w:t>
      </w:r>
      <w:r w:rsidR="00822597">
        <w:rPr>
          <w:color w:val="000000"/>
          <w:szCs w:val="27"/>
        </w:rPr>
        <w:t>2</w:t>
      </w:r>
      <w:r w:rsidRPr="00981DE2">
        <w:rPr>
          <w:color w:val="000000"/>
          <w:szCs w:val="27"/>
        </w:rPr>
        <w:t>-39 недели беременности характеризуются развитием функций органов чувств у плода человека (такие как реакция на свет, вкусовые и обонятельные раздражители, звук)</w:t>
      </w:r>
      <w:r w:rsidR="00902D2F">
        <w:rPr>
          <w:rStyle w:val="ab"/>
          <w:color w:val="000000"/>
          <w:szCs w:val="27"/>
        </w:rPr>
        <w:footnoteReference w:id="8"/>
      </w:r>
      <w:r w:rsidRPr="00981DE2">
        <w:rPr>
          <w:color w:val="000000"/>
          <w:szCs w:val="27"/>
        </w:rPr>
        <w:t>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В результате отложения подкожного жира в течение двух последних месяцев беременности плод обретает более округлые контуры. В этот период внутриутробной жизни кожа ребенка покрывается белесым жирным веществом, сыровидной смазкой, состоящей из выделяемых сальными</w:t>
      </w:r>
      <w:r w:rsidR="00902D2F">
        <w:rPr>
          <w:color w:val="000000"/>
          <w:szCs w:val="27"/>
        </w:rPr>
        <w:t xml:space="preserve"> железами секреторных продуктов</w:t>
      </w:r>
      <w:r w:rsidR="00902D2F">
        <w:rPr>
          <w:rStyle w:val="ab"/>
          <w:color w:val="000000"/>
          <w:szCs w:val="27"/>
        </w:rPr>
        <w:footnoteReference w:id="9"/>
      </w:r>
      <w:r w:rsidRPr="00981DE2">
        <w:rPr>
          <w:color w:val="000000"/>
          <w:szCs w:val="27"/>
        </w:rPr>
        <w:t>.</w:t>
      </w:r>
    </w:p>
    <w:p w:rsidR="00981DE2" w:rsidRPr="00902D2F" w:rsidRDefault="00981DE2" w:rsidP="0024783E">
      <w:r w:rsidRPr="00981DE2">
        <w:t xml:space="preserve">К концу </w:t>
      </w:r>
      <w:r w:rsidR="0052377C">
        <w:t>9</w:t>
      </w:r>
      <w:r w:rsidRPr="00981DE2">
        <w:t xml:space="preserve"> месяца череп плода имеет наибольший обхват по сравнению с другими частями тела, что </w:t>
      </w:r>
      <w:r w:rsidRPr="00813B10">
        <w:t>является</w:t>
      </w:r>
      <w:r w:rsidRPr="00981DE2">
        <w:t xml:space="preserve"> важным фактом в отношении его прохождения через </w:t>
      </w:r>
      <w:r w:rsidR="00902D2F">
        <w:t>родовые пути</w:t>
      </w:r>
      <w:r w:rsidR="00902D2F">
        <w:rPr>
          <w:rStyle w:val="ab"/>
          <w:color w:val="000000"/>
          <w:szCs w:val="27"/>
        </w:rPr>
        <w:footnoteReference w:id="10"/>
      </w:r>
      <w:r w:rsidRPr="00902D2F">
        <w:t>.</w:t>
      </w:r>
    </w:p>
    <w:p w:rsidR="00981DE2" w:rsidRPr="0024783E" w:rsidRDefault="00902D2F" w:rsidP="0024783E">
      <w:pPr>
        <w:pStyle w:val="2"/>
      </w:pPr>
      <w:r w:rsidRPr="0024783E">
        <w:t>2.2</w:t>
      </w:r>
      <w:r w:rsidR="00822597" w:rsidRPr="0024783E">
        <w:t>. 27-31</w:t>
      </w:r>
      <w:r w:rsidR="00981DE2" w:rsidRPr="0024783E">
        <w:t xml:space="preserve"> недели.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Со второй половины </w:t>
      </w:r>
      <w:r w:rsidR="0052377C">
        <w:rPr>
          <w:color w:val="000000"/>
          <w:szCs w:val="27"/>
        </w:rPr>
        <w:t>6</w:t>
      </w:r>
      <w:r w:rsidRPr="00981DE2">
        <w:rPr>
          <w:color w:val="000000"/>
          <w:szCs w:val="27"/>
        </w:rPr>
        <w:t xml:space="preserve"> до </w:t>
      </w:r>
      <w:r w:rsidR="0052377C">
        <w:rPr>
          <w:color w:val="000000"/>
          <w:szCs w:val="27"/>
        </w:rPr>
        <w:t>7</w:t>
      </w:r>
      <w:r w:rsidRPr="00981DE2">
        <w:rPr>
          <w:color w:val="000000"/>
          <w:szCs w:val="27"/>
        </w:rPr>
        <w:t xml:space="preserve"> месяца плод достигает 25 см в</w:t>
      </w:r>
      <w:r w:rsidR="0089589F">
        <w:rPr>
          <w:color w:val="000000"/>
          <w:szCs w:val="27"/>
        </w:rPr>
        <w:t xml:space="preserve"> росте и весит приблизительно 1,</w:t>
      </w:r>
      <w:r w:rsidRPr="00981DE2">
        <w:rPr>
          <w:color w:val="000000"/>
          <w:szCs w:val="27"/>
        </w:rPr>
        <w:t>1 кг. При рождении в этот в этот срок у ребенка есть 90% шансов выжить</w:t>
      </w:r>
      <w:r w:rsidR="00822597">
        <w:rPr>
          <w:color w:val="000000"/>
          <w:szCs w:val="27"/>
        </w:rPr>
        <w:t>. Следовательно, после 29-30</w:t>
      </w:r>
      <w:r w:rsidRPr="00981DE2">
        <w:rPr>
          <w:color w:val="000000"/>
          <w:szCs w:val="27"/>
        </w:rPr>
        <w:t xml:space="preserve"> недели плод приобретает способность жи</w:t>
      </w:r>
      <w:r w:rsidR="00902D2F">
        <w:rPr>
          <w:color w:val="000000"/>
          <w:szCs w:val="27"/>
        </w:rPr>
        <w:t>ть изолированно вне тела матери</w:t>
      </w:r>
      <w:r w:rsidR="00902D2F">
        <w:rPr>
          <w:rStyle w:val="ab"/>
          <w:color w:val="000000"/>
          <w:szCs w:val="27"/>
        </w:rPr>
        <w:footnoteReference w:id="11"/>
      </w:r>
      <w:r w:rsidRPr="00981DE2">
        <w:rPr>
          <w:color w:val="000000"/>
          <w:szCs w:val="27"/>
        </w:rPr>
        <w:t>.</w:t>
      </w:r>
    </w:p>
    <w:p w:rsidR="006F60EB" w:rsidRPr="00813B10" w:rsidRDefault="00902D2F" w:rsidP="00AD214D">
      <w:pPr>
        <w:pStyle w:val="2"/>
      </w:pPr>
      <w:r w:rsidRPr="00813B10">
        <w:t>2.3</w:t>
      </w:r>
      <w:r w:rsidR="00822597" w:rsidRPr="00813B10">
        <w:t>. 23</w:t>
      </w:r>
      <w:r w:rsidR="00981DE2" w:rsidRPr="00813B10">
        <w:t>-26 недели</w:t>
      </w:r>
      <w:r w:rsidR="00822597" w:rsidRPr="00813B10">
        <w:t>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Этот период беременности считается второй половиной внутриутробной жизни, на протяжении которой малыш стремительно набирает вес.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lastRenderedPageBreak/>
        <w:t xml:space="preserve">На </w:t>
      </w:r>
      <w:r w:rsidR="0052377C">
        <w:rPr>
          <w:color w:val="000000"/>
          <w:szCs w:val="27"/>
        </w:rPr>
        <w:t>6</w:t>
      </w:r>
      <w:r w:rsidRPr="00981DE2">
        <w:rPr>
          <w:color w:val="000000"/>
          <w:szCs w:val="27"/>
        </w:rPr>
        <w:t xml:space="preserve"> месяце кожа красновата и морщинистая (из-за отсутствия основной соединительной ткани).</w:t>
      </w:r>
    </w:p>
    <w:p w:rsid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Ребенок, рожденный на раннем </w:t>
      </w:r>
      <w:r w:rsidR="0052377C">
        <w:rPr>
          <w:color w:val="000000"/>
          <w:szCs w:val="27"/>
        </w:rPr>
        <w:t>6</w:t>
      </w:r>
      <w:r w:rsidRPr="00981DE2">
        <w:rPr>
          <w:color w:val="000000"/>
          <w:szCs w:val="27"/>
        </w:rPr>
        <w:t xml:space="preserve"> месяце, имеет малые шансы на жизнь</w:t>
      </w:r>
      <w:r w:rsidR="008C1ADB">
        <w:rPr>
          <w:rStyle w:val="ab"/>
          <w:color w:val="000000"/>
          <w:szCs w:val="27"/>
        </w:rPr>
        <w:footnoteReference w:id="12"/>
      </w:r>
      <w:r w:rsidRPr="00981DE2">
        <w:rPr>
          <w:color w:val="000000"/>
          <w:szCs w:val="27"/>
        </w:rPr>
        <w:t>. При этом некоторые органы и системы способны функционировать; дыхательная и центральная нервные системы не достаточно дифференцированы, и координация между ними еще не до конца организована</w:t>
      </w:r>
      <w:r w:rsidR="00902D2F">
        <w:rPr>
          <w:rStyle w:val="ab"/>
          <w:color w:val="000000"/>
          <w:szCs w:val="27"/>
        </w:rPr>
        <w:footnoteReference w:id="13"/>
      </w:r>
      <w:r w:rsidRPr="00981DE2">
        <w:rPr>
          <w:color w:val="000000"/>
          <w:szCs w:val="27"/>
        </w:rPr>
        <w:t>.</w:t>
      </w:r>
    </w:p>
    <w:p w:rsidR="00822597" w:rsidRPr="00AD214D" w:rsidRDefault="00822597" w:rsidP="00AD214D">
      <w:pPr>
        <w:pStyle w:val="2"/>
      </w:pPr>
      <w:r w:rsidRPr="00AD214D">
        <w:t>2.4. 14-22 недели.</w:t>
      </w:r>
    </w:p>
    <w:p w:rsidR="0089589F" w:rsidRDefault="00132398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В течение </w:t>
      </w:r>
      <w:r w:rsidR="0052377C">
        <w:rPr>
          <w:color w:val="000000"/>
          <w:szCs w:val="27"/>
        </w:rPr>
        <w:t>4</w:t>
      </w:r>
      <w:r>
        <w:rPr>
          <w:color w:val="000000"/>
          <w:szCs w:val="27"/>
        </w:rPr>
        <w:t xml:space="preserve"> и </w:t>
      </w:r>
      <w:r w:rsidR="0052377C">
        <w:rPr>
          <w:color w:val="000000"/>
          <w:szCs w:val="27"/>
        </w:rPr>
        <w:t>5</w:t>
      </w:r>
      <w:r>
        <w:rPr>
          <w:color w:val="000000"/>
          <w:szCs w:val="27"/>
        </w:rPr>
        <w:t xml:space="preserve"> месяцев плод стремительно растет, и к концу первой половины внутриутробной жизни, которая выпадает именно на этот срок, длина эмбриона от темени до крестца составляет около 15 см, около половины всей дл</w:t>
      </w:r>
      <w:r w:rsidR="0089589F">
        <w:rPr>
          <w:color w:val="000000"/>
          <w:szCs w:val="27"/>
        </w:rPr>
        <w:t>ины новорожденного. Вес</w:t>
      </w:r>
      <w:r w:rsidR="0089589F" w:rsidRPr="0089589F">
        <w:rPr>
          <w:color w:val="000000"/>
          <w:szCs w:val="27"/>
        </w:rPr>
        <w:t xml:space="preserve"> </w:t>
      </w:r>
      <w:r w:rsidR="0089589F">
        <w:rPr>
          <w:color w:val="000000"/>
          <w:szCs w:val="27"/>
        </w:rPr>
        <w:t>плода</w:t>
      </w:r>
      <w:r w:rsidR="0089589F" w:rsidRPr="0089589F">
        <w:rPr>
          <w:color w:val="000000"/>
          <w:szCs w:val="27"/>
        </w:rPr>
        <w:t xml:space="preserve"> немного </w:t>
      </w:r>
      <w:r w:rsidR="0089589F">
        <w:rPr>
          <w:color w:val="000000"/>
          <w:szCs w:val="27"/>
        </w:rPr>
        <w:t>возрастает и к концу пятого месяца все еще меньше 0,5 кг.</w:t>
      </w:r>
    </w:p>
    <w:p w:rsidR="0089589F" w:rsidRDefault="0089589F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Ребенок покрыт редкими волосами, называемыми пушковыми волосами; брови и волосы на голове в целом хорошо видны</w:t>
      </w:r>
      <w:r w:rsidR="00CA6DC0">
        <w:rPr>
          <w:color w:val="000000"/>
          <w:szCs w:val="27"/>
        </w:rPr>
        <w:t>.</w:t>
      </w:r>
    </w:p>
    <w:p w:rsidR="00822597" w:rsidRDefault="00CA6DC0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На </w:t>
      </w:r>
      <w:r w:rsidR="0052377C">
        <w:rPr>
          <w:color w:val="000000"/>
          <w:szCs w:val="27"/>
        </w:rPr>
        <w:t>5</w:t>
      </w:r>
      <w:r>
        <w:rPr>
          <w:color w:val="000000"/>
          <w:szCs w:val="27"/>
        </w:rPr>
        <w:t xml:space="preserve"> месяце беременности мать может ощущать движения плода</w:t>
      </w:r>
      <w:r>
        <w:rPr>
          <w:rStyle w:val="ab"/>
          <w:color w:val="000000"/>
          <w:szCs w:val="27"/>
        </w:rPr>
        <w:footnoteReference w:id="14"/>
      </w:r>
      <w:r>
        <w:rPr>
          <w:color w:val="000000"/>
          <w:szCs w:val="27"/>
        </w:rPr>
        <w:t>.</w:t>
      </w:r>
    </w:p>
    <w:p w:rsidR="00CA6DC0" w:rsidRPr="00AD214D" w:rsidRDefault="00CA6DC0" w:rsidP="00AD214D">
      <w:pPr>
        <w:pStyle w:val="2"/>
      </w:pPr>
      <w:r w:rsidRPr="00AD214D">
        <w:t>2.4</w:t>
      </w:r>
      <w:r w:rsidR="00AF6F3D" w:rsidRPr="00AD214D">
        <w:t>. 9</w:t>
      </w:r>
      <w:r w:rsidRPr="00AD214D">
        <w:t>-13 недели.</w:t>
      </w:r>
    </w:p>
    <w:p w:rsidR="00AD74F2" w:rsidRDefault="002B06B3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На </w:t>
      </w:r>
      <w:r w:rsidR="0052377C">
        <w:rPr>
          <w:color w:val="000000"/>
          <w:szCs w:val="27"/>
        </w:rPr>
        <w:t>3</w:t>
      </w:r>
      <w:r>
        <w:rPr>
          <w:color w:val="000000"/>
          <w:szCs w:val="27"/>
        </w:rPr>
        <w:t xml:space="preserve"> месяце беременности лицо плода приобретает все больше человеческих черт; формируются части лица и го</w:t>
      </w:r>
      <w:r w:rsidR="00AD74F2">
        <w:rPr>
          <w:color w:val="000000"/>
          <w:szCs w:val="27"/>
        </w:rPr>
        <w:t>ловы.</w:t>
      </w:r>
    </w:p>
    <w:p w:rsidR="002B06B3" w:rsidRDefault="00AD74F2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Глаза, </w:t>
      </w:r>
      <w:r w:rsidR="002B06B3">
        <w:rPr>
          <w:color w:val="000000"/>
          <w:szCs w:val="27"/>
        </w:rPr>
        <w:t xml:space="preserve">изначально </w:t>
      </w:r>
      <w:r>
        <w:rPr>
          <w:color w:val="000000"/>
          <w:szCs w:val="27"/>
        </w:rPr>
        <w:t>направленные</w:t>
      </w:r>
      <w:r w:rsidR="002B06B3">
        <w:rPr>
          <w:color w:val="000000"/>
          <w:szCs w:val="27"/>
        </w:rPr>
        <w:t xml:space="preserve"> в стороны, </w:t>
      </w:r>
      <w:r>
        <w:rPr>
          <w:color w:val="000000"/>
          <w:szCs w:val="27"/>
        </w:rPr>
        <w:t>двигаются в вентральном положении; уши принимают положение близкое к их окончательному.</w:t>
      </w:r>
    </w:p>
    <w:p w:rsidR="00AD74F2" w:rsidRPr="000716AB" w:rsidRDefault="00AD74F2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Конечности достигают длины, соответствующей остальным размерам тела. Нижние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конечности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короче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вер</w:t>
      </w:r>
      <w:r w:rsidR="0083446D">
        <w:rPr>
          <w:color w:val="000000"/>
          <w:szCs w:val="27"/>
        </w:rPr>
        <w:t>хних</w:t>
      </w:r>
      <w:r w:rsidR="0083446D"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и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менее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развиты</w:t>
      </w:r>
      <w:r w:rsidR="0083446D" w:rsidRPr="000716AB">
        <w:rPr>
          <w:color w:val="000000"/>
          <w:szCs w:val="27"/>
        </w:rPr>
        <w:t>.</w:t>
      </w:r>
    </w:p>
    <w:p w:rsidR="0083446D" w:rsidRDefault="0083446D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Первичные центры окостенения присутствуют в длинных костях и черепе до 12 недели.</w:t>
      </w:r>
    </w:p>
    <w:p w:rsidR="00AF6F3D" w:rsidRDefault="0083446D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На 12 неделе также развиваются половые органы до такой степени, что пол ребенка можно определить </w:t>
      </w:r>
      <w:r w:rsidR="002715D4">
        <w:rPr>
          <w:color w:val="000000"/>
          <w:szCs w:val="27"/>
        </w:rPr>
        <w:t>наружным осмотром (УЗИ)</w:t>
      </w:r>
      <w:r w:rsidR="002715D4">
        <w:rPr>
          <w:rStyle w:val="ab"/>
          <w:color w:val="000000"/>
          <w:szCs w:val="27"/>
        </w:rPr>
        <w:footnoteReference w:id="15"/>
      </w:r>
      <w:r w:rsidR="002715D4">
        <w:rPr>
          <w:color w:val="000000"/>
          <w:szCs w:val="27"/>
        </w:rPr>
        <w:t>.</w:t>
      </w:r>
    </w:p>
    <w:p w:rsidR="00AF6F3D" w:rsidRDefault="00AF6F3D" w:rsidP="00AD214D">
      <w:pPr>
        <w:pStyle w:val="a7"/>
        <w:spacing w:line="360" w:lineRule="auto"/>
        <w:rPr>
          <w:color w:val="000000"/>
          <w:szCs w:val="27"/>
        </w:rPr>
      </w:pPr>
      <w:r>
        <w:t>На 10 неделе наблюдается рефлекторное движение губ, развивается рефлекс сосания</w:t>
      </w:r>
      <w:r>
        <w:rPr>
          <w:rStyle w:val="ab"/>
        </w:rPr>
        <w:footnoteReference w:id="16"/>
      </w:r>
      <w:r>
        <w:t>.</w:t>
      </w:r>
    </w:p>
    <w:p w:rsidR="00AF6F3D" w:rsidRPr="00AF6F3D" w:rsidRDefault="002715D4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В этот срок можно наблюдать рефлекторное движение пальцев в ответ на прикосновение. Это свидетельствует о развитии соответствующих центральных ней</w:t>
      </w:r>
      <w:r w:rsidR="009878EB">
        <w:rPr>
          <w:color w:val="000000"/>
          <w:szCs w:val="27"/>
        </w:rPr>
        <w:t>ронных связей. Развиваются</w:t>
      </w:r>
      <w:r>
        <w:rPr>
          <w:color w:val="000000"/>
          <w:szCs w:val="27"/>
        </w:rPr>
        <w:t xml:space="preserve"> нервные механизмы некоторых спинальных рефлексов плода. Отмечены дыхательные движения</w:t>
      </w:r>
      <w:r>
        <w:rPr>
          <w:rStyle w:val="ab"/>
          <w:color w:val="000000"/>
          <w:szCs w:val="27"/>
        </w:rPr>
        <w:footnoteReference w:id="17"/>
      </w:r>
      <w:r>
        <w:rPr>
          <w:color w:val="000000"/>
          <w:szCs w:val="27"/>
        </w:rPr>
        <w:t>.</w:t>
      </w:r>
    </w:p>
    <w:p w:rsidR="002715D4" w:rsidRDefault="002715D4" w:rsidP="00AD214D">
      <w:pPr>
        <w:pStyle w:val="2"/>
      </w:pPr>
      <w:r w:rsidRPr="00AF6F3D">
        <w:t xml:space="preserve">2.5. </w:t>
      </w:r>
      <w:r w:rsidR="00AF6F3D">
        <w:t>8 неделя</w:t>
      </w:r>
      <w:r w:rsidRPr="00AF6F3D">
        <w:t>.</w:t>
      </w:r>
    </w:p>
    <w:p w:rsidR="0052377C" w:rsidRDefault="009328BC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Характеристикой конца </w:t>
      </w:r>
      <w:r w:rsidR="0052377C">
        <w:rPr>
          <w:color w:val="000000"/>
          <w:szCs w:val="27"/>
        </w:rPr>
        <w:t>8</w:t>
      </w:r>
      <w:r>
        <w:rPr>
          <w:color w:val="000000"/>
          <w:szCs w:val="27"/>
        </w:rPr>
        <w:t xml:space="preserve"> недели можно считать </w:t>
      </w:r>
      <w:r w:rsidR="006F1316">
        <w:rPr>
          <w:color w:val="000000"/>
          <w:szCs w:val="27"/>
        </w:rPr>
        <w:t xml:space="preserve">интенсивный рост плода (с конца </w:t>
      </w:r>
      <w:r w:rsidR="0052377C">
        <w:rPr>
          <w:color w:val="000000"/>
          <w:szCs w:val="27"/>
        </w:rPr>
        <w:t>7</w:t>
      </w:r>
      <w:r w:rsidR="006F1316">
        <w:rPr>
          <w:color w:val="000000"/>
          <w:szCs w:val="27"/>
        </w:rPr>
        <w:t xml:space="preserve"> до конца </w:t>
      </w:r>
      <w:r w:rsidR="0052377C">
        <w:rPr>
          <w:color w:val="000000"/>
          <w:szCs w:val="27"/>
        </w:rPr>
        <w:t>8</w:t>
      </w:r>
      <w:r w:rsidR="006F1316">
        <w:rPr>
          <w:color w:val="000000"/>
          <w:szCs w:val="27"/>
        </w:rPr>
        <w:t xml:space="preserve"> недели длина эмбриона от темени до крестца увеличивается с 22 мм до 31 мм; </w:t>
      </w:r>
      <w:r w:rsidR="0052377C">
        <w:rPr>
          <w:color w:val="000000"/>
          <w:szCs w:val="27"/>
        </w:rPr>
        <w:t>масса эмбриона достигает 5 г</w:t>
      </w:r>
      <w:r w:rsidR="0052377C">
        <w:rPr>
          <w:rStyle w:val="ab"/>
          <w:color w:val="000000"/>
          <w:szCs w:val="27"/>
        </w:rPr>
        <w:footnoteReference w:id="18"/>
      </w:r>
      <w:r w:rsidR="006F1316">
        <w:rPr>
          <w:color w:val="000000"/>
          <w:szCs w:val="27"/>
        </w:rPr>
        <w:t>) и прогрессирующей дифференциацией систем органов</w:t>
      </w:r>
      <w:r w:rsidR="0052377C">
        <w:rPr>
          <w:color w:val="000000"/>
          <w:szCs w:val="27"/>
        </w:rPr>
        <w:t xml:space="preserve"> (к концу 8 недели дифференцированы основные структуры и системы органов)</w:t>
      </w:r>
      <w:r w:rsidR="0052377C">
        <w:rPr>
          <w:rStyle w:val="ab"/>
          <w:color w:val="000000"/>
          <w:szCs w:val="27"/>
        </w:rPr>
        <w:footnoteReference w:id="19"/>
      </w:r>
      <w:r w:rsidR="006F1316">
        <w:rPr>
          <w:color w:val="000000"/>
          <w:szCs w:val="27"/>
        </w:rPr>
        <w:t>.</w:t>
      </w:r>
    </w:p>
    <w:p w:rsidR="00AF6F3D" w:rsidRDefault="0052377C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В этот период формируются основные черты лица, шея, наружное ухо и наружные отдели</w:t>
      </w:r>
      <w:r>
        <w:rPr>
          <w:rStyle w:val="ab"/>
          <w:color w:val="000000"/>
          <w:szCs w:val="27"/>
        </w:rPr>
        <w:footnoteReference w:id="20"/>
      </w:r>
      <w:r>
        <w:rPr>
          <w:color w:val="000000"/>
          <w:szCs w:val="27"/>
        </w:rPr>
        <w:t>.</w:t>
      </w:r>
    </w:p>
    <w:p w:rsidR="0052377C" w:rsidRDefault="0052377C" w:rsidP="00AD214D">
      <w:pPr>
        <w:pStyle w:val="2"/>
      </w:pPr>
      <w:r>
        <w:t>2.6</w:t>
      </w:r>
      <w:r w:rsidRPr="00AF6F3D">
        <w:t>.</w:t>
      </w:r>
      <w:r>
        <w:t xml:space="preserve"> </w:t>
      </w:r>
      <w:r w:rsidR="0080597B" w:rsidRPr="0080597B">
        <w:t xml:space="preserve">5-7 </w:t>
      </w:r>
      <w:r w:rsidR="0080597B">
        <w:t>недели.</w:t>
      </w:r>
    </w:p>
    <w:p w:rsidR="0080597B" w:rsidRDefault="0080597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Длина эмбриона на 31-49 день после оплодотворения увеличивается с 7 до 22 мм.</w:t>
      </w:r>
    </w:p>
    <w:p w:rsidR="0080597B" w:rsidRDefault="0080597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К этому сроку структуры головного отдела становятся более выраженными; формируются пять первичных отделов мозга. Зачатки пальцев конечностей и локтевые сгибы, верхняя и нижняя челюсти, ноздри становятся более выраженными. Центры окостенения присутствуют в длинных трубчатых костях осевого скелета и костях черепа. Развиваются мышечные оболочки внутренних органов, скелетные мышцы, язык</w:t>
      </w:r>
      <w:r>
        <w:rPr>
          <w:rStyle w:val="ab"/>
          <w:color w:val="000000"/>
          <w:szCs w:val="27"/>
        </w:rPr>
        <w:footnoteReference w:id="21"/>
      </w:r>
      <w:r>
        <w:rPr>
          <w:color w:val="000000"/>
          <w:szCs w:val="27"/>
        </w:rPr>
        <w:t>.</w:t>
      </w:r>
    </w:p>
    <w:p w:rsidR="006F60EB" w:rsidRDefault="006F60E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lastRenderedPageBreak/>
        <w:t>На 6 неделе развития наблюдается двигательная активность плода; плод реагирует на прикосновения</w:t>
      </w:r>
      <w:r>
        <w:rPr>
          <w:rStyle w:val="ab"/>
          <w:color w:val="000000"/>
          <w:szCs w:val="27"/>
        </w:rPr>
        <w:footnoteReference w:id="22"/>
      </w:r>
      <w:r>
        <w:rPr>
          <w:color w:val="000000"/>
          <w:szCs w:val="27"/>
        </w:rPr>
        <w:t>.</w:t>
      </w:r>
    </w:p>
    <w:p w:rsidR="0080597B" w:rsidRDefault="006F60E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В конце 6 недели развития эмбриона его сердце бьется с частотой 140-150 ударов в минуту</w:t>
      </w:r>
      <w:r>
        <w:rPr>
          <w:rStyle w:val="ab"/>
          <w:color w:val="000000"/>
          <w:szCs w:val="27"/>
        </w:rPr>
        <w:footnoteReference w:id="23"/>
      </w:r>
      <w:r>
        <w:rPr>
          <w:color w:val="000000"/>
          <w:szCs w:val="27"/>
        </w:rPr>
        <w:t>.</w:t>
      </w:r>
    </w:p>
    <w:p w:rsidR="00EB63AB" w:rsidRPr="00AD214D" w:rsidRDefault="00EB63AB" w:rsidP="00AD214D">
      <w:pPr>
        <w:pStyle w:val="2"/>
        <w:rPr>
          <w:rFonts w:cs="Times New Roman"/>
          <w:szCs w:val="24"/>
        </w:rPr>
      </w:pPr>
      <w:r w:rsidRPr="00AD214D">
        <w:rPr>
          <w:rFonts w:cs="Times New Roman"/>
          <w:szCs w:val="24"/>
        </w:rPr>
        <w:t>2.6. 3-8 недели</w:t>
      </w:r>
      <w:r w:rsidR="00A173E1" w:rsidRPr="00AD214D">
        <w:rPr>
          <w:rStyle w:val="ab"/>
          <w:rFonts w:cs="Times New Roman"/>
          <w:color w:val="000000"/>
          <w:szCs w:val="24"/>
        </w:rPr>
        <w:footnoteReference w:id="24"/>
      </w:r>
      <w:r w:rsidRPr="00AD214D">
        <w:rPr>
          <w:rFonts w:cs="Times New Roman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529"/>
        <w:gridCol w:w="1269"/>
      </w:tblGrid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День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Длина, мм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Характерные черты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Рисунок</w:t>
            </w: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50-56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21.0–31.0</w:t>
            </w:r>
          </w:p>
        </w:tc>
        <w:tc>
          <w:tcPr>
            <w:tcW w:w="5529" w:type="dxa"/>
          </w:tcPr>
          <w:p w:rsidR="001D7271" w:rsidRPr="00AD214D" w:rsidRDefault="00E21B5C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Значительное увеличение длины конечностей, которые сгибаются в локтях/коленях; лицо принимает все больше человеческих черт; исчезает хвост; пупочная грыжа сохраняется до конца третьего месяца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43-49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13.0–22.0</w:t>
            </w:r>
          </w:p>
        </w:tc>
        <w:tc>
          <w:tcPr>
            <w:tcW w:w="5529" w:type="dxa"/>
          </w:tcPr>
          <w:p w:rsidR="001D7271" w:rsidRPr="00AD214D" w:rsidRDefault="005D4B3D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Заметна пигментация сетчатки; пальцы конечностей разделены; сформированы соски и веки; верхнечелюстные и медиальные носовые вздутия сливаются, формируя верхнюю губу; появление выступа пупочной грыжи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36-42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9.0–14.0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 xml:space="preserve">Формирование пальцев передних и задних конечностей; </w:t>
            </w:r>
            <w:r w:rsidR="006D3835" w:rsidRPr="00AD214D">
              <w:rPr>
                <w:color w:val="000000"/>
              </w:rPr>
              <w:t>появление выступающего мозгового пузырька; образование ушной раковины из ушного бугорка; инициирована пупочная грыжа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31-35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7.0–10.0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Передние конечности в форме лопатки; сформированы носовые ямки; плод принимает С-образную форму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28-30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4.0–6.0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Появление 4 пары висцеральных дуг; возникновение зачатков задних конечностей; появление слухового пузырька и линзовой плакоды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26-27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3.5–5.0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Каудально нейропор в процессе закрытия или уже закрыт; возникновение зачатков передних конечностей; появление 3 пары висцеральных дуг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lastRenderedPageBreak/>
              <w:t>24-25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3.0–4.5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Начинается процесс образования цефалокаудальной складчатости; краниально нейропор в процессе закрытия или уже закрыт; формирование глазного пузыря; появление дорсолатеральной плакоды, преобразующейся в дальнейшем в слуховой пузырек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22-23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3.0–3.5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222222"/>
                <w:shd w:val="clear" w:color="auto" w:fill="FFFFFF"/>
              </w:rPr>
            </w:pPr>
            <w:r w:rsidRPr="00AD214D">
              <w:rPr>
                <w:color w:val="000000"/>
              </w:rPr>
              <w:t xml:space="preserve">Слияние нервных валиков начинается в затылочной области; </w:t>
            </w:r>
            <w:r w:rsidRPr="00AD214D">
              <w:rPr>
                <w:color w:val="222222"/>
                <w:shd w:val="clear" w:color="auto" w:fill="FFFFFF"/>
              </w:rPr>
              <w:t>краниально и каудально нейропор раскрыт широко; начинает образовываться сердечная трубка; появление 1 и 2 висцеральных дуг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20-21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2.0–3.0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Нервные валики приподнимаются; образуется углубленный нервный желобок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19-20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1.0–2.0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Внутризародышевая мезодерма распространяется под черепной эктодермой</w:t>
            </w:r>
            <w:del w:id="40" w:author="Екатерина Киреева" w:date="2016-03-18T16:19:00Z">
              <w:r w:rsidRPr="00AD214D" w:rsidDel="00205B22">
                <w:rPr>
                  <w:color w:val="000000"/>
                </w:rPr>
                <w:delText xml:space="preserve"> </w:delText>
              </w:r>
              <w:r w:rsidRPr="00AD214D" w:rsidDel="00205B22">
                <w:rPr>
                  <w:i/>
                  <w:color w:val="000000"/>
                </w:rPr>
                <w:delText>?</w:delText>
              </w:r>
            </w:del>
            <w:r w:rsidRPr="00AD214D">
              <w:rPr>
                <w:color w:val="000000"/>
              </w:rPr>
              <w:t>; развитие первичной борозды; начало формирования пупочных сосудов и нервных валиков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16-18</w:t>
            </w:r>
          </w:p>
        </w:tc>
        <w:tc>
          <w:tcPr>
            <w:tcW w:w="1417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0.4</w:t>
            </w:r>
          </w:p>
        </w:tc>
        <w:tc>
          <w:tcPr>
            <w:tcW w:w="5529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Возникновение хордального отростка; гемопоэтические клетки в желчном мешке</w:t>
            </w:r>
          </w:p>
        </w:tc>
        <w:tc>
          <w:tcPr>
            <w:tcW w:w="1269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14-15</w:t>
            </w:r>
          </w:p>
        </w:tc>
        <w:tc>
          <w:tcPr>
            <w:tcW w:w="1417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0.2</w:t>
            </w:r>
          </w:p>
        </w:tc>
        <w:tc>
          <w:tcPr>
            <w:tcW w:w="5529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Появление первичной борозды</w:t>
            </w:r>
          </w:p>
        </w:tc>
        <w:tc>
          <w:tcPr>
            <w:tcW w:w="1269" w:type="dxa"/>
          </w:tcPr>
          <w:p w:rsidR="001D7271" w:rsidRPr="00AD214D" w:rsidRDefault="001D7271" w:rsidP="00A61D5F">
            <w:pPr>
              <w:pStyle w:val="a7"/>
              <w:spacing w:line="360" w:lineRule="auto"/>
              <w:rPr>
                <w:color w:val="000000"/>
              </w:rPr>
            </w:pPr>
          </w:p>
        </w:tc>
      </w:tr>
    </w:tbl>
    <w:p w:rsidR="00AD214D" w:rsidRPr="00AD214D" w:rsidRDefault="0024783E" w:rsidP="00A61D5F">
      <w:pPr>
        <w:pStyle w:val="2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</w:t>
      </w:r>
      <w:r w:rsidR="00AD214D" w:rsidRPr="00AD214D">
        <w:rPr>
          <w:rFonts w:cs="Times New Roman"/>
          <w:szCs w:val="24"/>
        </w:rPr>
        <w:t xml:space="preserve"> по главе 2.</w:t>
      </w:r>
    </w:p>
    <w:p w:rsidR="00A173E1" w:rsidRPr="00AD214D" w:rsidRDefault="00A173E1" w:rsidP="00A61D5F">
      <w:pPr>
        <w:pStyle w:val="a7"/>
        <w:spacing w:line="360" w:lineRule="auto"/>
        <w:rPr>
          <w:color w:val="000000"/>
        </w:rPr>
      </w:pPr>
      <w:r w:rsidRPr="00AD214D">
        <w:rPr>
          <w:color w:val="000000"/>
        </w:rPr>
        <w:t>Приведенные</w:t>
      </w:r>
      <w:r w:rsidR="005B2A69" w:rsidRPr="00AD214D">
        <w:rPr>
          <w:color w:val="000000"/>
        </w:rPr>
        <w:t xml:space="preserve"> данные эмбриологии указывают на то, что эмбрион/плод постепенно приобретает характеристики взрослого человека, что отсутствуют момент времени, после которого эмбрион/плод является одушевленным организмом, и событие внутриутробного развития, которое связано с этим моментом.</w:t>
      </w:r>
    </w:p>
    <w:p w:rsidR="005B2A69" w:rsidRPr="00AD214D" w:rsidRDefault="005B2A69" w:rsidP="00AD214D">
      <w:pPr>
        <w:pStyle w:val="a7"/>
        <w:spacing w:line="360" w:lineRule="auto"/>
        <w:rPr>
          <w:color w:val="000000"/>
        </w:rPr>
      </w:pPr>
      <w:r w:rsidRPr="00AD214D">
        <w:rPr>
          <w:color w:val="000000"/>
        </w:rPr>
        <w:t>Помимо этого, указанные данные выделяют наличие у плода активности, с отсутствием которой в современной медицине связаны критерии смерти человека (к примеру, мышечная активность, сердечная деятельность, дыхательные движения). Вышеуказанные утверждения позволяют сделать вывод, что как минимум после 6 недели внутриутробного развития человек не родившийся тождественно равен уже ро</w:t>
      </w:r>
      <w:r w:rsidR="004E2F2A" w:rsidRPr="00AD214D">
        <w:rPr>
          <w:color w:val="000000"/>
        </w:rPr>
        <w:t>дившемуся.</w:t>
      </w:r>
    </w:p>
    <w:p w:rsidR="00A173E1" w:rsidRPr="00AD214D" w:rsidRDefault="00A173E1" w:rsidP="00AD214D">
      <w:pPr>
        <w:rPr>
          <w:rFonts w:eastAsia="Times New Roman" w:cs="Times New Roman"/>
          <w:color w:val="000000"/>
          <w:szCs w:val="24"/>
          <w:lang w:eastAsia="ru-RU"/>
        </w:rPr>
      </w:pPr>
      <w:r w:rsidRPr="00AD214D">
        <w:rPr>
          <w:rFonts w:cs="Times New Roman"/>
          <w:color w:val="000000"/>
          <w:szCs w:val="24"/>
        </w:rPr>
        <w:br w:type="page"/>
      </w:r>
    </w:p>
    <w:p w:rsidR="00F21871" w:rsidRPr="0024783E" w:rsidRDefault="00F21871" w:rsidP="0024783E">
      <w:pPr>
        <w:pStyle w:val="1"/>
      </w:pPr>
      <w:r w:rsidRPr="0024783E">
        <w:lastRenderedPageBreak/>
        <w:t>Глава 3.</w:t>
      </w:r>
    </w:p>
    <w:p w:rsidR="00072CB1" w:rsidRDefault="000543A3" w:rsidP="00AD214D">
      <w:pPr>
        <w:pStyle w:val="a7"/>
        <w:spacing w:line="360" w:lineRule="auto"/>
        <w:rPr>
          <w:color w:val="000000" w:themeColor="text1"/>
          <w:szCs w:val="27"/>
        </w:rPr>
      </w:pPr>
      <w:r w:rsidRPr="00EA0812">
        <w:rPr>
          <w:color w:val="000000" w:themeColor="text1"/>
          <w:szCs w:val="27"/>
        </w:rPr>
        <w:t xml:space="preserve">После определения срока беременности, когда появляется личность в эмбрионе, представляется возможность считать его до этого момента/периода бесформенной массой, к которой этические нормы обращения с человеком не применимы. Так, если эмбрион становится личностью после </w:t>
      </w:r>
      <w:r w:rsidR="0009396A">
        <w:rPr>
          <w:color w:val="000000" w:themeColor="text1"/>
          <w:szCs w:val="27"/>
        </w:rPr>
        <w:t>5-6 недели</w:t>
      </w:r>
      <w:r w:rsidRPr="00EA0812">
        <w:rPr>
          <w:color w:val="000000" w:themeColor="text1"/>
          <w:szCs w:val="27"/>
        </w:rPr>
        <w:t xml:space="preserve">, процедуры (такие как опыты на эмбриональном материале, репродуктивные технологии, ранние аборты и т. п.), проводящиеся именно </w:t>
      </w:r>
      <w:r w:rsidR="0009396A">
        <w:rPr>
          <w:color w:val="000000" w:themeColor="text1"/>
          <w:szCs w:val="27"/>
        </w:rPr>
        <w:t>в указанный период</w:t>
      </w:r>
      <w:r w:rsidRPr="00EA0812">
        <w:rPr>
          <w:color w:val="000000" w:themeColor="text1"/>
          <w:szCs w:val="27"/>
        </w:rPr>
        <w:t xml:space="preserve"> развития, и этические проблемы этих процедур лишаются необходимости рассмотрения.</w:t>
      </w:r>
    </w:p>
    <w:p w:rsidR="00603074" w:rsidRDefault="00603074" w:rsidP="00AD214D">
      <w:pPr>
        <w:pStyle w:val="a7"/>
        <w:spacing w:line="360" w:lineRule="auto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 xml:space="preserve">Биоэтические проблемы, обсуждаемые ниже, заключаются в </w:t>
      </w:r>
      <w:r w:rsidR="00067B6A">
        <w:rPr>
          <w:color w:val="000000" w:themeColor="text1"/>
          <w:szCs w:val="27"/>
        </w:rPr>
        <w:t>использовании человеческого организма, который является личностью, в качестве объекта эксперимента</w:t>
      </w:r>
      <w:r w:rsidR="00D535B4">
        <w:rPr>
          <w:color w:val="000000" w:themeColor="text1"/>
          <w:szCs w:val="27"/>
        </w:rPr>
        <w:t xml:space="preserve"> и</w:t>
      </w:r>
      <w:r w:rsidR="00067B6A">
        <w:rPr>
          <w:color w:val="000000" w:themeColor="text1"/>
          <w:szCs w:val="27"/>
        </w:rPr>
        <w:t xml:space="preserve"> для благополучия </w:t>
      </w:r>
      <w:r w:rsidR="00A57391">
        <w:rPr>
          <w:color w:val="000000" w:themeColor="text1"/>
          <w:szCs w:val="27"/>
        </w:rPr>
        <w:t>заинтересованных лиц</w:t>
      </w:r>
      <w:r w:rsidR="00D535B4">
        <w:rPr>
          <w:color w:val="000000" w:themeColor="text1"/>
          <w:szCs w:val="27"/>
        </w:rPr>
        <w:t xml:space="preserve"> или вовсе лишается жизни.</w:t>
      </w:r>
    </w:p>
    <w:p w:rsidR="00603074" w:rsidRPr="00EA0812" w:rsidRDefault="00D535B4" w:rsidP="00AD214D">
      <w:pPr>
        <w:pStyle w:val="a7"/>
        <w:spacing w:line="360" w:lineRule="auto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>Вопрос о времени начала жизни человека напрямую связан с данными биоэтическими проблемами, поскольку, если эмбрион не сразу становится личностью и человеком, с ним возможны манипуляции</w:t>
      </w:r>
      <w:r w:rsidR="00813B10">
        <w:rPr>
          <w:color w:val="000000" w:themeColor="text1"/>
          <w:szCs w:val="27"/>
        </w:rPr>
        <w:t>, в том числе и его убийство.</w:t>
      </w:r>
    </w:p>
    <w:p w:rsidR="00EA0812" w:rsidRPr="00EA0812" w:rsidRDefault="00072CB1" w:rsidP="00A26F2B">
      <w:pPr>
        <w:rPr>
          <w:rFonts w:asciiTheme="minorHAnsi" w:hAnsiTheme="minorHAnsi"/>
          <w:sz w:val="22"/>
        </w:rPr>
      </w:pPr>
      <w:r>
        <w:br w:type="page"/>
      </w:r>
    </w:p>
    <w:p w:rsidR="00072CB1" w:rsidRDefault="00072CB1" w:rsidP="00AD214D">
      <w:pPr>
        <w:pStyle w:val="2"/>
      </w:pPr>
      <w:r>
        <w:lastRenderedPageBreak/>
        <w:t>3</w:t>
      </w:r>
      <w:r w:rsidRPr="00AF6F3D">
        <w:t>.</w:t>
      </w:r>
      <w:r>
        <w:t>1</w:t>
      </w:r>
      <w:r w:rsidRPr="00AF6F3D">
        <w:t xml:space="preserve">. </w:t>
      </w:r>
      <w:r w:rsidR="00EA0812">
        <w:t>Контрацепция.</w:t>
      </w:r>
    </w:p>
    <w:p w:rsidR="00EA0812" w:rsidRDefault="009E6A30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С</w:t>
      </w:r>
      <w:r w:rsidR="00EA0812">
        <w:rPr>
          <w:color w:val="000000"/>
          <w:szCs w:val="27"/>
        </w:rPr>
        <w:t xml:space="preserve">пособы </w:t>
      </w:r>
      <w:r w:rsidR="00603074">
        <w:rPr>
          <w:color w:val="000000"/>
          <w:szCs w:val="27"/>
        </w:rPr>
        <w:t xml:space="preserve">контрацепции </w:t>
      </w:r>
      <w:r>
        <w:rPr>
          <w:color w:val="000000"/>
          <w:szCs w:val="27"/>
        </w:rPr>
        <w:t xml:space="preserve">разделяют </w:t>
      </w:r>
      <w:r w:rsidR="00EA0812">
        <w:rPr>
          <w:color w:val="000000"/>
          <w:szCs w:val="27"/>
        </w:rPr>
        <w:t>на неабортивные, которые лишь препятствуют слиянию сперматозоида и яйцеклетки, и абортивные, которые в свою очередь препятствуют развитию эмбриона/плода.</w:t>
      </w:r>
    </w:p>
    <w:p w:rsidR="00813B10" w:rsidRPr="00813B10" w:rsidRDefault="00813B10" w:rsidP="00AD214D">
      <w:pPr>
        <w:pStyle w:val="3"/>
      </w:pPr>
      <w:r w:rsidRPr="00813B10">
        <w:t>3.1.1. Неабортивные способы контрацепции.</w:t>
      </w:r>
    </w:p>
    <w:p w:rsidR="00072CB1" w:rsidRDefault="00EA0812" w:rsidP="00FB2B2A">
      <w:pPr>
        <w:pStyle w:val="a7"/>
        <w:spacing w:line="360" w:lineRule="auto"/>
        <w:rPr>
          <w:szCs w:val="27"/>
        </w:rPr>
      </w:pPr>
      <w:r>
        <w:rPr>
          <w:szCs w:val="27"/>
        </w:rPr>
        <w:t>Неабортивные способы включают в себя следующие методы: естественные,</w:t>
      </w:r>
      <w:r w:rsidR="00603074">
        <w:rPr>
          <w:szCs w:val="27"/>
        </w:rPr>
        <w:t xml:space="preserve"> барьерные и хирургические.</w:t>
      </w:r>
    </w:p>
    <w:p w:rsidR="00813B10" w:rsidRDefault="00813B10" w:rsidP="00FB2B2A">
      <w:pPr>
        <w:pStyle w:val="4"/>
      </w:pPr>
      <w:r w:rsidRPr="00813B10">
        <w:t>3.1.1.1. Естественные методы контрацепции.</w:t>
      </w:r>
    </w:p>
    <w:p w:rsidR="00AD214D" w:rsidRDefault="009A24DF" w:rsidP="00FB2B2A">
      <w:pPr>
        <w:rPr>
          <w:rFonts w:cs="Times New Roman"/>
        </w:rPr>
      </w:pPr>
      <w:r>
        <w:rPr>
          <w:rFonts w:cs="Times New Roman"/>
        </w:rPr>
        <w:t>Естественные методы контрацепции основаны на отслеживании изменений в организме</w:t>
      </w:r>
      <w:r w:rsidR="00CA1B43">
        <w:rPr>
          <w:rFonts w:cs="Times New Roman"/>
        </w:rPr>
        <w:t xml:space="preserve"> женщины</w:t>
      </w:r>
      <w:r>
        <w:rPr>
          <w:rFonts w:cs="Times New Roman"/>
        </w:rPr>
        <w:t>, когда он дает сигнал о готовности к оплодотворению. Женщина способна к зачатию только в период овуляции. Контролируя следующие изменения в своем организме, женщина может с некоторой погрешностью определить время фертильной фазы и в течение этого времени воздержаться от половых отношений:</w:t>
      </w:r>
    </w:p>
    <w:p w:rsidR="00813B10" w:rsidRDefault="009A24DF" w:rsidP="00FB2B2A">
      <w:pPr>
        <w:pStyle w:val="af4"/>
        <w:numPr>
          <w:ilvl w:val="0"/>
          <w:numId w:val="5"/>
        </w:numPr>
        <w:rPr>
          <w:rFonts w:cs="Times New Roman"/>
          <w:color w:val="000000" w:themeColor="text1"/>
        </w:rPr>
      </w:pPr>
      <w:r w:rsidRPr="009A24DF">
        <w:rPr>
          <w:rFonts w:cs="Times New Roman"/>
          <w:color w:val="000000" w:themeColor="text1"/>
        </w:rPr>
        <w:t>прерванный половой акт</w:t>
      </w:r>
    </w:p>
    <w:p w:rsidR="009A24DF" w:rsidRDefault="009A24DF" w:rsidP="00FB2B2A">
      <w:pPr>
        <w:pStyle w:val="af4"/>
        <w:numPr>
          <w:ilvl w:val="0"/>
          <w:numId w:val="5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календарный метод (наиболее эффективен при </w:t>
      </w:r>
      <w:r w:rsidR="00045F2E">
        <w:rPr>
          <w:rFonts w:cs="Times New Roman"/>
          <w:color w:val="000000" w:themeColor="text1"/>
        </w:rPr>
        <w:t>регулярном менструальном цикле)</w:t>
      </w:r>
    </w:p>
    <w:p w:rsidR="00045F2E" w:rsidRDefault="00045F2E" w:rsidP="00FB2B2A">
      <w:pPr>
        <w:pStyle w:val="af4"/>
        <w:numPr>
          <w:ilvl w:val="0"/>
          <w:numId w:val="5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температурный метод (метод основан на определении времени подъема базальной температуры путем ежедневного ее измерения; фертильной считается фаза, когда базальная температура повышена в течение 1-3 последовательных дней примерно на 0,4 градуса)</w:t>
      </w:r>
    </w:p>
    <w:p w:rsidR="00045F2E" w:rsidRPr="00045F2E" w:rsidRDefault="00045F2E" w:rsidP="00FB2B2A">
      <w:pPr>
        <w:pStyle w:val="af4"/>
        <w:numPr>
          <w:ilvl w:val="0"/>
          <w:numId w:val="5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цервикальный метод (метод основан на изменени</w:t>
      </w:r>
      <w:r w:rsidRPr="00045F2E">
        <w:rPr>
          <w:rFonts w:cs="Times New Roman"/>
          <w:color w:val="000000" w:themeColor="text1"/>
          <w:szCs w:val="24"/>
        </w:rPr>
        <w:t xml:space="preserve">и </w:t>
      </w:r>
      <w:r w:rsidRPr="00045F2E">
        <w:rPr>
          <w:rFonts w:cs="Times New Roman"/>
          <w:color w:val="333333"/>
          <w:szCs w:val="24"/>
          <w:shd w:val="clear" w:color="auto" w:fill="FFFFFF"/>
        </w:rPr>
        <w:t>характера шеечной слизи в течение менструального цикла</w:t>
      </w:r>
      <w:r>
        <w:rPr>
          <w:rFonts w:cs="Times New Roman"/>
          <w:color w:val="333333"/>
          <w:szCs w:val="24"/>
          <w:shd w:val="clear" w:color="auto" w:fill="FFFFFF"/>
        </w:rPr>
        <w:t>)</w:t>
      </w:r>
    </w:p>
    <w:p w:rsidR="00045F2E" w:rsidRPr="00045F2E" w:rsidRDefault="00045F2E" w:rsidP="00FB2B2A">
      <w:pPr>
        <w:pStyle w:val="af4"/>
        <w:numPr>
          <w:ilvl w:val="0"/>
          <w:numId w:val="5"/>
        </w:numPr>
        <w:rPr>
          <w:rFonts w:cs="Times New Roman"/>
          <w:color w:val="000000" w:themeColor="text1"/>
        </w:rPr>
      </w:pPr>
      <w:r>
        <w:rPr>
          <w:rFonts w:cs="Times New Roman"/>
          <w:color w:val="333333"/>
          <w:szCs w:val="24"/>
          <w:shd w:val="clear" w:color="auto" w:fill="FFFFFF"/>
        </w:rPr>
        <w:t xml:space="preserve">симптотермальный </w:t>
      </w:r>
      <w:r w:rsidRPr="00045F2E">
        <w:rPr>
          <w:rFonts w:cs="Times New Roman"/>
          <w:color w:val="333333"/>
          <w:szCs w:val="24"/>
          <w:shd w:val="clear" w:color="auto" w:fill="FFFFFF"/>
        </w:rPr>
        <w:t>метод (сочетает элементы календарного, цервикального и температурного методов)</w:t>
      </w:r>
    </w:p>
    <w:p w:rsidR="00045F2E" w:rsidRPr="00FB2B2A" w:rsidRDefault="00045F2E" w:rsidP="001E6001">
      <w:pPr>
        <w:pStyle w:val="4"/>
        <w:rPr>
          <w:rFonts w:cs="Times New Roman"/>
          <w:szCs w:val="24"/>
        </w:rPr>
      </w:pPr>
      <w:r w:rsidRPr="00FB2B2A">
        <w:rPr>
          <w:rFonts w:cs="Times New Roman"/>
          <w:szCs w:val="24"/>
        </w:rPr>
        <w:t>3.1.1.2. Барьерные методы контрацепции.</w:t>
      </w:r>
    </w:p>
    <w:p w:rsidR="00CA1B43" w:rsidRPr="00FB2B2A" w:rsidRDefault="00CA1B43" w:rsidP="001E6001">
      <w:pPr>
        <w:rPr>
          <w:rFonts w:cs="Times New Roman"/>
          <w:color w:val="000000" w:themeColor="text1"/>
          <w:szCs w:val="24"/>
        </w:rPr>
      </w:pPr>
      <w:r w:rsidRPr="00FB2B2A">
        <w:rPr>
          <w:rFonts w:cs="Times New Roman"/>
          <w:color w:val="000000" w:themeColor="text1"/>
          <w:szCs w:val="24"/>
        </w:rPr>
        <w:t>Барьерные методы являются традиционными</w:t>
      </w:r>
      <w:r w:rsidR="00C131B0" w:rsidRPr="00FB2B2A">
        <w:rPr>
          <w:rFonts w:cs="Times New Roman"/>
          <w:color w:val="000000" w:themeColor="text1"/>
          <w:szCs w:val="24"/>
        </w:rPr>
        <w:t xml:space="preserve"> и разделяются на следующие виды:</w:t>
      </w:r>
    </w:p>
    <w:p w:rsidR="00495D24" w:rsidRPr="00FB2B2A" w:rsidRDefault="00495D24" w:rsidP="001E6001">
      <w:pPr>
        <w:pStyle w:val="af4"/>
        <w:numPr>
          <w:ilvl w:val="0"/>
          <w:numId w:val="7"/>
        </w:numPr>
        <w:rPr>
          <w:rFonts w:eastAsia="Times New Roman" w:cs="Times New Roman"/>
          <w:color w:val="000000" w:themeColor="text1"/>
          <w:szCs w:val="24"/>
          <w:lang w:eastAsia="ru-RU"/>
        </w:rPr>
      </w:pPr>
      <w:r w:rsidRPr="00FB2B2A">
        <w:rPr>
          <w:rFonts w:eastAsia="Times New Roman" w:cs="Times New Roman"/>
          <w:color w:val="000000" w:themeColor="text1"/>
          <w:szCs w:val="24"/>
          <w:lang w:eastAsia="ru-RU"/>
        </w:rPr>
        <w:t>мужские:</w:t>
      </w:r>
    </w:p>
    <w:p w:rsidR="00495D24" w:rsidRPr="00FB2B2A" w:rsidRDefault="00495D24" w:rsidP="001E6001">
      <w:pPr>
        <w:pStyle w:val="af4"/>
        <w:numPr>
          <w:ilvl w:val="1"/>
          <w:numId w:val="7"/>
        </w:numPr>
        <w:rPr>
          <w:rFonts w:eastAsia="Times New Roman" w:cs="Times New Roman"/>
          <w:color w:val="000000" w:themeColor="text1"/>
          <w:szCs w:val="24"/>
          <w:lang w:eastAsia="ru-RU"/>
        </w:rPr>
      </w:pPr>
      <w:r w:rsidRPr="00FB2B2A">
        <w:rPr>
          <w:rFonts w:eastAsia="Times New Roman" w:cs="Times New Roman"/>
          <w:color w:val="000000" w:themeColor="text1"/>
          <w:szCs w:val="24"/>
          <w:lang w:eastAsia="ru-RU"/>
        </w:rPr>
        <w:t>презерватив</w:t>
      </w:r>
    </w:p>
    <w:p w:rsidR="00FB2B2A" w:rsidRPr="00FB2B2A" w:rsidRDefault="00FB2B2A" w:rsidP="001E6001">
      <w:pPr>
        <w:pStyle w:val="af4"/>
        <w:numPr>
          <w:ilvl w:val="0"/>
          <w:numId w:val="7"/>
        </w:numPr>
        <w:rPr>
          <w:rFonts w:eastAsia="Times New Roman" w:cs="Times New Roman"/>
          <w:color w:val="000000" w:themeColor="text1"/>
          <w:szCs w:val="24"/>
          <w:lang w:eastAsia="ru-RU"/>
        </w:rPr>
      </w:pPr>
      <w:r w:rsidRPr="00FB2B2A">
        <w:rPr>
          <w:rFonts w:eastAsia="Times New Roman" w:cs="Times New Roman"/>
          <w:color w:val="000000" w:themeColor="text1"/>
          <w:szCs w:val="24"/>
          <w:lang w:eastAsia="ru-RU"/>
        </w:rPr>
        <w:t>женские:</w:t>
      </w:r>
    </w:p>
    <w:p w:rsidR="00FB2B2A" w:rsidRPr="00FB2B2A" w:rsidRDefault="00FB2B2A" w:rsidP="001E6001">
      <w:pPr>
        <w:pStyle w:val="af4"/>
        <w:numPr>
          <w:ilvl w:val="1"/>
          <w:numId w:val="7"/>
        </w:numPr>
        <w:rPr>
          <w:rFonts w:eastAsia="Times New Roman" w:cs="Times New Roman"/>
          <w:color w:val="000000" w:themeColor="text1"/>
          <w:szCs w:val="24"/>
          <w:lang w:eastAsia="ru-RU"/>
        </w:rPr>
      </w:pPr>
      <w:r w:rsidRPr="00FB2B2A">
        <w:rPr>
          <w:rFonts w:eastAsia="Times New Roman" w:cs="Times New Roman"/>
          <w:color w:val="000000" w:themeColor="text1"/>
          <w:szCs w:val="24"/>
          <w:lang w:eastAsia="ru-RU"/>
        </w:rPr>
        <w:t>женский презерватив, или фемидом (</w:t>
      </w:r>
      <w:r>
        <w:rPr>
          <w:rFonts w:cs="Times New Roman"/>
          <w:color w:val="000000" w:themeColor="text1"/>
          <w:szCs w:val="24"/>
          <w:shd w:val="clear" w:color="auto" w:fill="FFFFFF"/>
        </w:rPr>
        <w:t>в</w:t>
      </w:r>
      <w:r w:rsidRPr="00FB2B2A">
        <w:rPr>
          <w:rFonts w:cs="Times New Roman"/>
          <w:color w:val="000000" w:themeColor="text1"/>
          <w:szCs w:val="24"/>
          <w:shd w:val="clear" w:color="auto" w:fill="FFFFFF"/>
        </w:rPr>
        <w:t>ставляемая во влагалище трубка из</w:t>
      </w:r>
      <w:r w:rsidRPr="00FB2B2A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FB2B2A">
        <w:rPr>
          <w:rFonts w:cs="Times New Roman"/>
          <w:color w:val="000000" w:themeColor="text1"/>
          <w:szCs w:val="24"/>
          <w:shd w:val="clear" w:color="auto" w:fill="FFFFFF"/>
        </w:rPr>
        <w:t>полиуретана</w:t>
      </w:r>
      <w:r w:rsidR="00C406FD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FB2B2A">
        <w:rPr>
          <w:rFonts w:cs="Times New Roman"/>
          <w:color w:val="000000" w:themeColor="text1"/>
          <w:szCs w:val="24"/>
          <w:shd w:val="clear" w:color="auto" w:fill="FFFFFF"/>
        </w:rPr>
        <w:t>или латекса)</w:t>
      </w:r>
    </w:p>
    <w:p w:rsidR="00FB2B2A" w:rsidRPr="00251824" w:rsidRDefault="00FB2B2A" w:rsidP="00251824">
      <w:pPr>
        <w:pStyle w:val="af4"/>
        <w:numPr>
          <w:ilvl w:val="1"/>
          <w:numId w:val="7"/>
        </w:numPr>
        <w:rPr>
          <w:rFonts w:eastAsia="Times New Roman" w:cs="Times New Roman"/>
          <w:color w:val="000000" w:themeColor="text1"/>
          <w:szCs w:val="24"/>
          <w:lang w:eastAsia="ru-RU"/>
        </w:rPr>
      </w:pPr>
      <w:r w:rsidRPr="00FB2B2A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диафрагма (</w:t>
      </w:r>
      <w:r w:rsidRPr="00FB2B2A">
        <w:rPr>
          <w:rFonts w:cs="Times New Roman"/>
          <w:color w:val="252525"/>
          <w:szCs w:val="24"/>
          <w:shd w:val="clear" w:color="auto" w:fill="FFFFFF"/>
        </w:rPr>
        <w:t>резиновый или изготовленный из</w:t>
      </w:r>
      <w:r w:rsidR="00C406FD">
        <w:rPr>
          <w:rStyle w:val="apple-converted-space"/>
          <w:rFonts w:cs="Times New Roman"/>
          <w:color w:val="252525"/>
          <w:szCs w:val="24"/>
          <w:shd w:val="clear" w:color="auto" w:fill="FFFFFF"/>
        </w:rPr>
        <w:t xml:space="preserve"> </w:t>
      </w:r>
      <w:r w:rsidRPr="00FB2B2A">
        <w:rPr>
          <w:rFonts w:cs="Times New Roman"/>
          <w:szCs w:val="24"/>
          <w:shd w:val="clear" w:color="auto" w:fill="FFFFFF"/>
        </w:rPr>
        <w:t>латекса</w:t>
      </w:r>
      <w:r w:rsidR="00C406FD">
        <w:rPr>
          <w:rStyle w:val="apple-converted-space"/>
          <w:rFonts w:cs="Times New Roman"/>
          <w:color w:val="252525"/>
          <w:szCs w:val="24"/>
          <w:shd w:val="clear" w:color="auto" w:fill="FFFFFF"/>
        </w:rPr>
        <w:t xml:space="preserve"> </w:t>
      </w:r>
      <w:r w:rsidRPr="00FB2B2A">
        <w:rPr>
          <w:rFonts w:cs="Times New Roman"/>
          <w:color w:val="252525"/>
          <w:szCs w:val="24"/>
          <w:shd w:val="clear" w:color="auto" w:fill="FFFFFF"/>
        </w:rPr>
        <w:t xml:space="preserve">куполообразный </w:t>
      </w:r>
      <w:r w:rsidRPr="00251824">
        <w:rPr>
          <w:rFonts w:cs="Times New Roman"/>
          <w:color w:val="252525"/>
          <w:szCs w:val="24"/>
          <w:shd w:val="clear" w:color="auto" w:fill="FFFFFF"/>
        </w:rPr>
        <w:t>колпачок с гибким ободком)</w:t>
      </w:r>
    </w:p>
    <w:p w:rsidR="001E6001" w:rsidRPr="00251824" w:rsidRDefault="00FB2B2A" w:rsidP="00251824">
      <w:pPr>
        <w:pStyle w:val="af4"/>
        <w:numPr>
          <w:ilvl w:val="1"/>
          <w:numId w:val="7"/>
        </w:numPr>
        <w:rPr>
          <w:rFonts w:cs="Times New Roman"/>
          <w:szCs w:val="24"/>
        </w:rPr>
      </w:pPr>
      <w:r w:rsidRPr="00251824">
        <w:rPr>
          <w:rFonts w:eastAsia="Times New Roman" w:cs="Times New Roman"/>
          <w:color w:val="000000" w:themeColor="text1"/>
          <w:szCs w:val="24"/>
          <w:lang w:eastAsia="ru-RU"/>
        </w:rPr>
        <w:t>маточный колпачок (</w:t>
      </w:r>
      <w:r w:rsidR="001E6001" w:rsidRPr="00251824">
        <w:rPr>
          <w:rFonts w:eastAsia="Times New Roman" w:cs="Times New Roman"/>
          <w:color w:val="000000" w:themeColor="text1"/>
          <w:szCs w:val="24"/>
          <w:lang w:eastAsia="ru-RU"/>
        </w:rPr>
        <w:t>силиконовый изготовленный из латекса колпачок, вдвое меньше диафрагмы)</w:t>
      </w:r>
    </w:p>
    <w:p w:rsidR="00045F2E" w:rsidRPr="00251824" w:rsidRDefault="001E6001" w:rsidP="00251824">
      <w:pPr>
        <w:pStyle w:val="4"/>
        <w:rPr>
          <w:rFonts w:cs="Times New Roman"/>
          <w:szCs w:val="24"/>
        </w:rPr>
      </w:pPr>
      <w:r w:rsidRPr="00251824">
        <w:rPr>
          <w:rFonts w:cs="Times New Roman"/>
          <w:szCs w:val="24"/>
        </w:rPr>
        <w:t>3.1.1.2. Хирургические методы контрацепции.</w:t>
      </w:r>
    </w:p>
    <w:p w:rsidR="001E6001" w:rsidRDefault="00251824" w:rsidP="00251824">
      <w:pPr>
        <w:rPr>
          <w:rFonts w:cs="Times New Roman"/>
          <w:szCs w:val="24"/>
        </w:rPr>
      </w:pPr>
      <w:r w:rsidRPr="00251824">
        <w:rPr>
          <w:rFonts w:cs="Times New Roman"/>
          <w:szCs w:val="24"/>
        </w:rPr>
        <w:t>Хирургические методы контрацепции, представляющие собой стерилизацию, создают искусственное бесплодие, а после проведенной стерилизации вернуть способность деторождения невозможно.</w:t>
      </w:r>
    </w:p>
    <w:p w:rsidR="00251824" w:rsidRDefault="00251824" w:rsidP="00251824">
      <w:pPr>
        <w:rPr>
          <w:rFonts w:cs="Times New Roman"/>
          <w:szCs w:val="24"/>
        </w:rPr>
      </w:pPr>
      <w:r>
        <w:rPr>
          <w:rFonts w:cs="Times New Roman"/>
          <w:szCs w:val="24"/>
        </w:rPr>
        <w:t>Стерилизация разделяется на следующие виды:</w:t>
      </w:r>
    </w:p>
    <w:p w:rsidR="00C406FD" w:rsidRDefault="00251824" w:rsidP="00C406FD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мужская</w:t>
      </w:r>
      <w:r w:rsidR="00C406FD">
        <w:rPr>
          <w:rFonts w:cs="Times New Roman"/>
          <w:szCs w:val="24"/>
        </w:rPr>
        <w:t>:</w:t>
      </w:r>
    </w:p>
    <w:p w:rsidR="00C406FD" w:rsidRPr="00C406FD" w:rsidRDefault="00251824" w:rsidP="00C406FD">
      <w:pPr>
        <w:pStyle w:val="af4"/>
        <w:numPr>
          <w:ilvl w:val="1"/>
          <w:numId w:val="8"/>
        </w:numPr>
        <w:rPr>
          <w:rFonts w:cs="Times New Roman"/>
          <w:szCs w:val="24"/>
        </w:rPr>
      </w:pPr>
      <w:r w:rsidRPr="00C406FD">
        <w:rPr>
          <w:rFonts w:cs="Times New Roman"/>
          <w:szCs w:val="24"/>
        </w:rPr>
        <w:t>вазэктомия (</w:t>
      </w:r>
      <w:r w:rsidR="00C406FD" w:rsidRPr="00C406FD">
        <w:rPr>
          <w:rFonts w:cs="Times New Roman"/>
          <w:color w:val="252525"/>
          <w:szCs w:val="24"/>
          <w:shd w:val="clear" w:color="auto" w:fill="FFFFFF"/>
        </w:rPr>
        <w:t>перевязка или удаление фрагмента</w:t>
      </w:r>
      <w:r w:rsidR="00C406FD">
        <w:rPr>
          <w:rStyle w:val="apple-converted-space"/>
          <w:rFonts w:cs="Times New Roman"/>
          <w:color w:val="252525"/>
          <w:szCs w:val="24"/>
          <w:shd w:val="clear" w:color="auto" w:fill="FFFFFF"/>
        </w:rPr>
        <w:t xml:space="preserve"> </w:t>
      </w:r>
      <w:r w:rsidR="00C406FD" w:rsidRPr="00C406FD">
        <w:rPr>
          <w:rFonts w:cs="Times New Roman"/>
          <w:szCs w:val="24"/>
          <w:shd w:val="clear" w:color="auto" w:fill="FFFFFF"/>
        </w:rPr>
        <w:t>семявыносящих протоков</w:t>
      </w:r>
      <w:r w:rsidR="00C406FD" w:rsidRPr="00C406FD">
        <w:rPr>
          <w:rStyle w:val="apple-converted-space"/>
          <w:rFonts w:cs="Times New Roman"/>
          <w:color w:val="252525"/>
          <w:szCs w:val="24"/>
          <w:shd w:val="clear" w:color="auto" w:fill="FFFFFF"/>
        </w:rPr>
        <w:t xml:space="preserve"> </w:t>
      </w:r>
      <w:r w:rsidR="00C406FD" w:rsidRPr="00C406FD">
        <w:rPr>
          <w:rFonts w:cs="Times New Roman"/>
          <w:color w:val="252525"/>
          <w:szCs w:val="24"/>
          <w:shd w:val="clear" w:color="auto" w:fill="FFFFFF"/>
        </w:rPr>
        <w:t>при сохранении половых функций)</w:t>
      </w:r>
    </w:p>
    <w:p w:rsidR="00C406FD" w:rsidRPr="00C406FD" w:rsidRDefault="00C406FD" w:rsidP="00C406FD">
      <w:pPr>
        <w:pStyle w:val="af4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color w:val="252525"/>
          <w:szCs w:val="24"/>
          <w:shd w:val="clear" w:color="auto" w:fill="FFFFFF"/>
        </w:rPr>
        <w:t>кастрация (удаление репродуктивных органов без сохранения половых функций</w:t>
      </w:r>
      <w:r w:rsidR="00363483">
        <w:rPr>
          <w:rFonts w:cs="Times New Roman"/>
          <w:color w:val="252525"/>
          <w:szCs w:val="24"/>
          <w:shd w:val="clear" w:color="auto" w:fill="FFFFFF"/>
        </w:rPr>
        <w:t xml:space="preserve"> при изменении</w:t>
      </w:r>
      <w:r>
        <w:rPr>
          <w:rFonts w:cs="Times New Roman"/>
          <w:color w:val="252525"/>
          <w:szCs w:val="24"/>
          <w:shd w:val="clear" w:color="auto" w:fill="FFFFFF"/>
        </w:rPr>
        <w:t xml:space="preserve"> гормонального фона)</w:t>
      </w:r>
    </w:p>
    <w:p w:rsidR="00C406FD" w:rsidRDefault="00C406FD" w:rsidP="00363483">
      <w:pPr>
        <w:pStyle w:val="af4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женская:</w:t>
      </w:r>
    </w:p>
    <w:p w:rsidR="00363483" w:rsidRPr="00363483" w:rsidRDefault="00363483" w:rsidP="00363483">
      <w:pPr>
        <w:pStyle w:val="af4"/>
        <w:numPr>
          <w:ilvl w:val="1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стерилизация женщины (обвязка/прижигание/перевязка и прижигание фаллопиевых труб при сохранении половых функций без изменения гормонального фона)</w:t>
      </w:r>
    </w:p>
    <w:p w:rsidR="00363483" w:rsidRDefault="00363483" w:rsidP="00363483">
      <w:pPr>
        <w:pStyle w:val="3"/>
      </w:pPr>
      <w:r>
        <w:t>3.1.2. Абортивные способы контрацепции.</w:t>
      </w:r>
    </w:p>
    <w:p w:rsidR="00363483" w:rsidRDefault="00505465" w:rsidP="00505465">
      <w:r>
        <w:t>Поскольку н</w:t>
      </w:r>
      <w:r w:rsidR="00363483">
        <w:t xml:space="preserve">еабортивные методы контрацепции </w:t>
      </w:r>
      <w:r>
        <w:t>не дают случиться зачатию, более подробное их рассмотрение в моей работе не предусматривается.</w:t>
      </w:r>
    </w:p>
    <w:p w:rsidR="00505465" w:rsidRDefault="00505465" w:rsidP="00505465">
      <w:r>
        <w:t>Абортивные способы же, которые уничтожают оплодотворенную яйцеклетку, включают в себя внутриматочные устройства, гормональную контрацепцию и непосредственно аборты.</w:t>
      </w:r>
    </w:p>
    <w:p w:rsidR="00527D74" w:rsidRDefault="00782FA1" w:rsidP="0024783E">
      <w:pPr>
        <w:pStyle w:val="4"/>
      </w:pPr>
      <w:r w:rsidRPr="0024783E">
        <w:t>3.1.2.1</w:t>
      </w:r>
      <w:r w:rsidR="0024783E" w:rsidRPr="0024783E">
        <w:t xml:space="preserve">. </w:t>
      </w:r>
      <w:r w:rsidR="00A42D2B">
        <w:t>Аборты</w:t>
      </w:r>
      <w:r w:rsidR="0024783E" w:rsidRPr="0024783E">
        <w:t>.</w:t>
      </w:r>
    </w:p>
    <w:p w:rsidR="00A42D2B" w:rsidRDefault="006B2554" w:rsidP="00A42D2B">
      <w:r>
        <w:t xml:space="preserve">В медицине аборт (лат. </w:t>
      </w:r>
      <w:r>
        <w:rPr>
          <w:lang w:val="en-US"/>
        </w:rPr>
        <w:t>Abortus</w:t>
      </w:r>
      <w:r w:rsidRPr="006B2554">
        <w:t xml:space="preserve"> </w:t>
      </w:r>
      <w:r>
        <w:t xml:space="preserve">– выкидыш) – всяческое досрочное искусственное (лат. </w:t>
      </w:r>
      <w:r>
        <w:rPr>
          <w:lang w:val="en-US"/>
        </w:rPr>
        <w:t>Abortus</w:t>
      </w:r>
      <w:r w:rsidRPr="006B2554">
        <w:t xml:space="preserve"> </w:t>
      </w:r>
      <w:r>
        <w:rPr>
          <w:lang w:val="en-US"/>
        </w:rPr>
        <w:t>Artificalis</w:t>
      </w:r>
      <w:r w:rsidRPr="006B2554">
        <w:t xml:space="preserve"> – </w:t>
      </w:r>
      <w:r>
        <w:t xml:space="preserve">намеренно вызванное) или естественное (лат. </w:t>
      </w:r>
      <w:r>
        <w:rPr>
          <w:lang w:val="en-US"/>
        </w:rPr>
        <w:t>Abortus</w:t>
      </w:r>
      <w:r w:rsidRPr="006B2554">
        <w:t xml:space="preserve"> </w:t>
      </w:r>
      <w:r>
        <w:rPr>
          <w:lang w:val="en-US"/>
        </w:rPr>
        <w:t>Spontaneus</w:t>
      </w:r>
      <w:r w:rsidRPr="006B2554">
        <w:t xml:space="preserve"> – </w:t>
      </w:r>
      <w:r>
        <w:t>самопроизвольное)</w:t>
      </w:r>
      <w:r>
        <w:rPr>
          <w:rStyle w:val="ab"/>
        </w:rPr>
        <w:footnoteReference w:id="25"/>
      </w:r>
      <w:r>
        <w:t xml:space="preserve"> прекращение беременности. </w:t>
      </w:r>
      <w:r w:rsidR="009878EB">
        <w:t xml:space="preserve">Абортом называют прекращение беременности до условного срока жизнеспособности плода вне тела матери, до 28 недель. После указанного срока прекращение беременности именуется преждевременными родами (лат. </w:t>
      </w:r>
      <w:r w:rsidR="009878EB">
        <w:rPr>
          <w:lang w:val="en-US"/>
        </w:rPr>
        <w:t>Partus</w:t>
      </w:r>
      <w:r w:rsidR="009878EB" w:rsidRPr="009878EB">
        <w:t xml:space="preserve"> </w:t>
      </w:r>
      <w:r w:rsidR="009878EB">
        <w:rPr>
          <w:lang w:val="en-US"/>
        </w:rPr>
        <w:t>Praematurus</w:t>
      </w:r>
      <w:r w:rsidR="009878EB">
        <w:t>), искусственными или самопроизвольными.</w:t>
      </w:r>
    </w:p>
    <w:p w:rsidR="00704B14" w:rsidRPr="006018DD" w:rsidRDefault="00704B14" w:rsidP="00704B14">
      <w:pPr>
        <w:rPr>
          <w:szCs w:val="24"/>
        </w:rPr>
      </w:pPr>
      <w:r w:rsidRPr="006018DD">
        <w:rPr>
          <w:szCs w:val="24"/>
        </w:rPr>
        <w:lastRenderedPageBreak/>
        <w:t>Методы проведения абортов разделяют на медикаментозные и хирургические.</w:t>
      </w:r>
    </w:p>
    <w:p w:rsidR="00704B14" w:rsidRPr="006018DD" w:rsidRDefault="00DE24D5" w:rsidP="003F4BB0">
      <w:pPr>
        <w:pStyle w:val="af4"/>
        <w:numPr>
          <w:ilvl w:val="0"/>
          <w:numId w:val="9"/>
        </w:numPr>
        <w:rPr>
          <w:szCs w:val="24"/>
        </w:rPr>
      </w:pPr>
      <w:r w:rsidRPr="006018DD">
        <w:rPr>
          <w:szCs w:val="24"/>
        </w:rPr>
        <w:t>Медикаментозные методы выполнения аборта являются безопасными и эффективными</w:t>
      </w:r>
      <w:r w:rsidR="00704B14" w:rsidRPr="006018DD">
        <w:rPr>
          <w:rStyle w:val="ab"/>
          <w:szCs w:val="24"/>
        </w:rPr>
        <w:footnoteReference w:id="26"/>
      </w:r>
      <w:r w:rsidR="00704B14" w:rsidRPr="006018DD">
        <w:rPr>
          <w:rFonts w:cs="Times New Roman"/>
          <w:szCs w:val="24"/>
        </w:rPr>
        <w:t>.</w:t>
      </w:r>
      <w:r w:rsidR="00E945D7" w:rsidRPr="006018DD">
        <w:rPr>
          <w:rFonts w:cs="Times New Roman"/>
          <w:szCs w:val="24"/>
        </w:rPr>
        <w:t xml:space="preserve"> Антипрогестоген (мифепристон), действие которого связывает рецепторы прогестерона, наиболее распространен в схемах лечения</w:t>
      </w:r>
      <w:r w:rsidR="00704B14" w:rsidRPr="006018DD">
        <w:rPr>
          <w:rStyle w:val="ab"/>
          <w:szCs w:val="24"/>
        </w:rPr>
        <w:footnoteReference w:id="27"/>
      </w:r>
      <w:r w:rsidR="00704B14" w:rsidRPr="006018DD">
        <w:rPr>
          <w:rFonts w:cs="Times New Roman"/>
          <w:szCs w:val="24"/>
        </w:rPr>
        <w:t xml:space="preserve"> и </w:t>
      </w:r>
      <w:r w:rsidR="00E945D7" w:rsidRPr="006018DD">
        <w:rPr>
          <w:rFonts w:cs="Times New Roman"/>
          <w:szCs w:val="24"/>
        </w:rPr>
        <w:t xml:space="preserve">препятствует продолжению беременности, </w:t>
      </w:r>
      <w:r w:rsidR="00704B14" w:rsidRPr="006018DD">
        <w:rPr>
          <w:rFonts w:cs="Times New Roman"/>
          <w:szCs w:val="24"/>
        </w:rPr>
        <w:t>оказыва</w:t>
      </w:r>
      <w:r w:rsidR="00E945D7" w:rsidRPr="006018DD">
        <w:rPr>
          <w:rFonts w:cs="Times New Roman"/>
          <w:szCs w:val="24"/>
        </w:rPr>
        <w:t>я</w:t>
      </w:r>
      <w:r w:rsidR="00704B14" w:rsidRPr="006018DD">
        <w:rPr>
          <w:rFonts w:cs="Times New Roman"/>
          <w:szCs w:val="24"/>
        </w:rPr>
        <w:t xml:space="preserve"> на него ингибирующее во</w:t>
      </w:r>
      <w:r w:rsidR="00E945D7" w:rsidRPr="006018DD">
        <w:rPr>
          <w:rFonts w:cs="Times New Roman"/>
          <w:szCs w:val="24"/>
        </w:rPr>
        <w:t>здействие</w:t>
      </w:r>
      <w:r w:rsidR="00704B14" w:rsidRPr="006018DD">
        <w:rPr>
          <w:rFonts w:cs="Times New Roman"/>
          <w:szCs w:val="24"/>
        </w:rPr>
        <w:t>.</w:t>
      </w:r>
      <w:r w:rsidR="00F429E6" w:rsidRPr="006018DD">
        <w:rPr>
          <w:rFonts w:cs="Times New Roman"/>
          <w:szCs w:val="24"/>
        </w:rPr>
        <w:t xml:space="preserve"> По </w:t>
      </w:r>
      <w:r w:rsidR="00704B14" w:rsidRPr="006018DD">
        <w:rPr>
          <w:rFonts w:cs="Times New Roman"/>
          <w:szCs w:val="24"/>
        </w:rPr>
        <w:t>схемам лечения вначале необходимо ввести данный ингибитор прогестерона, после чего ввести синтетический аналог простагландина, что активизирует маточные сокращения и способств</w:t>
      </w:r>
      <w:r w:rsidR="00F429E6" w:rsidRPr="006018DD">
        <w:rPr>
          <w:rFonts w:cs="Times New Roman"/>
          <w:szCs w:val="24"/>
        </w:rPr>
        <w:t>ует изгнанию продуктов зачатия</w:t>
      </w:r>
      <w:r w:rsidR="00704B14" w:rsidRPr="006018DD">
        <w:rPr>
          <w:rFonts w:cs="Times New Roman"/>
          <w:szCs w:val="24"/>
        </w:rPr>
        <w:t>.</w:t>
      </w:r>
    </w:p>
    <w:p w:rsidR="003F4BB0" w:rsidRPr="006018DD" w:rsidRDefault="003F4BB0" w:rsidP="0018270F">
      <w:pPr>
        <w:pStyle w:val="af4"/>
        <w:numPr>
          <w:ilvl w:val="0"/>
          <w:numId w:val="9"/>
        </w:numPr>
        <w:spacing w:after="0"/>
        <w:rPr>
          <w:rFonts w:cs="Times New Roman"/>
          <w:szCs w:val="24"/>
        </w:rPr>
      </w:pPr>
      <w:r w:rsidRPr="006018DD">
        <w:rPr>
          <w:rFonts w:cs="Times New Roman"/>
          <w:szCs w:val="24"/>
        </w:rPr>
        <w:t>Хирургические методы аборта включают в себя методы вакуумной аспирации</w:t>
      </w:r>
      <w:r w:rsidR="0018270F" w:rsidRPr="006018DD">
        <w:rPr>
          <w:rStyle w:val="ab"/>
          <w:rFonts w:cs="Times New Roman"/>
          <w:szCs w:val="24"/>
        </w:rPr>
        <w:footnoteReference w:id="28"/>
      </w:r>
      <w:r w:rsidRPr="006018DD">
        <w:rPr>
          <w:rFonts w:cs="Times New Roman"/>
          <w:szCs w:val="24"/>
        </w:rPr>
        <w:t xml:space="preserve"> и расширение шейки матки с выскабливанием:</w:t>
      </w:r>
    </w:p>
    <w:p w:rsidR="003F4BB0" w:rsidRPr="006018DD" w:rsidRDefault="006A6B8E" w:rsidP="00B6470A">
      <w:pPr>
        <w:pStyle w:val="af4"/>
        <w:numPr>
          <w:ilvl w:val="1"/>
          <w:numId w:val="9"/>
        </w:numPr>
        <w:spacing w:after="0"/>
        <w:rPr>
          <w:rFonts w:cs="Times New Roman"/>
          <w:szCs w:val="24"/>
        </w:rPr>
      </w:pPr>
      <w:r w:rsidRPr="006018DD">
        <w:rPr>
          <w:rFonts w:cs="Times New Roman"/>
          <w:szCs w:val="24"/>
        </w:rPr>
        <w:t>Б</w:t>
      </w:r>
      <w:r w:rsidR="003F4BB0" w:rsidRPr="006018DD">
        <w:rPr>
          <w:rFonts w:cs="Times New Roman"/>
          <w:szCs w:val="24"/>
        </w:rPr>
        <w:t xml:space="preserve">олее предпочтительным хирургическим методом прерывания беременности до 12 полных недель считается вакуумная аспирация. Однако стоит отметить, что возможно успешное прерывание беременности данным методом до 15 полных недель. </w:t>
      </w:r>
      <w:r w:rsidR="00244CBF" w:rsidRPr="006018DD">
        <w:rPr>
          <w:rFonts w:cs="Times New Roman"/>
          <w:szCs w:val="24"/>
        </w:rPr>
        <w:t>Процесс вакуумной аспирации заключается в эвакуации содержимого полости матки через присоединенные к источнику вакуума пластиковые или металлические аспирационные канюли, занимает не более 3-10 минут (в зависимости от срока беременности)</w:t>
      </w:r>
      <w:r w:rsidR="00B6470A" w:rsidRPr="006018DD">
        <w:rPr>
          <w:rFonts w:cs="Times New Roman"/>
          <w:szCs w:val="24"/>
        </w:rPr>
        <w:t xml:space="preserve"> и его можно делать в амбулаторных условиях.</w:t>
      </w:r>
    </w:p>
    <w:p w:rsidR="003F4BB0" w:rsidRPr="006018DD" w:rsidRDefault="006A6B8E" w:rsidP="00500BFA">
      <w:pPr>
        <w:pStyle w:val="af4"/>
        <w:numPr>
          <w:ilvl w:val="1"/>
          <w:numId w:val="9"/>
        </w:numPr>
        <w:spacing w:after="0"/>
        <w:rPr>
          <w:szCs w:val="24"/>
        </w:rPr>
      </w:pPr>
      <w:r w:rsidRPr="006018DD">
        <w:rPr>
          <w:rFonts w:cs="Times New Roman"/>
          <w:szCs w:val="24"/>
        </w:rPr>
        <w:t>Хирургический метод расширения матки с выскабливанием также называется острым кюретажем. Процесс заключается в расширении матки с помощью механических расширителей или фармакологических средств и использовании острых металлических кюреток для выскабливания стенок матки.</w:t>
      </w:r>
      <w:r w:rsidR="00500BFA" w:rsidRPr="006018DD">
        <w:rPr>
          <w:szCs w:val="24"/>
        </w:rPr>
        <w:t xml:space="preserve"> </w:t>
      </w:r>
    </w:p>
    <w:p w:rsidR="00704B14" w:rsidRPr="006018DD" w:rsidRDefault="000D0049" w:rsidP="003F4BB0">
      <w:pPr>
        <w:rPr>
          <w:rFonts w:cs="Times New Roman"/>
          <w:szCs w:val="24"/>
        </w:rPr>
      </w:pPr>
      <w:r w:rsidRPr="006018DD">
        <w:rPr>
          <w:szCs w:val="24"/>
        </w:rPr>
        <w:t>Работа непосредственно связана с проблемой ранних абортов</w:t>
      </w:r>
      <w:r w:rsidRPr="006018DD">
        <w:rPr>
          <w:rStyle w:val="ab"/>
          <w:szCs w:val="24"/>
        </w:rPr>
        <w:footnoteReference w:id="29"/>
      </w:r>
      <w:r w:rsidRPr="006018DD">
        <w:rPr>
          <w:szCs w:val="24"/>
        </w:rPr>
        <w:t xml:space="preserve">, поскольку в ней рассматривается </w:t>
      </w:r>
      <w:r w:rsidR="0013227B" w:rsidRPr="006018DD">
        <w:rPr>
          <w:szCs w:val="24"/>
        </w:rPr>
        <w:t>развитие эмбриона в первые 14 дней и вопрос о том, можно ли считать его человеком в этот период времени. Однако</w:t>
      </w:r>
      <w:r w:rsidR="00046E1F" w:rsidRPr="006018DD">
        <w:rPr>
          <w:szCs w:val="24"/>
        </w:rPr>
        <w:t>, учитывая, что к моменту выявления</w:t>
      </w:r>
      <w:r w:rsidR="00046E1F">
        <w:t xml:space="preserve"> </w:t>
      </w:r>
      <w:r w:rsidR="00046E1F" w:rsidRPr="006018DD">
        <w:rPr>
          <w:szCs w:val="24"/>
        </w:rPr>
        <w:t>беременности проходит</w:t>
      </w:r>
      <w:r w:rsidR="00F50477" w:rsidRPr="006018DD">
        <w:rPr>
          <w:szCs w:val="24"/>
        </w:rPr>
        <w:t>,</w:t>
      </w:r>
      <w:r w:rsidR="00046E1F" w:rsidRPr="006018DD">
        <w:rPr>
          <w:szCs w:val="24"/>
        </w:rPr>
        <w:t xml:space="preserve"> как правило</w:t>
      </w:r>
      <w:r w:rsidR="00F50477" w:rsidRPr="006018DD">
        <w:rPr>
          <w:szCs w:val="24"/>
        </w:rPr>
        <w:t>,</w:t>
      </w:r>
      <w:r w:rsidR="00046E1F" w:rsidRPr="006018DD">
        <w:rPr>
          <w:szCs w:val="24"/>
        </w:rPr>
        <w:t xml:space="preserve"> более 5 недель</w:t>
      </w:r>
      <w:r w:rsidR="00046E1F" w:rsidRPr="006018DD">
        <w:rPr>
          <w:rStyle w:val="ab"/>
          <w:szCs w:val="24"/>
        </w:rPr>
        <w:footnoteReference w:id="30"/>
      </w:r>
      <w:r w:rsidR="00046E1F" w:rsidRPr="006018DD">
        <w:rPr>
          <w:szCs w:val="24"/>
        </w:rPr>
        <w:t xml:space="preserve">, и эмбрион уже считается человеком, </w:t>
      </w:r>
      <w:r w:rsidR="00046E1F" w:rsidRPr="006018DD">
        <w:rPr>
          <w:szCs w:val="24"/>
        </w:rPr>
        <w:lastRenderedPageBreak/>
        <w:t xml:space="preserve">согласно рекомендациям большинства этических государственных комитетов, </w:t>
      </w:r>
      <w:r w:rsidR="00AA3DD3" w:rsidRPr="006018DD">
        <w:rPr>
          <w:szCs w:val="24"/>
        </w:rPr>
        <w:t>проблема абортов на ранних этапах эмбрионального развития не является актуальной</w:t>
      </w:r>
      <w:r w:rsidR="0047177A" w:rsidRPr="006018DD">
        <w:rPr>
          <w:szCs w:val="24"/>
        </w:rPr>
        <w:t xml:space="preserve"> (иными словами, с 5-6 недели эмбрион </w:t>
      </w:r>
      <w:r w:rsidR="004014C1" w:rsidRPr="006018DD">
        <w:rPr>
          <w:szCs w:val="24"/>
        </w:rPr>
        <w:t xml:space="preserve">обретает человеческий статус, а </w:t>
      </w:r>
      <w:r w:rsidR="0047177A" w:rsidRPr="006018DD">
        <w:rPr>
          <w:szCs w:val="24"/>
        </w:rPr>
        <w:t>аборты косвенно признаются убийством)</w:t>
      </w:r>
      <w:r w:rsidR="00AA3DD3" w:rsidRPr="006018DD">
        <w:rPr>
          <w:szCs w:val="24"/>
        </w:rPr>
        <w:t>.</w:t>
      </w:r>
    </w:p>
    <w:p w:rsidR="0024783E" w:rsidRPr="006018DD" w:rsidRDefault="00A42D2B" w:rsidP="003F4BB0">
      <w:pPr>
        <w:pStyle w:val="4"/>
        <w:rPr>
          <w:szCs w:val="24"/>
        </w:rPr>
      </w:pPr>
      <w:r w:rsidRPr="006018DD">
        <w:rPr>
          <w:szCs w:val="24"/>
        </w:rPr>
        <w:t>3.1.2.2. Гормональная контрацепция.</w:t>
      </w:r>
    </w:p>
    <w:p w:rsidR="00E26AB7" w:rsidRPr="006018DD" w:rsidRDefault="006E1168" w:rsidP="00C15512">
      <w:pPr>
        <w:rPr>
          <w:rFonts w:cs="Times New Roman"/>
          <w:szCs w:val="24"/>
        </w:rPr>
      </w:pPr>
      <w:r w:rsidRPr="006018DD">
        <w:rPr>
          <w:szCs w:val="24"/>
        </w:rPr>
        <w:t>В любом случае, до 14 дня развития лишение эмбриона жизни происходит не за счет абортов, а в связи с гормональной контрацепцией, которая делится на 3 вида</w:t>
      </w:r>
      <w:r w:rsidR="00E26AB7" w:rsidRPr="006018DD">
        <w:rPr>
          <w:rStyle w:val="ab"/>
          <w:szCs w:val="24"/>
        </w:rPr>
        <w:footnoteReference w:id="31"/>
      </w:r>
      <w:r w:rsidR="00E26AB7" w:rsidRPr="006018DD">
        <w:rPr>
          <w:rFonts w:cs="Times New Roman"/>
          <w:szCs w:val="24"/>
        </w:rPr>
        <w:t>:</w:t>
      </w:r>
    </w:p>
    <w:p w:rsidR="00E26AB7" w:rsidRPr="006018DD" w:rsidRDefault="00E26AB7" w:rsidP="00C15512">
      <w:pPr>
        <w:pStyle w:val="af4"/>
        <w:numPr>
          <w:ilvl w:val="0"/>
          <w:numId w:val="13"/>
        </w:numPr>
        <w:rPr>
          <w:szCs w:val="24"/>
        </w:rPr>
      </w:pPr>
      <w:r w:rsidRPr="006018DD">
        <w:rPr>
          <w:szCs w:val="24"/>
        </w:rPr>
        <w:t>комбинированные контрацептивы, соде</w:t>
      </w:r>
      <w:r w:rsidR="00C15512" w:rsidRPr="006018DD">
        <w:rPr>
          <w:szCs w:val="24"/>
        </w:rPr>
        <w:t>ржащие эстрогены и прогестагены</w:t>
      </w:r>
    </w:p>
    <w:p w:rsidR="00C15512" w:rsidRPr="006018DD" w:rsidRDefault="00C15512" w:rsidP="00C15512">
      <w:pPr>
        <w:ind w:left="360"/>
        <w:rPr>
          <w:szCs w:val="24"/>
        </w:rPr>
      </w:pPr>
      <w:r w:rsidRPr="006018DD">
        <w:rPr>
          <w:szCs w:val="24"/>
        </w:rPr>
        <w:t>Действие данных контрацептивов заключается в торможении выхода яйцеклетки, повышении вязкости цервикальной слизи, которая затрудняет прохождение сперматозоидов в матку, и изменении в эндометрии</w:t>
      </w:r>
      <w:r w:rsidRPr="006018DD">
        <w:rPr>
          <w:rStyle w:val="ab"/>
          <w:szCs w:val="24"/>
        </w:rPr>
        <w:footnoteReference w:id="32"/>
      </w:r>
      <w:r w:rsidRPr="006018DD">
        <w:rPr>
          <w:szCs w:val="24"/>
        </w:rPr>
        <w:t>. При маловеро</w:t>
      </w:r>
      <w:r w:rsidR="006069F9" w:rsidRPr="006018DD">
        <w:rPr>
          <w:szCs w:val="24"/>
        </w:rPr>
        <w:t>ятной овуляции сперматозоиды достигнут яйцеклетки и оплодотворят ее, изменения эндометрия</w:t>
      </w:r>
      <w:r w:rsidR="00624992" w:rsidRPr="006018DD">
        <w:rPr>
          <w:rStyle w:val="ab"/>
          <w:szCs w:val="24"/>
        </w:rPr>
        <w:footnoteReference w:id="33"/>
      </w:r>
      <w:r w:rsidR="006069F9" w:rsidRPr="006018DD">
        <w:rPr>
          <w:szCs w:val="24"/>
        </w:rPr>
        <w:t xml:space="preserve"> не позволят </w:t>
      </w:r>
      <w:r w:rsidR="00624992" w:rsidRPr="006018DD">
        <w:rPr>
          <w:szCs w:val="24"/>
        </w:rPr>
        <w:t>эмбриону имплантироваться, он погибнет.</w:t>
      </w:r>
    </w:p>
    <w:p w:rsidR="00E26AB7" w:rsidRPr="006018DD" w:rsidRDefault="00C15512" w:rsidP="00B50967">
      <w:pPr>
        <w:pStyle w:val="af4"/>
        <w:numPr>
          <w:ilvl w:val="0"/>
          <w:numId w:val="13"/>
        </w:numPr>
        <w:rPr>
          <w:szCs w:val="24"/>
        </w:rPr>
      </w:pPr>
      <w:r w:rsidRPr="006018DD">
        <w:rPr>
          <w:szCs w:val="24"/>
        </w:rPr>
        <w:t>прогестагеновые контрацептивы</w:t>
      </w:r>
    </w:p>
    <w:p w:rsidR="00B50967" w:rsidRDefault="00624992" w:rsidP="00B50967">
      <w:pPr>
        <w:ind w:left="360"/>
      </w:pPr>
      <w:r>
        <w:t xml:space="preserve">Действие данных контрацептивов заключается </w:t>
      </w:r>
      <w:r w:rsidR="00B50967">
        <w:t>в повышении вязкости цервикальной слизи, которая затрудняет прохождение сперматозоидов в матку, и изменении в эндометрии.</w:t>
      </w:r>
    </w:p>
    <w:p w:rsidR="00E26AB7" w:rsidRPr="00B50967" w:rsidRDefault="00E26AB7" w:rsidP="003B6D33">
      <w:pPr>
        <w:pStyle w:val="af4"/>
        <w:numPr>
          <w:ilvl w:val="0"/>
          <w:numId w:val="13"/>
        </w:numPr>
      </w:pPr>
      <w:r w:rsidRPr="00B50967">
        <w:t xml:space="preserve">антагонист прогестагена – RU-486 </w:t>
      </w:r>
      <w:r w:rsidR="00C15512" w:rsidRPr="00B50967">
        <w:t>(мифепристон)</w:t>
      </w:r>
    </w:p>
    <w:p w:rsidR="00CF11C4" w:rsidRDefault="00CF11C4" w:rsidP="003B6D33">
      <w:pPr>
        <w:ind w:firstLine="360"/>
      </w:pPr>
      <w:r>
        <w:t>Действие данных контрацептивов описано выше – в п. 3.1.2.1. Аборты.</w:t>
      </w:r>
    </w:p>
    <w:p w:rsidR="003B6D33" w:rsidRDefault="003B6D33" w:rsidP="003B6D33">
      <w:r>
        <w:t xml:space="preserve">Гормональные контрацептивы </w:t>
      </w:r>
      <w:r w:rsidR="002A6B83">
        <w:t>препятствуют имплантации эмбриона, то есть оказывают абортивный эффект. Значит, решение вопроса о статусе эмбриона человека до 14 дня развития напрямую связан с допустимостью гормональной контрацепции.</w:t>
      </w:r>
    </w:p>
    <w:p w:rsidR="0024783E" w:rsidRPr="0024783E" w:rsidRDefault="00A42D2B" w:rsidP="003F4BB0">
      <w:pPr>
        <w:pStyle w:val="4"/>
      </w:pPr>
      <w:r>
        <w:t>3.1.2.3</w:t>
      </w:r>
      <w:r w:rsidR="009C4847" w:rsidRPr="0024783E">
        <w:t>.</w:t>
      </w:r>
      <w:r w:rsidR="00DD0812" w:rsidRPr="0024783E">
        <w:t xml:space="preserve"> </w:t>
      </w:r>
      <w:r w:rsidR="0024783E" w:rsidRPr="0024783E">
        <w:t>Внутриматочные устройства</w:t>
      </w:r>
    </w:p>
    <w:p w:rsidR="003B6D33" w:rsidRDefault="0024783E" w:rsidP="003B6D33">
      <w:r>
        <w:t xml:space="preserve">Внутриматочные устройства основаны на механическом эффекте с длительным химическим действием. Размещенные в матке, они </w:t>
      </w:r>
      <w:r w:rsidR="003B6D33">
        <w:t>повышают вязкость цервикальной слизи, которая затрудняет прохождение сперматозоидов в матку, и изменяет эндометрий, препятствуя</w:t>
      </w:r>
      <w:r>
        <w:t xml:space="preserve"> зиготе закрепиться на слизистую матки.</w:t>
      </w:r>
    </w:p>
    <w:p w:rsidR="002A6B83" w:rsidRDefault="002A6B83" w:rsidP="002A6B83">
      <w:pPr>
        <w:pStyle w:val="2"/>
      </w:pPr>
      <w:r>
        <w:lastRenderedPageBreak/>
        <w:t>3.2. Репродуктивные технологии.</w:t>
      </w:r>
    </w:p>
    <w:p w:rsidR="00461B9B" w:rsidRDefault="00461B9B" w:rsidP="00D3762A">
      <w:r>
        <w:rPr>
          <w:lang w:eastAsia="ru-RU"/>
        </w:rPr>
        <w:t>Одной из самых главных этических проблем репродуктивных технологий является убийство лишних эмбрионов. Это сопряжено с тем, что пока процедура ЭКО, в наибольшей степени распространенная среди других репродуктивных технологий, преимущественно осуществляется в стимулированных циклах</w:t>
      </w:r>
      <w:r w:rsidR="007B1020">
        <w:rPr>
          <w:lang w:eastAsia="ru-RU"/>
        </w:rPr>
        <w:t>, когда за один менструальный цикл получается большое число</w:t>
      </w:r>
      <w:r w:rsidR="00D3762A">
        <w:rPr>
          <w:lang w:eastAsia="ru-RU"/>
        </w:rPr>
        <w:t xml:space="preserve"> участвующих в дальнейшем оплодотворении</w:t>
      </w:r>
      <w:r w:rsidR="007B1020">
        <w:rPr>
          <w:lang w:eastAsia="ru-RU"/>
        </w:rPr>
        <w:t xml:space="preserve"> яйцеклеток (в одном из исследований получили </w:t>
      </w:r>
      <w:r w:rsidR="00D3762A">
        <w:rPr>
          <w:lang w:eastAsia="ru-RU"/>
        </w:rPr>
        <w:t>около 13-14 шт.</w:t>
      </w:r>
      <w:r w:rsidR="00D3762A" w:rsidRPr="00D3762A">
        <w:rPr>
          <w:rStyle w:val="ab"/>
          <w:sz w:val="28"/>
          <w:szCs w:val="28"/>
        </w:rPr>
        <w:t xml:space="preserve"> </w:t>
      </w:r>
      <w:r w:rsidR="00D3762A">
        <w:rPr>
          <w:rStyle w:val="ab"/>
          <w:sz w:val="28"/>
          <w:szCs w:val="28"/>
        </w:rPr>
        <w:footnoteReference w:id="34"/>
      </w:r>
      <w:r w:rsidR="00D3762A" w:rsidRPr="00D3762A">
        <w:t>)</w:t>
      </w:r>
      <w:r w:rsidR="00D3762A">
        <w:t>. Далее эмбриолог переносит только од</w:t>
      </w:r>
      <w:r w:rsidR="00AF0FB5">
        <w:t>ну</w:t>
      </w:r>
      <w:r w:rsidR="00D3762A">
        <w:t xml:space="preserve"> из </w:t>
      </w:r>
      <w:r w:rsidR="00AF0FB5">
        <w:t>них</w:t>
      </w:r>
      <w:r w:rsidR="00D3762A">
        <w:t xml:space="preserve">, другие же </w:t>
      </w:r>
      <w:r w:rsidR="00AF0FB5">
        <w:t>или уничтожаются (элиминируются), или замораживаются (криоконсервируются).</w:t>
      </w:r>
    </w:p>
    <w:p w:rsidR="00CA45CA" w:rsidRPr="00F658F6" w:rsidRDefault="00AF0FB5" w:rsidP="00D3762A">
      <w:pPr>
        <w:rPr>
          <w:rStyle w:val="af5"/>
        </w:rPr>
      </w:pPr>
      <w:r>
        <w:t xml:space="preserve">В наше дни избыточные оплодотворенные яйцеклетки, эмбрионы, </w:t>
      </w:r>
      <w:r w:rsidR="00EA57B2">
        <w:t>зачастую подвергаются криоконсервации, так как при их неудачной имплантации проводят повторные циклы ЭКО с оттаявшими.</w:t>
      </w:r>
      <w:r w:rsidR="000E5530">
        <w:t xml:space="preserve"> Это позволяет достигать беременности, не прибегая к способам опасным для здоровья женщины.</w:t>
      </w:r>
    </w:p>
    <w:p w:rsidR="00832C72" w:rsidRDefault="00CA45CA" w:rsidP="00362D91">
      <w:pPr>
        <w:rPr>
          <w:rFonts w:cs="Times New Roman"/>
          <w:sz w:val="28"/>
          <w:szCs w:val="28"/>
          <w:lang w:eastAsia="ru-RU"/>
        </w:rPr>
      </w:pPr>
      <w:r>
        <w:t xml:space="preserve">На протяжении процесса криоконсервации умирает только 20-30% жизнеспособных и перспективных эмбрионов, оставшиеся имеют меньше шансов на успешную имплантацию и дальнейшее развитие. </w:t>
      </w:r>
      <w:r w:rsidR="00362D91">
        <w:t>Иными словами, если современная техника ЭКО даже не прямо уничтожает эмбрионы, то больше половины из всех эмбрионов целенаправленно подвергает гибели.</w:t>
      </w:r>
    </w:p>
    <w:p w:rsidR="00AC4D19" w:rsidRDefault="00EF303C" w:rsidP="00F50477">
      <w:r>
        <w:t xml:space="preserve">Однако стоит заметить, что не все замороженные эмбрионы </w:t>
      </w:r>
      <w:r w:rsidRPr="00205020">
        <w:t>подвергаются размораж</w:t>
      </w:r>
      <w:r w:rsidR="00205020" w:rsidRPr="00205020">
        <w:t xml:space="preserve">иванию и участвуют в дальнейших попытках осуществления беременности. </w:t>
      </w:r>
      <w:r w:rsidR="00832C72" w:rsidRPr="00205020">
        <w:t>Согласно исследованиям, лишь около 4% замороженных эмбрионов подвергаются дальнейшему размораживанию, а уровень рождения детей после криоконсервации эмбрионов составляет всего 8% от всех родившихся</w:t>
      </w:r>
      <w:r w:rsidR="00205020" w:rsidRPr="00205020">
        <w:t xml:space="preserve"> детей в результате применения вспомогательных репродуктивных </w:t>
      </w:r>
      <w:r w:rsidR="00205020" w:rsidRPr="00D93EB2">
        <w:t>технологий</w:t>
      </w:r>
      <w:r w:rsidR="00832C72" w:rsidRPr="00526AF7">
        <w:rPr>
          <w:vertAlign w:val="superscript"/>
        </w:rPr>
        <w:footnoteReference w:id="35"/>
      </w:r>
      <w:r w:rsidR="00832C72" w:rsidRPr="00D93EB2">
        <w:t>.</w:t>
      </w:r>
      <w:r w:rsidR="00D93EB2" w:rsidRPr="00D93EB2">
        <w:t xml:space="preserve"> </w:t>
      </w:r>
      <w:r w:rsidR="00832C72" w:rsidRPr="00D93EB2">
        <w:t xml:space="preserve">Это приводит к постоянному пополнению банков хранения эмбрионов. </w:t>
      </w:r>
      <w:r w:rsidR="00D93EB2" w:rsidRPr="00D93EB2">
        <w:t>К примеру,</w:t>
      </w:r>
      <w:r w:rsidR="00832C72" w:rsidRPr="00D93EB2">
        <w:t xml:space="preserve"> в США в 2002 году хранилось чуть меньше 400000 замороженных эмбрионов</w:t>
      </w:r>
      <w:r w:rsidR="00832C72" w:rsidRPr="00526AF7">
        <w:rPr>
          <w:vertAlign w:val="superscript"/>
        </w:rPr>
        <w:footnoteReference w:id="36"/>
      </w:r>
      <w:r w:rsidR="00D93EB2" w:rsidRPr="00D93EB2">
        <w:t>.</w:t>
      </w:r>
    </w:p>
    <w:p w:rsidR="00F50477" w:rsidRDefault="00F50477" w:rsidP="00F50477">
      <w:pPr>
        <w:rPr>
          <w:rFonts w:cs="Times New Roman"/>
          <w:szCs w:val="24"/>
          <w:lang w:eastAsia="ru-RU"/>
        </w:rPr>
      </w:pPr>
      <w:r>
        <w:lastRenderedPageBreak/>
        <w:t xml:space="preserve">Основываясь на некоторые исследования на указанную </w:t>
      </w:r>
      <w:r w:rsidRPr="00F50477">
        <w:rPr>
          <w:szCs w:val="24"/>
        </w:rPr>
        <w:t>тему</w:t>
      </w:r>
      <w:r w:rsidRPr="00F50477">
        <w:rPr>
          <w:rStyle w:val="ab"/>
          <w:szCs w:val="24"/>
        </w:rPr>
        <w:footnoteReference w:id="37"/>
      </w:r>
      <w:r w:rsidRPr="00F50477">
        <w:rPr>
          <w:szCs w:val="24"/>
          <w:vertAlign w:val="superscript"/>
        </w:rPr>
        <w:t xml:space="preserve">, </w:t>
      </w:r>
      <w:r w:rsidRPr="00F50477">
        <w:rPr>
          <w:rStyle w:val="ab"/>
          <w:szCs w:val="24"/>
        </w:rPr>
        <w:footnoteReference w:id="38"/>
      </w:r>
      <w:r w:rsidRPr="00F50477">
        <w:rPr>
          <w:rFonts w:cs="Times New Roman"/>
          <w:szCs w:val="24"/>
          <w:lang w:eastAsia="ru-RU"/>
        </w:rPr>
        <w:t>,</w:t>
      </w:r>
      <w:r>
        <w:rPr>
          <w:rFonts w:cs="Times New Roman"/>
          <w:szCs w:val="24"/>
          <w:lang w:eastAsia="ru-RU"/>
        </w:rPr>
        <w:t xml:space="preserve"> можно сделать вывод о том, что гибель эмбрионов после их переноса в полость матки отражает естественные процессы и не является следствием эксперимента над человеком, а значит, не является этической проблемой.</w:t>
      </w:r>
    </w:p>
    <w:p w:rsidR="00F50477" w:rsidRDefault="00514313" w:rsidP="00AC4D19">
      <w:r>
        <w:t xml:space="preserve">Из приведенного явствует, что методы вспомогательных репродуктивных технологий, которые не связаны с убийством эмбрионов, могут быть оправданы при некоторых </w:t>
      </w:r>
      <w:r w:rsidRPr="00514313">
        <w:t>ограничениях</w:t>
      </w:r>
      <w:r w:rsidR="00F50477" w:rsidRPr="00514313">
        <w:rPr>
          <w:vertAlign w:val="superscript"/>
        </w:rPr>
        <w:footnoteReference w:id="39"/>
      </w:r>
      <w:r w:rsidR="00F50477" w:rsidRPr="00514313">
        <w:t>.</w:t>
      </w:r>
      <w:r w:rsidR="00F50477">
        <w:rPr>
          <w:rFonts w:cs="Times New Roman"/>
          <w:szCs w:val="24"/>
          <w:lang w:eastAsia="ru-RU"/>
        </w:rPr>
        <w:t xml:space="preserve"> </w:t>
      </w:r>
    </w:p>
    <w:p w:rsidR="00F50477" w:rsidRDefault="00F50477" w:rsidP="00F50477">
      <w:pPr>
        <w:pStyle w:val="2"/>
      </w:pPr>
      <w:r>
        <w:t>3.3. Генетическая инженерия.</w:t>
      </w:r>
    </w:p>
    <w:p w:rsidR="00A26F2B" w:rsidRDefault="00A26F2B" w:rsidP="00A26F2B">
      <w:r>
        <w:t xml:space="preserve">Генетическая инженерия представляет из себя комплекс технических приемов, направленных на перенесение в структуру клетки живого существа некоторых видов генетической </w:t>
      </w:r>
      <w:r w:rsidRPr="00A26F2B">
        <w:t>информации</w:t>
      </w:r>
      <w:r w:rsidR="00F50477" w:rsidRPr="00A26F2B">
        <w:rPr>
          <w:vertAlign w:val="superscript"/>
        </w:rPr>
        <w:footnoteReference w:id="40"/>
      </w:r>
      <w:r w:rsidR="00F50477" w:rsidRPr="00A26F2B">
        <w:t>.</w:t>
      </w:r>
    </w:p>
    <w:p w:rsidR="00F50477" w:rsidRDefault="00A26F2B" w:rsidP="006018DD">
      <w:r>
        <w:t>Такого рода модификации могут быть как терапевтического характера (</w:t>
      </w:r>
      <w:r w:rsidR="006018DD">
        <w:t>восполнение дефекта гена), так и улучшающего (совершенствование</w:t>
      </w:r>
      <w:r w:rsidR="006018DD" w:rsidRPr="006018DD">
        <w:t xml:space="preserve"> </w:t>
      </w:r>
      <w:r w:rsidR="006018DD">
        <w:t>свойств или приобретение новых). Э.Сречча приводит классификацию, ярко выделяющую виды воздействий по их цели</w:t>
      </w:r>
      <w:r w:rsidR="00F50477" w:rsidRPr="006018DD">
        <w:rPr>
          <w:vertAlign w:val="superscript"/>
        </w:rPr>
        <w:footnoteReference w:id="41"/>
      </w:r>
      <w:r w:rsidR="006018DD" w:rsidRPr="006018DD">
        <w:t>:</w:t>
      </w:r>
    </w:p>
    <w:p w:rsidR="009939CF" w:rsidRDefault="009939CF" w:rsidP="006018DD">
      <w:r>
        <w:tab/>
        <w:t>Терапевтического характера:</w:t>
      </w:r>
    </w:p>
    <w:p w:rsidR="006018DD" w:rsidRDefault="006018DD" w:rsidP="00BA482A">
      <w:pPr>
        <w:pStyle w:val="af4"/>
        <w:numPr>
          <w:ilvl w:val="0"/>
          <w:numId w:val="13"/>
        </w:numPr>
      </w:pPr>
      <w:r>
        <w:t>восполнение неполноты</w:t>
      </w:r>
      <w:r w:rsidR="00BA482A">
        <w:t>, по причине которой носитель оказывается в условиях хуже среднестатистических</w:t>
      </w:r>
    </w:p>
    <w:p w:rsidR="009939CF" w:rsidRDefault="009939CF" w:rsidP="009939CF">
      <w:pPr>
        <w:pStyle w:val="af4"/>
      </w:pPr>
      <w:r>
        <w:t>Нетерапевтического (улучшающего) характера:</w:t>
      </w:r>
    </w:p>
    <w:p w:rsidR="00BA482A" w:rsidRPr="00BA482A" w:rsidRDefault="00BA482A" w:rsidP="00BA482A">
      <w:pPr>
        <w:pStyle w:val="af4"/>
        <w:numPr>
          <w:ilvl w:val="0"/>
          <w:numId w:val="13"/>
        </w:numPr>
        <w:rPr>
          <w:rFonts w:eastAsia="Helvetica-Bold" w:cs="Times New Roman"/>
          <w:bCs/>
          <w:sz w:val="28"/>
          <w:szCs w:val="28"/>
        </w:rPr>
      </w:pPr>
      <w:r>
        <w:t>улучшение качеств по причине поднятия субъекта выше среднестатистического уровня</w:t>
      </w:r>
    </w:p>
    <w:p w:rsidR="00BA482A" w:rsidRDefault="00BA482A" w:rsidP="00BA482A">
      <w:pPr>
        <w:pStyle w:val="af4"/>
        <w:numPr>
          <w:ilvl w:val="0"/>
          <w:numId w:val="13"/>
        </w:numPr>
      </w:pPr>
      <w:r>
        <w:t>улучшение качества потомства по сравнению с нормой по ряду показателей</w:t>
      </w:r>
    </w:p>
    <w:p w:rsidR="009475F6" w:rsidRPr="002648C7" w:rsidRDefault="009475F6" w:rsidP="009475F6">
      <w:pPr>
        <w:pStyle w:val="af4"/>
        <w:numPr>
          <w:ilvl w:val="0"/>
          <w:numId w:val="13"/>
        </w:numPr>
        <w:rPr>
          <w:rFonts w:cs="Times New Roman"/>
          <w:sz w:val="28"/>
          <w:szCs w:val="28"/>
        </w:rPr>
      </w:pPr>
      <w:r>
        <w:t>придание человеку не свойственных для человеческого рода качеств (либо сами по себе, либо из-за уровня их интенсивности)</w:t>
      </w:r>
    </w:p>
    <w:p w:rsidR="002648C7" w:rsidRDefault="002648C7" w:rsidP="002648C7">
      <w:r>
        <w:t xml:space="preserve">Генетическое вмешательство не всегда должно быть отвергнуто. Восполнение неполноты гена может быть допущено, так как поддерживает и восстанавливает целостность и </w:t>
      </w:r>
      <w:r w:rsidRPr="005A6C34">
        <w:lastRenderedPageBreak/>
        <w:t>эффективность генетической структуры самого индивида (модификация терапевтического характера).</w:t>
      </w:r>
    </w:p>
    <w:p w:rsidR="002648C7" w:rsidRDefault="002648C7" w:rsidP="002648C7">
      <w:r>
        <w:t>Генетическое воздействие</w:t>
      </w:r>
      <w:r w:rsidR="0065555B">
        <w:t xml:space="preserve"> терапевтического характера</w:t>
      </w:r>
      <w:r>
        <w:t xml:space="preserve"> на человека следует разделить на следующие уровни:</w:t>
      </w:r>
    </w:p>
    <w:p w:rsidR="002648C7" w:rsidRDefault="002648C7" w:rsidP="002648C7">
      <w:pPr>
        <w:pStyle w:val="af4"/>
        <w:numPr>
          <w:ilvl w:val="0"/>
          <w:numId w:val="15"/>
        </w:numPr>
      </w:pPr>
      <w:r>
        <w:t>воздействие на уровне соматических клеток (затрагивает исключительно индивид)</w:t>
      </w:r>
    </w:p>
    <w:p w:rsidR="002648C7" w:rsidRDefault="002648C7" w:rsidP="002648C7">
      <w:pPr>
        <w:pStyle w:val="af4"/>
        <w:numPr>
          <w:ilvl w:val="0"/>
          <w:numId w:val="15"/>
        </w:numPr>
      </w:pPr>
      <w:r>
        <w:t>воздействие на уровне репродуктивных клеток (затрагивает индивид и последующее поколение)</w:t>
      </w:r>
    </w:p>
    <w:p w:rsidR="002648C7" w:rsidRDefault="002648C7" w:rsidP="002648C7">
      <w:pPr>
        <w:pStyle w:val="af4"/>
        <w:numPr>
          <w:ilvl w:val="0"/>
          <w:numId w:val="15"/>
        </w:numPr>
      </w:pPr>
      <w:r>
        <w:t>воздействие на эмбриональном уровне (затрагивает индивид и последующее поколение)</w:t>
      </w:r>
    </w:p>
    <w:p w:rsidR="002648C7" w:rsidRPr="0065555B" w:rsidRDefault="002648C7" w:rsidP="002648C7">
      <w:r>
        <w:t xml:space="preserve">На уровне соматических клеток были произведены исправление гена для лечения дефицита фермента </w:t>
      </w:r>
      <w:r w:rsidRPr="00E535FE">
        <w:rPr>
          <w:color w:val="FF0000"/>
        </w:rPr>
        <w:t>аденозиндиамина</w:t>
      </w:r>
      <w:r>
        <w:rPr>
          <w:color w:val="FF0000"/>
        </w:rPr>
        <w:t xml:space="preserve"> </w:t>
      </w:r>
      <w:r>
        <w:t>у девочки 4 лет и пересадка гена при факторе некроза опухоли, а уже через 3 года у обоих пациентов, перенесших генную терапию, иммунологические показатели были в норме, и восстановлен иммунитет. Этот результат является положительным опытом подобного вмешательства</w:t>
      </w:r>
      <w:r>
        <w:rPr>
          <w:rStyle w:val="ab"/>
          <w:sz w:val="28"/>
          <w:szCs w:val="28"/>
        </w:rPr>
        <w:footnoteReference w:id="42"/>
      </w:r>
      <w:r>
        <w:t>.</w:t>
      </w:r>
    </w:p>
    <w:p w:rsidR="002648C7" w:rsidRDefault="002648C7" w:rsidP="000D7166">
      <w:r>
        <w:t xml:space="preserve">Все нетерапевтические модификации неприемлемы, поскольку учитываемый некоторыми терапевтическими практиками принцип равенства и идентичности природы людей они не учитывают (улучшение человеческой природы является воздействием на </w:t>
      </w:r>
      <w:r w:rsidR="00AD40E8">
        <w:t xml:space="preserve">ее </w:t>
      </w:r>
      <w:r>
        <w:t xml:space="preserve">основания, которое заключено в генетическом коде, </w:t>
      </w:r>
      <w:r w:rsidR="00AD40E8">
        <w:t xml:space="preserve">и </w:t>
      </w:r>
      <w:r>
        <w:t>может привести к изменению генетического статуса человечества и этической проблеме справедливого распределения таких изменений</w:t>
      </w:r>
      <w:r w:rsidR="00AD40E8">
        <w:t>)</w:t>
      </w:r>
      <w:r>
        <w:t>.</w:t>
      </w:r>
    </w:p>
    <w:p w:rsidR="00AD40E8" w:rsidRPr="00AD40E8" w:rsidRDefault="000D7166" w:rsidP="00AD40E8">
      <w:pPr>
        <w:rPr>
          <w:rFonts w:cs="Times New Roman"/>
          <w:szCs w:val="24"/>
        </w:rPr>
      </w:pPr>
      <w:r>
        <w:t xml:space="preserve">Запрет на такого рода воздействия можно обосновать, используя предложенный Э.Стреччем этический принцип «неприкосновенности генетической структуры индивида, основанный, в свою очередь, на уважении физической целостности личности», или же тем, что «подобные изменения противоречат принципу уважения жизни и биологической идентичности и </w:t>
      </w:r>
      <w:r w:rsidRPr="00AD40E8">
        <w:t xml:space="preserve">равенства </w:t>
      </w:r>
      <w:r w:rsidRPr="00AD40E8">
        <w:rPr>
          <w:rFonts w:cs="Times New Roman"/>
          <w:szCs w:val="24"/>
        </w:rPr>
        <w:t>людей»</w:t>
      </w:r>
      <w:r w:rsidR="00F50477" w:rsidRPr="00AD40E8">
        <w:rPr>
          <w:rFonts w:cs="Times New Roman"/>
          <w:szCs w:val="24"/>
          <w:vertAlign w:val="superscript"/>
        </w:rPr>
        <w:footnoteReference w:id="43"/>
      </w:r>
      <w:r w:rsidR="00F50477" w:rsidRPr="00AD40E8">
        <w:rPr>
          <w:rFonts w:cs="Times New Roman"/>
          <w:szCs w:val="24"/>
        </w:rPr>
        <w:t xml:space="preserve">. </w:t>
      </w:r>
    </w:p>
    <w:p w:rsidR="008F1478" w:rsidRDefault="00AD40E8" w:rsidP="00AD40E8">
      <w:pPr>
        <w:rPr>
          <w:rFonts w:cs="Times New Roman"/>
          <w:szCs w:val="24"/>
        </w:rPr>
      </w:pPr>
      <w:r w:rsidRPr="00AD40E8">
        <w:rPr>
          <w:rFonts w:cs="Times New Roman"/>
          <w:szCs w:val="24"/>
        </w:rPr>
        <w:t>Не рассматривая генетическ</w:t>
      </w:r>
      <w:r w:rsidR="008F1478">
        <w:rPr>
          <w:rFonts w:cs="Times New Roman"/>
          <w:szCs w:val="24"/>
        </w:rPr>
        <w:t>ие</w:t>
      </w:r>
      <w:r w:rsidRPr="00AD40E8">
        <w:rPr>
          <w:rFonts w:cs="Times New Roman"/>
          <w:szCs w:val="24"/>
        </w:rPr>
        <w:t xml:space="preserve"> манипул</w:t>
      </w:r>
      <w:r w:rsidR="008F1478">
        <w:rPr>
          <w:rFonts w:cs="Times New Roman"/>
          <w:szCs w:val="24"/>
        </w:rPr>
        <w:t>яции</w:t>
      </w:r>
      <w:r w:rsidRPr="00AD40E8">
        <w:rPr>
          <w:rFonts w:cs="Times New Roman"/>
          <w:szCs w:val="24"/>
        </w:rPr>
        <w:t xml:space="preserve"> над эмбрионами с целью улучшить человеческую природу по причине наличия существенных этических </w:t>
      </w:r>
      <w:r w:rsidR="008F1478" w:rsidRPr="00AD40E8">
        <w:rPr>
          <w:rFonts w:cs="Times New Roman"/>
          <w:szCs w:val="24"/>
        </w:rPr>
        <w:t>препятствий</w:t>
      </w:r>
      <w:r w:rsidRPr="00AD40E8">
        <w:rPr>
          <w:rFonts w:cs="Times New Roman"/>
          <w:szCs w:val="24"/>
        </w:rPr>
        <w:t>, на вопросе терапевтического воздействия на клетки эмбриона необходимо остановиться.</w:t>
      </w:r>
    </w:p>
    <w:p w:rsidR="00AD40E8" w:rsidRDefault="008F1478" w:rsidP="00AD40E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На современном этапе развития научного медицинского знания генетическая терапия эмбриональных клеток носит экспериментальный характер, а признавая эмбрион полноценным человеком и личностью, это не должно допускаться, так как здоровье и жизнь его не могут быть принесены в жертву обществу без добровольного согласия самого человека</w:t>
      </w:r>
      <w:r>
        <w:rPr>
          <w:rStyle w:val="ab"/>
          <w:sz w:val="28"/>
          <w:szCs w:val="28"/>
        </w:rPr>
        <w:footnoteReference w:id="44"/>
      </w:r>
      <w:r>
        <w:rPr>
          <w:rFonts w:cs="Times New Roman"/>
          <w:szCs w:val="24"/>
        </w:rPr>
        <w:t>. Очевидно, что проведение экспериментов над эмбрионами, как полноценными людьми, должно быть запрещено, ведь согласие эмбрионов на интересующем нас этапе невозможно.</w:t>
      </w:r>
    </w:p>
    <w:p w:rsidR="00F50477" w:rsidRDefault="008F1478" w:rsidP="008F1478">
      <w:pPr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образом, учитывая появляющиеся в результате генетического вмешательства в эмбриональные клетки изменения в наследственности, которые могут привести к искажению человеческой природы и неконтролируемым последствиям, подобные виды генетического вмешательства не могут быть допущены.</w:t>
      </w:r>
    </w:p>
    <w:p w:rsidR="008F1478" w:rsidRDefault="0054400E" w:rsidP="0054400E">
      <w:pPr>
        <w:pStyle w:val="2"/>
        <w:rPr>
          <w:lang w:eastAsia="ru-RU"/>
        </w:rPr>
      </w:pPr>
      <w:r>
        <w:rPr>
          <w:lang w:eastAsia="ru-RU"/>
        </w:rPr>
        <w:t xml:space="preserve">3.4. </w:t>
      </w:r>
      <w:r w:rsidR="008007ED">
        <w:rPr>
          <w:lang w:eastAsia="ru-RU"/>
        </w:rPr>
        <w:t>Экспериментальная эмбриология.</w:t>
      </w:r>
    </w:p>
    <w:p w:rsidR="00405D39" w:rsidRDefault="001F4A31" w:rsidP="00A61D5F">
      <w:pPr>
        <w:rPr>
          <w:rFonts w:cs="Times New Roman"/>
          <w:sz w:val="28"/>
          <w:szCs w:val="28"/>
        </w:rPr>
      </w:pPr>
      <w:r>
        <w:rPr>
          <w:lang w:eastAsia="ru-RU"/>
        </w:rPr>
        <w:t xml:space="preserve">Разумеется, что для </w:t>
      </w:r>
      <w:r w:rsidR="00DB63D6">
        <w:rPr>
          <w:lang w:eastAsia="ru-RU"/>
        </w:rPr>
        <w:t xml:space="preserve">совершенствования и отработки старых и изучения новых способов терапевтического генетического воздействия на эмбрионы появляется необходимость в проведении экспериментов над ними. Такого рода необходимость стала причиной формирования понятия «преэмбрион», которое обозначает эмбрион в период до 14 дня его развития, когда его клетки теряют способность формировать монозиготные близнецы. Преэмбрион не считается человеком по мнению </w:t>
      </w:r>
      <w:r w:rsidR="009728CF">
        <w:rPr>
          <w:lang w:eastAsia="ru-RU"/>
        </w:rPr>
        <w:t>ведущих эмбриолого</w:t>
      </w:r>
      <w:r w:rsidR="009728CF" w:rsidRPr="009728CF">
        <w:rPr>
          <w:szCs w:val="24"/>
          <w:lang w:eastAsia="ru-RU"/>
        </w:rPr>
        <w:t>в</w:t>
      </w:r>
      <w:r w:rsidR="0009396A" w:rsidRPr="009728CF">
        <w:rPr>
          <w:rStyle w:val="ab"/>
          <w:szCs w:val="24"/>
        </w:rPr>
        <w:footnoteReference w:id="45"/>
      </w:r>
      <w:r w:rsidR="009728CF">
        <w:rPr>
          <w:rFonts w:cs="Times New Roman"/>
          <w:szCs w:val="24"/>
        </w:rPr>
        <w:t>, следовательно, экспериментирование над эмбрионами до 14 дня его развития допустимо, а данное положение закреплено законодательством некоторых стран.</w:t>
      </w:r>
      <w:r w:rsidR="00FB67A4">
        <w:rPr>
          <w:rFonts w:cs="Times New Roman"/>
          <w:szCs w:val="24"/>
        </w:rPr>
        <w:t xml:space="preserve"> Однак</w:t>
      </w:r>
      <w:r w:rsidR="00EB2050">
        <w:rPr>
          <w:rFonts w:cs="Times New Roman"/>
          <w:szCs w:val="24"/>
        </w:rPr>
        <w:t>о, я считаю</w:t>
      </w:r>
      <w:r w:rsidR="00261B39">
        <w:rPr>
          <w:rFonts w:cs="Times New Roman"/>
          <w:szCs w:val="24"/>
        </w:rPr>
        <w:t>, что</w:t>
      </w:r>
      <w:r w:rsidR="00EB2050">
        <w:rPr>
          <w:rFonts w:cs="Times New Roman"/>
          <w:szCs w:val="24"/>
        </w:rPr>
        <w:t xml:space="preserve"> все экспериментальные работы над эмбрионами, сопровождающиеся их гибелью, необходимо запретить</w:t>
      </w:r>
      <w:r w:rsidR="00261B39">
        <w:rPr>
          <w:rFonts w:cs="Times New Roman"/>
          <w:szCs w:val="24"/>
        </w:rPr>
        <w:t>, но возможно допустить исследовательские работы на тех эмбрионах, которые в любом случае являются нежизнеспособными</w:t>
      </w:r>
      <w:r w:rsidR="00EB2050">
        <w:rPr>
          <w:rFonts w:cs="Times New Roman"/>
          <w:szCs w:val="24"/>
        </w:rPr>
        <w:t xml:space="preserve">. </w:t>
      </w:r>
      <w:r w:rsidR="00261B39">
        <w:rPr>
          <w:rFonts w:cs="Times New Roman"/>
          <w:szCs w:val="24"/>
        </w:rPr>
        <w:t xml:space="preserve">В последнем случае </w:t>
      </w:r>
      <w:r w:rsidR="00F74C55">
        <w:rPr>
          <w:rFonts w:cs="Times New Roman"/>
          <w:szCs w:val="24"/>
        </w:rPr>
        <w:t>возникает вопрос о создании и формулировке четких критериев нежизнеспособности, чтобы использовать исключительно те эмбрионы, которые никогда не будут способны сформировать полноценный организм</w:t>
      </w:r>
      <w:r w:rsidR="0009396A" w:rsidRPr="00F74C55">
        <w:rPr>
          <w:rStyle w:val="ab"/>
          <w:szCs w:val="28"/>
        </w:rPr>
        <w:footnoteReference w:id="46"/>
      </w:r>
      <w:r w:rsidR="0009396A">
        <w:rPr>
          <w:rFonts w:cs="Times New Roman"/>
          <w:sz w:val="28"/>
          <w:szCs w:val="28"/>
        </w:rPr>
        <w:t xml:space="preserve">. </w:t>
      </w:r>
    </w:p>
    <w:p w:rsidR="008007ED" w:rsidRDefault="00405D39" w:rsidP="00405D39">
      <w:pPr>
        <w:pStyle w:val="2"/>
      </w:pPr>
      <w:r>
        <w:t>Заключение по 3 главе.</w:t>
      </w:r>
    </w:p>
    <w:p w:rsidR="00405D39" w:rsidRPr="00405D39" w:rsidRDefault="00405D39" w:rsidP="00405D39"/>
    <w:p w:rsidR="003B6D33" w:rsidRDefault="003B6D33">
      <w:pPr>
        <w:spacing w:line="259" w:lineRule="auto"/>
      </w:pPr>
      <w:r>
        <w:br w:type="page"/>
      </w:r>
    </w:p>
    <w:p w:rsidR="003E6253" w:rsidRDefault="003E6253" w:rsidP="003F4BB0">
      <w:r>
        <w:lastRenderedPageBreak/>
        <w:t>Тема на стыке двух дисциплин и будут интересовать и нравственная оценка подходов</w:t>
      </w:r>
    </w:p>
    <w:p w:rsidR="003E6253" w:rsidRPr="00782FA1" w:rsidRDefault="003E6253" w:rsidP="003F4BB0"/>
    <w:sectPr w:rsidR="003E6253" w:rsidRPr="00782FA1" w:rsidSect="00981DE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A4" w:rsidRDefault="00F242A4" w:rsidP="00981DE2">
      <w:pPr>
        <w:spacing w:after="0" w:line="240" w:lineRule="auto"/>
      </w:pPr>
      <w:r>
        <w:separator/>
      </w:r>
    </w:p>
  </w:endnote>
  <w:endnote w:type="continuationSeparator" w:id="0">
    <w:p w:rsidR="00F242A4" w:rsidRDefault="00F242A4" w:rsidP="0098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298956"/>
      <w:docPartObj>
        <w:docPartGallery w:val="Page Numbers (Bottom of Page)"/>
        <w:docPartUnique/>
      </w:docPartObj>
    </w:sdtPr>
    <w:sdtContent>
      <w:p w:rsidR="00DB63D6" w:rsidRDefault="00DB63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02">
          <w:rPr>
            <w:noProof/>
          </w:rPr>
          <w:t>1</w:t>
        </w:r>
        <w:r>
          <w:fldChar w:fldCharType="end"/>
        </w:r>
      </w:p>
    </w:sdtContent>
  </w:sdt>
  <w:p w:rsidR="00DB63D6" w:rsidRDefault="00DB63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859883"/>
      <w:docPartObj>
        <w:docPartGallery w:val="Page Numbers (Bottom of Page)"/>
        <w:docPartUnique/>
      </w:docPartObj>
    </w:sdtPr>
    <w:sdtContent>
      <w:p w:rsidR="00DB63D6" w:rsidRDefault="00DB63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02">
          <w:rPr>
            <w:noProof/>
          </w:rPr>
          <w:t>22</w:t>
        </w:r>
        <w:r>
          <w:fldChar w:fldCharType="end"/>
        </w:r>
      </w:p>
    </w:sdtContent>
  </w:sdt>
  <w:p w:rsidR="00DB63D6" w:rsidRDefault="00DB6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A4" w:rsidRDefault="00F242A4" w:rsidP="00981DE2">
      <w:pPr>
        <w:spacing w:after="0" w:line="240" w:lineRule="auto"/>
      </w:pPr>
      <w:r>
        <w:separator/>
      </w:r>
    </w:p>
  </w:footnote>
  <w:footnote w:type="continuationSeparator" w:id="0">
    <w:p w:rsidR="00F242A4" w:rsidRDefault="00F242A4" w:rsidP="00981DE2">
      <w:pPr>
        <w:spacing w:after="0" w:line="240" w:lineRule="auto"/>
      </w:pPr>
      <w:r>
        <w:continuationSeparator/>
      </w:r>
    </w:p>
  </w:footnote>
  <w:footnote w:id="1">
    <w:p w:rsidR="00DB63D6" w:rsidRPr="006018DD" w:rsidRDefault="00DB63D6">
      <w:pPr>
        <w:pStyle w:val="a9"/>
        <w:rPr>
          <w:rFonts w:cs="Times New Roman"/>
        </w:rPr>
      </w:pPr>
      <w:r w:rsidRPr="006018DD">
        <w:rPr>
          <w:rStyle w:val="ab"/>
          <w:rFonts w:cs="Times New Roman"/>
        </w:rPr>
        <w:footnoteRef/>
      </w:r>
      <w:r w:rsidRPr="00514313">
        <w:rPr>
          <w:rFonts w:cs="Times New Roman"/>
          <w:color w:val="000000"/>
        </w:rPr>
        <w:t>«В массовом сознании россиян полноценный и счастливый брак по-прежнему ассоциируется с детьми», - делает вывод Узлов Н.Д. в своем исследовании «Наш ответ Америке из глубинки России: дети – не препятствие, а условие удовлетворенности браком супругов». Н.Д. Узлов. Семья в контексте педагогических, психологических и социологических исследований: Материалы международной научно-практической конференции 5–6 октября 2010 года. - Пенза – Ереван – Прага: ООО Научно-издательский центр «Социосфера», 2010. – С.191-198. Электронный ресурс: http://window.edu.ru/resource/692/71692/files/k-6-10- 10_sbornik_4.pdf</w:t>
      </w:r>
    </w:p>
  </w:footnote>
  <w:footnote w:id="2">
    <w:p w:rsidR="00DB63D6" w:rsidRPr="006018DD" w:rsidRDefault="00DB63D6">
      <w:pPr>
        <w:pStyle w:val="a9"/>
        <w:rPr>
          <w:rFonts w:cs="Times New Roman"/>
        </w:rPr>
      </w:pPr>
      <w:r w:rsidRPr="006018DD">
        <w:rPr>
          <w:rStyle w:val="ab"/>
          <w:rFonts w:cs="Times New Roman"/>
        </w:rPr>
        <w:footnoteRef/>
      </w:r>
      <w:r w:rsidRPr="00514313">
        <w:rPr>
          <w:rFonts w:cs="Times New Roman"/>
          <w:color w:val="000000"/>
        </w:rPr>
        <w:t>Особенности переживания бездетности у мужчин и женщин. Вестник Казахстанско-Американского Свободного Университета. Научный журнал. 5 выпуск: вопросы психологии. Личность, образование, общество. – Усть-Каменогорск, 2011. - С.38-39. Электронный ресурс: http://www.b17.ru/article/8374/</w:t>
      </w:r>
    </w:p>
  </w:footnote>
  <w:footnote w:id="3">
    <w:p w:rsidR="00DB63D6" w:rsidRPr="006018DD" w:rsidRDefault="00DB63D6">
      <w:pPr>
        <w:pStyle w:val="a9"/>
        <w:rPr>
          <w:rFonts w:cs="Times New Roman"/>
        </w:rPr>
      </w:pPr>
      <w:r w:rsidRPr="006018DD">
        <w:rPr>
          <w:rStyle w:val="ab"/>
          <w:rFonts w:cs="Times New Roman"/>
        </w:rPr>
        <w:footnoteRef/>
      </w:r>
      <w:r w:rsidRPr="00514313">
        <w:rPr>
          <w:rFonts w:cs="Times New Roman"/>
          <w:color w:val="000000"/>
        </w:rPr>
        <w:t>Олиферович Н.И. Психология семейных кризисов / Н.И. Олиферович, Т.А. Зинкевич-Куземкина, Т.Ф. Велента. – СПб.: Речь, 2007. Электронный ресурс: http://www.alleng.ru/d/psy/psy029.htm</w:t>
      </w:r>
    </w:p>
  </w:footnote>
  <w:footnote w:id="4">
    <w:p w:rsidR="00DB63D6" w:rsidRPr="00514313" w:rsidDel="002F05E7" w:rsidRDefault="00DB63D6">
      <w:pPr>
        <w:pStyle w:val="a9"/>
        <w:tabs>
          <w:tab w:val="left" w:pos="2940"/>
        </w:tabs>
        <w:rPr>
          <w:del w:id="1" w:author="Екатерина Киреева" w:date="2016-03-22T00:31:00Z"/>
          <w:rFonts w:cs="Times New Roman"/>
          <w:color w:val="000000"/>
        </w:rPr>
        <w:pPrChange w:id="2" w:author="Екатерина Киреева" w:date="2016-03-22T00:31:00Z">
          <w:pPr>
            <w:pStyle w:val="a9"/>
          </w:pPr>
        </w:pPrChange>
      </w:pPr>
    </w:p>
    <w:p w:rsidR="00DB63D6" w:rsidRDefault="00DB63D6">
      <w:pPr>
        <w:pStyle w:val="a9"/>
      </w:pPr>
      <w:r w:rsidRPr="000F7E75">
        <w:rPr>
          <w:rStyle w:val="ab"/>
          <w:rFonts w:cs="Times New Roman"/>
        </w:rPr>
        <w:footnoteRef/>
      </w:r>
      <w:r w:rsidRPr="00514313">
        <w:rPr>
          <w:rFonts w:cs="Times New Roman"/>
          <w:color w:val="000000"/>
        </w:rPr>
        <w:t>Радионченко А.А., Филиппов О.С. Клинико-эпидемиологические аспекты бесплодного брака в Западной Сибири // Бюл. СО РАМН. 2000. ‹ 3—4.С. 108—113. http://www.ssmu.ru/bull/02/4/465.pdf</w:t>
      </w:r>
    </w:p>
  </w:footnote>
  <w:footnote w:id="5">
    <w:p w:rsidR="00DB63D6" w:rsidRPr="002F05E7" w:rsidRDefault="00DB63D6">
      <w:pPr>
        <w:pStyle w:val="a9"/>
        <w:rPr>
          <w:rFonts w:cs="Times New Roman"/>
          <w:sz w:val="16"/>
          <w:szCs w:val="16"/>
          <w:rPrChange w:id="4" w:author="Екатерина Киреева" w:date="2016-03-22T00:31:00Z">
            <w:rPr/>
          </w:rPrChange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</w:rPr>
        <w:t xml:space="preserve"> </w:t>
      </w:r>
      <w:r w:rsidRPr="00514313">
        <w:rPr>
          <w:rFonts w:cs="Times New Roman"/>
          <w:i/>
          <w:szCs w:val="16"/>
        </w:rPr>
        <w:t>Примечание – понятия личности до возникновения христианства не существовало, поэтому любые философские идеи и системы, которые это понятие используют, так или иначе паразитируют на христианском понимании личности</w:t>
      </w:r>
    </w:p>
  </w:footnote>
  <w:footnote w:id="6">
    <w:p w:rsidR="00DB63D6" w:rsidRDefault="00DB63D6">
      <w:pPr>
        <w:pStyle w:val="a9"/>
      </w:pPr>
      <w:r>
        <w:rPr>
          <w:rStyle w:val="ab"/>
        </w:rPr>
        <w:footnoteRef/>
      </w:r>
      <w:r>
        <w:t xml:space="preserve"> По авторитетному мнению многих русских религиозных мыслителей, от Ивана Ильина до Александра Солженицына.</w:t>
      </w:r>
    </w:p>
  </w:footnote>
  <w:footnote w:id="7">
    <w:p w:rsidR="00DB63D6" w:rsidRDefault="00DB63D6">
      <w:pPr>
        <w:pStyle w:val="a9"/>
      </w:pPr>
      <w:r>
        <w:rPr>
          <w:rStyle w:val="ab"/>
        </w:rPr>
        <w:footnoteRef/>
      </w:r>
      <w:r>
        <w:t xml:space="preserve"> Рассмотрение Его совершенной Личности не входит в задачи моего исследования, поэтому я могу сослаться на наличие полноценных исследований по этому вопросу.</w:t>
      </w:r>
    </w:p>
  </w:footnote>
  <w:footnote w:id="8">
    <w:p w:rsidR="00DB63D6" w:rsidRPr="00514313" w:rsidRDefault="00DB63D6">
      <w:pPr>
        <w:pStyle w:val="a9"/>
        <w:rPr>
          <w:rFonts w:cs="Times New Roman"/>
          <w:sz w:val="18"/>
          <w:szCs w:val="16"/>
          <w:rPrChange w:id="20" w:author="Екатерина Киреева" w:date="2016-03-22T00:30:00Z">
            <w:rPr/>
          </w:rPrChange>
        </w:rPr>
      </w:pPr>
      <w:r w:rsidRPr="00514313">
        <w:rPr>
          <w:rStyle w:val="ab"/>
          <w:rFonts w:cs="Times New Roman"/>
          <w:sz w:val="18"/>
          <w:szCs w:val="16"/>
          <w:rPrChange w:id="21" w:author="Екатерина Киреева" w:date="2016-03-22T00:30:00Z">
            <w:rPr>
              <w:rStyle w:val="ab"/>
            </w:rPr>
          </w:rPrChange>
        </w:rPr>
        <w:footnoteRef/>
      </w:r>
      <w:r w:rsidRPr="00514313">
        <w:rPr>
          <w:rFonts w:cs="Times New Roman"/>
          <w:color w:val="000000"/>
          <w:sz w:val="18"/>
          <w:szCs w:val="16"/>
          <w:rPrChange w:id="22" w:author="Екатерина Киреева" w:date="2016-03-22T00:30:00Z">
            <w:rPr>
              <w:color w:val="000000"/>
              <w:sz w:val="27"/>
              <w:szCs w:val="27"/>
            </w:rPr>
          </w:rPrChange>
        </w:rPr>
        <w:t xml:space="preserve"> </w:t>
      </w:r>
      <w:r w:rsidRPr="00514313">
        <w:rPr>
          <w:rFonts w:cs="Times New Roman"/>
          <w:color w:val="000000"/>
          <w:sz w:val="18"/>
          <w:szCs w:val="16"/>
        </w:rPr>
        <w:t>Bodemer Ch.W. Modern embryology N.Y.,1968. – Цит. по В. Духович, свящ., А.Ю. Молчанов. Начало жизни и внутриутробное развитие человека: от биологии к биоэтике. - М.: Лепта-книга, 2013. - С. 46</w:t>
      </w:r>
    </w:p>
  </w:footnote>
  <w:footnote w:id="9">
    <w:p w:rsidR="00DB63D6" w:rsidRPr="00514313" w:rsidRDefault="00DB63D6">
      <w:pPr>
        <w:pStyle w:val="a9"/>
        <w:rPr>
          <w:rFonts w:cs="Times New Roman"/>
          <w:sz w:val="18"/>
          <w:szCs w:val="16"/>
          <w:rPrChange w:id="23" w:author="Екатерина Киреева" w:date="2016-03-22T00:30:00Z">
            <w:rPr/>
          </w:rPrChange>
        </w:rPr>
      </w:pPr>
      <w:r w:rsidRPr="00514313">
        <w:rPr>
          <w:rStyle w:val="ab"/>
          <w:rFonts w:cs="Times New Roman"/>
          <w:sz w:val="18"/>
          <w:szCs w:val="16"/>
          <w:rPrChange w:id="24" w:author="Екатерина Киреева" w:date="2016-03-22T00:30:00Z">
            <w:rPr>
              <w:rStyle w:val="ab"/>
            </w:rPr>
          </w:rPrChange>
        </w:rPr>
        <w:footnoteRef/>
      </w:r>
      <w:r w:rsidRPr="00514313">
        <w:rPr>
          <w:rFonts w:cs="Times New Roman"/>
          <w:sz w:val="18"/>
          <w:szCs w:val="16"/>
          <w:lang w:val="en-US"/>
          <w:rPrChange w:id="25" w:author="Екатерина Киреева" w:date="2016-03-22T00:30:00Z">
            <w:rPr>
              <w:lang w:val="en-US"/>
            </w:rPr>
          </w:rPrChange>
        </w:rPr>
        <w:t xml:space="preserve"> </w:t>
      </w:r>
      <w:r w:rsidRPr="00514313">
        <w:rPr>
          <w:rFonts w:cs="Times New Roman"/>
          <w:color w:val="000000"/>
          <w:sz w:val="18"/>
          <w:szCs w:val="16"/>
          <w:lang w:val="en-US"/>
        </w:rPr>
        <w:t xml:space="preserve">T. W. Sadler. Langman’s Medical Embryology. </w:t>
      </w:r>
      <w:r w:rsidRPr="00514313">
        <w:rPr>
          <w:rFonts w:cs="Times New Roman"/>
          <w:color w:val="000000"/>
          <w:sz w:val="18"/>
          <w:szCs w:val="16"/>
        </w:rPr>
        <w:t>10th edition.- Р. 90-91</w:t>
      </w:r>
    </w:p>
  </w:footnote>
  <w:footnote w:id="10">
    <w:p w:rsidR="00DB63D6" w:rsidRPr="00514313" w:rsidRDefault="00DB63D6">
      <w:pPr>
        <w:pStyle w:val="a9"/>
        <w:rPr>
          <w:rFonts w:cs="Times New Roman"/>
          <w:sz w:val="18"/>
          <w:szCs w:val="16"/>
          <w:rPrChange w:id="26" w:author="Екатерина Киреева" w:date="2016-03-22T00:30:00Z">
            <w:rPr/>
          </w:rPrChange>
        </w:rPr>
      </w:pPr>
      <w:r w:rsidRPr="00514313">
        <w:rPr>
          <w:rStyle w:val="ab"/>
          <w:rFonts w:cs="Times New Roman"/>
          <w:sz w:val="18"/>
          <w:szCs w:val="16"/>
          <w:rPrChange w:id="27" w:author="Екатерина Киреева" w:date="2016-03-22T00:30:00Z">
            <w:rPr>
              <w:rStyle w:val="ab"/>
            </w:rPr>
          </w:rPrChange>
        </w:rPr>
        <w:footnoteRef/>
      </w:r>
      <w:r w:rsidRPr="00514313">
        <w:rPr>
          <w:rFonts w:cs="Times New Roman"/>
          <w:sz w:val="18"/>
          <w:szCs w:val="16"/>
          <w:rPrChange w:id="28" w:author="Екатерина Киреева" w:date="2016-03-22T00:30:00Z">
            <w:rPr/>
          </w:rPrChange>
        </w:rPr>
        <w:t xml:space="preserve"> </w:t>
      </w:r>
      <w:r w:rsidRPr="00514313">
        <w:rPr>
          <w:rFonts w:cs="Times New Roman"/>
          <w:sz w:val="18"/>
          <w:szCs w:val="16"/>
        </w:rPr>
        <w:t>Там же</w:t>
      </w:r>
    </w:p>
  </w:footnote>
  <w:footnote w:id="11">
    <w:p w:rsidR="00DB63D6" w:rsidRPr="00DE24D5" w:rsidRDefault="00DB63D6">
      <w:pPr>
        <w:pStyle w:val="a9"/>
      </w:pPr>
      <w:r w:rsidRPr="00514313">
        <w:rPr>
          <w:rStyle w:val="ab"/>
          <w:rFonts w:cs="Times New Roman"/>
          <w:sz w:val="18"/>
          <w:szCs w:val="16"/>
          <w:rPrChange w:id="29" w:author="Екатерина Киреева" w:date="2016-03-22T00:30:00Z">
            <w:rPr>
              <w:rStyle w:val="ab"/>
            </w:rPr>
          </w:rPrChange>
        </w:rPr>
        <w:footnoteRef/>
      </w:r>
      <w:r w:rsidRPr="00514313">
        <w:rPr>
          <w:rFonts w:cs="Times New Roman"/>
          <w:sz w:val="18"/>
          <w:szCs w:val="16"/>
          <w:rPrChange w:id="30" w:author="Екатерина Киреева" w:date="2016-03-22T00:30:00Z">
            <w:rPr/>
          </w:rPrChange>
        </w:rPr>
        <w:t xml:space="preserve"> </w:t>
      </w:r>
      <w:r w:rsidRPr="00514313">
        <w:rPr>
          <w:rFonts w:cs="Times New Roman"/>
          <w:color w:val="000000"/>
          <w:sz w:val="18"/>
          <w:szCs w:val="16"/>
        </w:rPr>
        <w:t>Л.Ф. Курило. Развитие эмбриона человека и некоторые морально-этические проблемы методов вспомогательной репродукции. // Проблемы репродукции. М. – 1998г. - №3, с.39-49</w:t>
      </w:r>
    </w:p>
  </w:footnote>
  <w:footnote w:id="12">
    <w:p w:rsidR="00DB63D6" w:rsidRPr="00514313" w:rsidRDefault="00DB63D6">
      <w:pPr>
        <w:pStyle w:val="a9"/>
        <w:rPr>
          <w:sz w:val="22"/>
        </w:rPr>
      </w:pPr>
      <w:r w:rsidRPr="00514313">
        <w:rPr>
          <w:rStyle w:val="ab"/>
          <w:sz w:val="18"/>
        </w:rPr>
        <w:footnoteRef/>
      </w:r>
      <w:r w:rsidRPr="00514313">
        <w:rPr>
          <w:sz w:val="22"/>
        </w:rPr>
        <w:t xml:space="preserve"> </w:t>
      </w:r>
      <w:r w:rsidRPr="00514313">
        <w:rPr>
          <w:sz w:val="18"/>
        </w:rPr>
        <w:t>Однако можно сказать, что современные технологии вынашивания глубоко недоношенных детей позволяют выжить ребенку и на таком сроке, начиная с массы тела 0,5 кг (при этом вес при нормальном рождении должен составлять порядка 3.2-3.8 кг).</w:t>
      </w:r>
    </w:p>
  </w:footnote>
  <w:footnote w:id="13">
    <w:p w:rsidR="00DB63D6" w:rsidRPr="00514313" w:rsidRDefault="00DB63D6" w:rsidP="00B01975">
      <w:pPr>
        <w:pStyle w:val="a9"/>
        <w:rPr>
          <w:rFonts w:cs="Times New Roman"/>
          <w:sz w:val="18"/>
          <w:szCs w:val="16"/>
          <w:lang w:val="en-US"/>
          <w:rPrChange w:id="31" w:author="Екатерина Киреева" w:date="2016-03-22T00:30:00Z">
            <w:rPr/>
          </w:rPrChange>
        </w:rPr>
      </w:pPr>
      <w:r w:rsidRPr="00514313">
        <w:rPr>
          <w:rStyle w:val="ab"/>
          <w:rFonts w:cs="Times New Roman"/>
          <w:sz w:val="18"/>
          <w:szCs w:val="16"/>
          <w:rPrChange w:id="32" w:author="Екатерина Киреева" w:date="2016-03-22T00:30:00Z">
            <w:rPr>
              <w:rStyle w:val="ab"/>
            </w:rPr>
          </w:rPrChange>
        </w:rPr>
        <w:footnoteRef/>
      </w:r>
      <w:r w:rsidRPr="00514313">
        <w:rPr>
          <w:rFonts w:cs="Times New Roman"/>
          <w:sz w:val="18"/>
          <w:szCs w:val="16"/>
          <w:lang w:val="en-US"/>
          <w:rPrChange w:id="33" w:author="Екатерина Киреева" w:date="2016-03-22T00:30:00Z">
            <w:rPr>
              <w:lang w:val="en-US"/>
            </w:rPr>
          </w:rPrChange>
        </w:rPr>
        <w:t xml:space="preserve"> </w:t>
      </w:r>
      <w:r w:rsidRPr="00514313">
        <w:rPr>
          <w:rFonts w:cs="Times New Roman"/>
          <w:color w:val="000000"/>
          <w:sz w:val="18"/>
          <w:szCs w:val="16"/>
          <w:lang w:val="en-US"/>
        </w:rPr>
        <w:t xml:space="preserve">T. W. Sadler. Langman’s Medical Embryology. 10th edition.- </w:t>
      </w:r>
      <w:r w:rsidRPr="00514313">
        <w:rPr>
          <w:rFonts w:cs="Times New Roman"/>
          <w:color w:val="000000"/>
          <w:sz w:val="18"/>
          <w:szCs w:val="16"/>
        </w:rPr>
        <w:t>Р</w:t>
      </w:r>
      <w:r w:rsidRPr="00514313">
        <w:rPr>
          <w:rFonts w:cs="Times New Roman"/>
          <w:color w:val="000000"/>
          <w:sz w:val="18"/>
          <w:szCs w:val="16"/>
          <w:lang w:val="en-US"/>
        </w:rPr>
        <w:t>. 90-91</w:t>
      </w:r>
    </w:p>
  </w:footnote>
  <w:footnote w:id="14">
    <w:p w:rsidR="00DB63D6" w:rsidRPr="00B9085D" w:rsidRDefault="00DB63D6" w:rsidP="00B01975">
      <w:pPr>
        <w:pStyle w:val="a9"/>
        <w:rPr>
          <w:rFonts w:cs="Times New Roman"/>
          <w:sz w:val="16"/>
          <w:szCs w:val="16"/>
          <w:lang w:val="en-US"/>
          <w:rPrChange w:id="34" w:author="Екатерина Киреева" w:date="2016-03-22T00:30:00Z">
            <w:rPr/>
          </w:rPrChange>
        </w:rPr>
      </w:pPr>
      <w:r w:rsidRPr="00514313">
        <w:rPr>
          <w:rStyle w:val="ab"/>
          <w:rFonts w:cs="Times New Roman"/>
          <w:sz w:val="18"/>
          <w:szCs w:val="16"/>
          <w:rPrChange w:id="35" w:author="Екатерина Киреева" w:date="2016-03-22T00:30:00Z">
            <w:rPr>
              <w:rStyle w:val="ab"/>
            </w:rPr>
          </w:rPrChange>
        </w:rPr>
        <w:footnoteRef/>
      </w:r>
      <w:r w:rsidRPr="00B9085D">
        <w:rPr>
          <w:rFonts w:cs="Times New Roman"/>
          <w:sz w:val="18"/>
          <w:szCs w:val="16"/>
          <w:lang w:val="en-US"/>
          <w:rPrChange w:id="36" w:author="Екатерина Киреева" w:date="2016-03-22T00:30:00Z">
            <w:rPr/>
          </w:rPrChange>
        </w:rPr>
        <w:t xml:space="preserve"> </w:t>
      </w:r>
      <w:r w:rsidRPr="00514313">
        <w:rPr>
          <w:rFonts w:cs="Times New Roman"/>
          <w:sz w:val="18"/>
          <w:szCs w:val="16"/>
        </w:rPr>
        <w:t>Там</w:t>
      </w:r>
      <w:r w:rsidRPr="00B9085D">
        <w:rPr>
          <w:rFonts w:cs="Times New Roman"/>
          <w:sz w:val="18"/>
          <w:szCs w:val="16"/>
          <w:lang w:val="en-US"/>
        </w:rPr>
        <w:t xml:space="preserve"> </w:t>
      </w:r>
      <w:r w:rsidRPr="00514313">
        <w:rPr>
          <w:rFonts w:cs="Times New Roman"/>
          <w:sz w:val="18"/>
          <w:szCs w:val="16"/>
        </w:rPr>
        <w:t>же</w:t>
      </w:r>
    </w:p>
  </w:footnote>
  <w:footnote w:id="15">
    <w:p w:rsidR="00DB63D6" w:rsidRPr="00514313" w:rsidRDefault="00DB63D6">
      <w:pPr>
        <w:pStyle w:val="a9"/>
        <w:rPr>
          <w:sz w:val="24"/>
        </w:rPr>
      </w:pPr>
      <w:r w:rsidRPr="000F7E75">
        <w:rPr>
          <w:rStyle w:val="ab"/>
          <w:rFonts w:cs="Times New Roman"/>
          <w:szCs w:val="16"/>
        </w:rPr>
        <w:footnoteRef/>
      </w:r>
      <w:r w:rsidRPr="00B9085D">
        <w:rPr>
          <w:rFonts w:cs="Times New Roman"/>
          <w:szCs w:val="16"/>
          <w:lang w:val="en-US"/>
          <w:rPrChange w:id="37" w:author="Екатерина Киреева" w:date="2016-03-22T00:30:00Z">
            <w:rPr/>
          </w:rPrChange>
        </w:rPr>
        <w:t xml:space="preserve"> </w:t>
      </w:r>
      <w:r w:rsidRPr="00514313">
        <w:rPr>
          <w:rFonts w:cs="Times New Roman"/>
          <w:color w:val="000000"/>
          <w:szCs w:val="16"/>
          <w:lang w:val="en-US"/>
        </w:rPr>
        <w:t>T</w:t>
      </w:r>
      <w:r w:rsidRPr="00B9085D">
        <w:rPr>
          <w:rFonts w:cs="Times New Roman"/>
          <w:color w:val="000000"/>
          <w:szCs w:val="16"/>
          <w:lang w:val="en-US"/>
        </w:rPr>
        <w:t xml:space="preserve">. </w:t>
      </w:r>
      <w:r w:rsidRPr="00514313">
        <w:rPr>
          <w:rFonts w:cs="Times New Roman"/>
          <w:color w:val="000000"/>
          <w:szCs w:val="16"/>
          <w:lang w:val="en-US"/>
        </w:rPr>
        <w:t>W</w:t>
      </w:r>
      <w:r w:rsidRPr="00B9085D">
        <w:rPr>
          <w:rFonts w:cs="Times New Roman"/>
          <w:color w:val="000000"/>
          <w:szCs w:val="16"/>
          <w:lang w:val="en-US"/>
        </w:rPr>
        <w:t xml:space="preserve">. </w:t>
      </w:r>
      <w:r w:rsidRPr="00514313">
        <w:rPr>
          <w:rFonts w:cs="Times New Roman"/>
          <w:color w:val="000000"/>
          <w:szCs w:val="16"/>
          <w:lang w:val="en-US"/>
        </w:rPr>
        <w:t>Sadler</w:t>
      </w:r>
      <w:r w:rsidRPr="00B9085D">
        <w:rPr>
          <w:rFonts w:cs="Times New Roman"/>
          <w:color w:val="000000"/>
          <w:szCs w:val="16"/>
          <w:lang w:val="en-US"/>
        </w:rPr>
        <w:t xml:space="preserve">. </w:t>
      </w:r>
      <w:r w:rsidRPr="00514313">
        <w:rPr>
          <w:rFonts w:cs="Times New Roman"/>
          <w:color w:val="000000"/>
          <w:szCs w:val="16"/>
          <w:lang w:val="en-US"/>
        </w:rPr>
        <w:t xml:space="preserve">Langman’s Medical Embryology. 10th edition.- </w:t>
      </w:r>
      <w:r w:rsidRPr="00514313">
        <w:rPr>
          <w:rFonts w:cs="Times New Roman"/>
          <w:color w:val="000000"/>
          <w:szCs w:val="16"/>
        </w:rPr>
        <w:t>Р. 90-91</w:t>
      </w:r>
    </w:p>
  </w:footnote>
  <w:footnote w:id="16">
    <w:p w:rsidR="00DB63D6" w:rsidRPr="000F7E75" w:rsidRDefault="00DB63D6">
      <w:pPr>
        <w:pStyle w:val="a9"/>
        <w:rPr>
          <w:rFonts w:cs="Times New Roman"/>
          <w:szCs w:val="16"/>
          <w:lang w:val="en-US"/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</w:rPr>
        <w:t xml:space="preserve"> </w:t>
      </w:r>
      <w:r w:rsidRPr="00514313">
        <w:rPr>
          <w:rFonts w:cs="Times New Roman"/>
          <w:szCs w:val="16"/>
        </w:rPr>
        <w:t>Л.Ф. Курило. Развитие эмбриона человека и некоторые морально-этические проблемы методов вспомогательной репродукции. // Проблемы репродукции. М</w:t>
      </w:r>
      <w:r w:rsidRPr="00514313">
        <w:rPr>
          <w:rFonts w:cs="Times New Roman"/>
          <w:szCs w:val="16"/>
          <w:lang w:val="en-US"/>
        </w:rPr>
        <w:t>. – 1998</w:t>
      </w:r>
      <w:r w:rsidRPr="00514313">
        <w:rPr>
          <w:rFonts w:cs="Times New Roman"/>
          <w:szCs w:val="16"/>
        </w:rPr>
        <w:t>г</w:t>
      </w:r>
      <w:r w:rsidRPr="00514313">
        <w:rPr>
          <w:rFonts w:cs="Times New Roman"/>
          <w:szCs w:val="16"/>
          <w:lang w:val="en-US"/>
        </w:rPr>
        <w:t xml:space="preserve">. - №3, </w:t>
      </w:r>
      <w:r w:rsidRPr="00514313">
        <w:rPr>
          <w:rFonts w:cs="Times New Roman"/>
          <w:szCs w:val="16"/>
        </w:rPr>
        <w:t>с</w:t>
      </w:r>
      <w:r w:rsidRPr="00514313">
        <w:rPr>
          <w:rFonts w:cs="Times New Roman"/>
          <w:szCs w:val="16"/>
          <w:lang w:val="en-US"/>
        </w:rPr>
        <w:t>.39-49</w:t>
      </w:r>
    </w:p>
  </w:footnote>
  <w:footnote w:id="17">
    <w:p w:rsidR="00DB63D6" w:rsidRPr="00514313" w:rsidRDefault="00DB63D6">
      <w:pPr>
        <w:pStyle w:val="a9"/>
        <w:rPr>
          <w:rFonts w:cs="Times New Roman"/>
          <w:szCs w:val="16"/>
          <w:lang w:val="en-US"/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szCs w:val="16"/>
        </w:rPr>
        <w:t>Там</w:t>
      </w:r>
      <w:r w:rsidRPr="00514313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szCs w:val="16"/>
        </w:rPr>
        <w:t>же</w:t>
      </w:r>
    </w:p>
  </w:footnote>
  <w:footnote w:id="18">
    <w:p w:rsidR="00DB63D6" w:rsidRPr="000F7E75" w:rsidRDefault="00DB63D6">
      <w:pPr>
        <w:pStyle w:val="a9"/>
        <w:rPr>
          <w:rFonts w:cs="Times New Roman"/>
          <w:szCs w:val="16"/>
          <w:lang w:val="en-US"/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color w:val="000000"/>
          <w:szCs w:val="16"/>
          <w:lang w:val="en-US"/>
        </w:rPr>
        <w:t xml:space="preserve">T. W. Sadler. Langman’s Medical Embryology. 10th edition.- </w:t>
      </w:r>
      <w:r w:rsidRPr="00514313">
        <w:rPr>
          <w:rFonts w:cs="Times New Roman"/>
          <w:color w:val="000000"/>
          <w:szCs w:val="16"/>
        </w:rPr>
        <w:t>Р</w:t>
      </w:r>
      <w:r w:rsidRPr="00514313">
        <w:rPr>
          <w:rFonts w:cs="Times New Roman"/>
          <w:color w:val="000000"/>
          <w:szCs w:val="16"/>
          <w:lang w:val="en-US"/>
        </w:rPr>
        <w:t>. 90-91</w:t>
      </w:r>
    </w:p>
  </w:footnote>
  <w:footnote w:id="19">
    <w:p w:rsidR="00DB63D6" w:rsidRPr="000F7E75" w:rsidRDefault="00DB63D6">
      <w:pPr>
        <w:pStyle w:val="a9"/>
        <w:rPr>
          <w:rFonts w:cs="Times New Roman"/>
          <w:szCs w:val="16"/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szCs w:val="16"/>
          <w:lang w:val="en-US"/>
        </w:rPr>
        <w:t xml:space="preserve">Patten B.V. Human Embryology. Re-edition. Maidenhead, McGraw Hill, 1976. – </w:t>
      </w:r>
      <w:r w:rsidRPr="00514313">
        <w:rPr>
          <w:rFonts w:cs="Times New Roman"/>
          <w:szCs w:val="16"/>
        </w:rPr>
        <w:t>Цит</w:t>
      </w:r>
      <w:r w:rsidRPr="00514313">
        <w:rPr>
          <w:rFonts w:cs="Times New Roman"/>
          <w:szCs w:val="16"/>
          <w:lang w:val="en-US"/>
        </w:rPr>
        <w:t xml:space="preserve">. </w:t>
      </w:r>
      <w:r w:rsidRPr="00514313">
        <w:rPr>
          <w:rFonts w:cs="Times New Roman"/>
          <w:szCs w:val="16"/>
        </w:rPr>
        <w:t>по</w:t>
      </w:r>
      <w:r w:rsidRPr="00514313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szCs w:val="16"/>
        </w:rPr>
        <w:t>В</w:t>
      </w:r>
      <w:r w:rsidRPr="00514313">
        <w:rPr>
          <w:rFonts w:cs="Times New Roman"/>
          <w:szCs w:val="16"/>
          <w:lang w:val="en-US"/>
        </w:rPr>
        <w:t xml:space="preserve">. </w:t>
      </w:r>
      <w:r w:rsidRPr="00514313">
        <w:rPr>
          <w:rFonts w:cs="Times New Roman"/>
          <w:szCs w:val="16"/>
        </w:rPr>
        <w:t>Духович</w:t>
      </w:r>
      <w:r w:rsidRPr="00514313">
        <w:rPr>
          <w:rFonts w:cs="Times New Roman"/>
          <w:szCs w:val="16"/>
          <w:lang w:val="en-US"/>
        </w:rPr>
        <w:t xml:space="preserve">, </w:t>
      </w:r>
      <w:r w:rsidRPr="00514313">
        <w:rPr>
          <w:rFonts w:cs="Times New Roman"/>
          <w:szCs w:val="16"/>
        </w:rPr>
        <w:t>свящ</w:t>
      </w:r>
      <w:r w:rsidRPr="00514313">
        <w:rPr>
          <w:rFonts w:cs="Times New Roman"/>
          <w:szCs w:val="16"/>
          <w:lang w:val="en-US"/>
        </w:rPr>
        <w:t xml:space="preserve">., </w:t>
      </w:r>
      <w:r w:rsidRPr="00514313">
        <w:rPr>
          <w:rFonts w:cs="Times New Roman"/>
          <w:szCs w:val="16"/>
        </w:rPr>
        <w:t>А</w:t>
      </w:r>
      <w:r w:rsidRPr="00514313">
        <w:rPr>
          <w:rFonts w:cs="Times New Roman"/>
          <w:szCs w:val="16"/>
          <w:lang w:val="en-US"/>
        </w:rPr>
        <w:t>.</w:t>
      </w:r>
      <w:r w:rsidRPr="00514313">
        <w:rPr>
          <w:rFonts w:cs="Times New Roman"/>
          <w:szCs w:val="16"/>
        </w:rPr>
        <w:t>Ю</w:t>
      </w:r>
      <w:r w:rsidRPr="00514313">
        <w:rPr>
          <w:rFonts w:cs="Times New Roman"/>
          <w:szCs w:val="16"/>
          <w:lang w:val="en-US"/>
        </w:rPr>
        <w:t xml:space="preserve">. </w:t>
      </w:r>
      <w:r w:rsidRPr="00514313">
        <w:rPr>
          <w:rFonts w:cs="Times New Roman"/>
          <w:szCs w:val="16"/>
        </w:rPr>
        <w:t>Молчанов</w:t>
      </w:r>
      <w:r w:rsidRPr="00514313">
        <w:rPr>
          <w:rFonts w:cs="Times New Roman"/>
          <w:szCs w:val="16"/>
          <w:lang w:val="en-US"/>
        </w:rPr>
        <w:t xml:space="preserve">. </w:t>
      </w:r>
      <w:r w:rsidRPr="00514313">
        <w:rPr>
          <w:rFonts w:cs="Times New Roman"/>
          <w:szCs w:val="16"/>
        </w:rPr>
        <w:t>Начало жизни и внутриутробное развитие человека: от биологии к биоэтике. - М.: Лепта-книга, 2013. - С. 43-44</w:t>
      </w:r>
    </w:p>
  </w:footnote>
  <w:footnote w:id="20">
    <w:p w:rsidR="00DB63D6" w:rsidRPr="000F7E75" w:rsidRDefault="00DB63D6">
      <w:pPr>
        <w:pStyle w:val="a9"/>
        <w:rPr>
          <w:rFonts w:cs="Times New Roman"/>
          <w:szCs w:val="16"/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</w:rPr>
        <w:t xml:space="preserve"> </w:t>
      </w:r>
      <w:r w:rsidRPr="00514313">
        <w:rPr>
          <w:rFonts w:cs="Times New Roman"/>
          <w:szCs w:val="16"/>
        </w:rPr>
        <w:t>Там же</w:t>
      </w:r>
    </w:p>
  </w:footnote>
  <w:footnote w:id="21">
    <w:p w:rsidR="00DB63D6" w:rsidRPr="000F7E75" w:rsidRDefault="00DB63D6">
      <w:pPr>
        <w:pStyle w:val="a9"/>
        <w:rPr>
          <w:rFonts w:cs="Times New Roman"/>
          <w:szCs w:val="16"/>
          <w:lang w:val="en-US"/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</w:rPr>
        <w:t xml:space="preserve"> </w:t>
      </w:r>
      <w:r w:rsidRPr="00514313">
        <w:rPr>
          <w:rFonts w:cs="Times New Roman"/>
          <w:szCs w:val="16"/>
        </w:rPr>
        <w:t>В. Духович, свящ., А.Ю. Молчанов. Начало</w:t>
      </w:r>
      <w:r w:rsidRPr="00514313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szCs w:val="16"/>
        </w:rPr>
        <w:t>жизни</w:t>
      </w:r>
      <w:r w:rsidRPr="00514313">
        <w:rPr>
          <w:rFonts w:cs="Times New Roman"/>
          <w:szCs w:val="16"/>
          <w:lang w:val="en-US"/>
        </w:rPr>
        <w:t xml:space="preserve"> ... – </w:t>
      </w:r>
      <w:r w:rsidRPr="00514313">
        <w:rPr>
          <w:rFonts w:cs="Times New Roman"/>
          <w:szCs w:val="16"/>
        </w:rPr>
        <w:t>С</w:t>
      </w:r>
      <w:r w:rsidRPr="00514313">
        <w:rPr>
          <w:rFonts w:cs="Times New Roman"/>
          <w:szCs w:val="16"/>
          <w:lang w:val="en-US"/>
        </w:rPr>
        <w:t>. 43</w:t>
      </w:r>
    </w:p>
  </w:footnote>
  <w:footnote w:id="22">
    <w:p w:rsidR="00DB63D6" w:rsidRPr="002F05E7" w:rsidRDefault="00DB63D6">
      <w:pPr>
        <w:pStyle w:val="a9"/>
        <w:rPr>
          <w:rFonts w:cs="Times New Roman"/>
          <w:sz w:val="16"/>
          <w:szCs w:val="16"/>
          <w:rPrChange w:id="38" w:author="Екатерина Киреева" w:date="2016-03-22T00:30:00Z">
            <w:rPr/>
          </w:rPrChange>
        </w:rPr>
      </w:pPr>
      <w:r w:rsidRPr="000F7E75">
        <w:rPr>
          <w:rStyle w:val="ab"/>
          <w:rFonts w:cs="Times New Roman"/>
          <w:szCs w:val="16"/>
        </w:rPr>
        <w:footnoteRef/>
      </w:r>
      <w:r w:rsidRPr="000F7E75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szCs w:val="16"/>
          <w:lang w:val="en-US"/>
        </w:rPr>
        <w:t xml:space="preserve">Reinold E. Fetal motor behaviour during pregnancy as a dynamic criterion of embryofetal health. Invest. Ultrasonol. 2 Clin. Adv., London 1981;78-86. – </w:t>
      </w:r>
      <w:r w:rsidRPr="00514313">
        <w:rPr>
          <w:rFonts w:cs="Times New Roman"/>
          <w:szCs w:val="16"/>
        </w:rPr>
        <w:t>Цит</w:t>
      </w:r>
      <w:r w:rsidRPr="00514313">
        <w:rPr>
          <w:rFonts w:cs="Times New Roman"/>
          <w:szCs w:val="16"/>
          <w:lang w:val="en-US"/>
        </w:rPr>
        <w:t xml:space="preserve">. </w:t>
      </w:r>
      <w:r w:rsidRPr="00514313">
        <w:rPr>
          <w:rFonts w:cs="Times New Roman"/>
          <w:szCs w:val="16"/>
        </w:rPr>
        <w:t>по</w:t>
      </w:r>
      <w:r w:rsidRPr="00514313">
        <w:rPr>
          <w:rFonts w:cs="Times New Roman"/>
          <w:szCs w:val="16"/>
          <w:lang w:val="en-US"/>
        </w:rPr>
        <w:t xml:space="preserve"> </w:t>
      </w:r>
      <w:r w:rsidRPr="00514313">
        <w:rPr>
          <w:rFonts w:cs="Times New Roman"/>
          <w:szCs w:val="16"/>
        </w:rPr>
        <w:t>Л</w:t>
      </w:r>
      <w:r w:rsidRPr="00514313">
        <w:rPr>
          <w:rFonts w:cs="Times New Roman"/>
          <w:szCs w:val="16"/>
          <w:lang w:val="en-US"/>
        </w:rPr>
        <w:t>.</w:t>
      </w:r>
      <w:r w:rsidRPr="00514313">
        <w:rPr>
          <w:rFonts w:cs="Times New Roman"/>
          <w:szCs w:val="16"/>
        </w:rPr>
        <w:t>Ф</w:t>
      </w:r>
      <w:r w:rsidRPr="00514313">
        <w:rPr>
          <w:rFonts w:cs="Times New Roman"/>
          <w:szCs w:val="16"/>
          <w:lang w:val="en-US"/>
        </w:rPr>
        <w:t xml:space="preserve">. </w:t>
      </w:r>
      <w:r w:rsidRPr="00514313">
        <w:rPr>
          <w:rFonts w:cs="Times New Roman"/>
          <w:szCs w:val="16"/>
        </w:rPr>
        <w:t>Курило</w:t>
      </w:r>
      <w:r w:rsidRPr="00514313">
        <w:rPr>
          <w:rFonts w:cs="Times New Roman"/>
          <w:szCs w:val="16"/>
          <w:lang w:val="en-US"/>
        </w:rPr>
        <w:t xml:space="preserve">. </w:t>
      </w:r>
      <w:r w:rsidRPr="00514313">
        <w:rPr>
          <w:rFonts w:cs="Times New Roman"/>
          <w:szCs w:val="16"/>
        </w:rPr>
        <w:t>Развитие эмбриона человека и некоторые морально-этические проблемы методов вспомогательной репродукции. // Проблемы репродукции. М. – 1998г. - №3, с.39-49</w:t>
      </w:r>
    </w:p>
  </w:footnote>
  <w:footnote w:id="23">
    <w:p w:rsidR="00DB63D6" w:rsidRPr="00514313" w:rsidRDefault="00DB63D6">
      <w:pPr>
        <w:pStyle w:val="a9"/>
        <w:tabs>
          <w:tab w:val="left" w:pos="4848"/>
        </w:tabs>
        <w:pPrChange w:id="39" w:author="Екатерина Киреева" w:date="2016-03-22T00:30:00Z">
          <w:pPr>
            <w:pStyle w:val="a9"/>
          </w:pPr>
        </w:pPrChange>
      </w:pPr>
      <w:r w:rsidRPr="000F7E75">
        <w:rPr>
          <w:rStyle w:val="ab"/>
          <w:rFonts w:cs="Times New Roman"/>
        </w:rPr>
        <w:footnoteRef/>
      </w:r>
      <w:r w:rsidRPr="000F7E75">
        <w:rPr>
          <w:rFonts w:cs="Times New Roman"/>
        </w:rPr>
        <w:t xml:space="preserve"> </w:t>
      </w:r>
      <w:r w:rsidRPr="00514313">
        <w:rPr>
          <w:rFonts w:cs="Times New Roman"/>
        </w:rPr>
        <w:t>В. Духович, свящ., А.Ю. Молчанов. Начало жизни ... – С. 43</w:t>
      </w:r>
    </w:p>
  </w:footnote>
  <w:footnote w:id="24">
    <w:p w:rsidR="00DB63D6" w:rsidRPr="00461B9B" w:rsidRDefault="00DB63D6">
      <w:pPr>
        <w:pStyle w:val="a9"/>
      </w:pPr>
      <w:r w:rsidRPr="00514313">
        <w:rPr>
          <w:rStyle w:val="ab"/>
        </w:rPr>
        <w:footnoteRef/>
      </w:r>
      <w:r w:rsidRPr="00514313">
        <w:rPr>
          <w:lang w:val="en-US"/>
        </w:rPr>
        <w:t xml:space="preserve"> </w:t>
      </w:r>
      <w:r w:rsidRPr="00514313">
        <w:rPr>
          <w:rFonts w:cs="Times New Roman"/>
          <w:color w:val="000000"/>
          <w:lang w:val="en-US"/>
        </w:rPr>
        <w:t xml:space="preserve">T. W. Sadler. Langman’s Medical Embryology. </w:t>
      </w:r>
      <w:r w:rsidRPr="00514313">
        <w:rPr>
          <w:rFonts w:cs="Times New Roman"/>
          <w:color w:val="000000"/>
        </w:rPr>
        <w:t>10</w:t>
      </w:r>
      <w:r w:rsidRPr="00514313">
        <w:rPr>
          <w:rFonts w:cs="Times New Roman"/>
          <w:color w:val="000000"/>
          <w:lang w:val="en-US"/>
        </w:rPr>
        <w:t>th</w:t>
      </w:r>
      <w:r w:rsidRPr="00514313">
        <w:rPr>
          <w:rFonts w:cs="Times New Roman"/>
          <w:color w:val="000000"/>
        </w:rPr>
        <w:t xml:space="preserve"> </w:t>
      </w:r>
      <w:r w:rsidRPr="00514313">
        <w:rPr>
          <w:rFonts w:cs="Times New Roman"/>
          <w:color w:val="000000"/>
          <w:lang w:val="en-US"/>
        </w:rPr>
        <w:t>edition</w:t>
      </w:r>
      <w:r w:rsidRPr="00514313">
        <w:rPr>
          <w:rFonts w:cs="Times New Roman"/>
          <w:color w:val="000000"/>
        </w:rPr>
        <w:t>.- Р. 68-87</w:t>
      </w:r>
    </w:p>
  </w:footnote>
  <w:footnote w:id="25">
    <w:p w:rsidR="00DB63D6" w:rsidRDefault="00DB63D6" w:rsidP="00514313">
      <w:pPr>
        <w:pStyle w:val="a9"/>
        <w:tabs>
          <w:tab w:val="left" w:pos="5613"/>
        </w:tabs>
      </w:pPr>
      <w:r>
        <w:rPr>
          <w:rStyle w:val="ab"/>
        </w:rPr>
        <w:footnoteRef/>
      </w:r>
      <w:r>
        <w:t xml:space="preserve"> </w:t>
      </w:r>
      <w:r w:rsidRPr="00514313">
        <w:t>Самопроизвольный аборт называют также выкидышем.</w:t>
      </w:r>
    </w:p>
  </w:footnote>
  <w:footnote w:id="26">
    <w:p w:rsidR="00DB63D6" w:rsidRDefault="00DB63D6" w:rsidP="00704B14">
      <w:pPr>
        <w:pStyle w:val="a9"/>
        <w:rPr>
          <w:rFonts w:asciiTheme="minorHAnsi" w:hAnsiTheme="minorHAnsi"/>
          <w:lang w:val="en-US"/>
        </w:rPr>
      </w:pPr>
      <w:r>
        <w:rPr>
          <w:rStyle w:val="ab"/>
        </w:rPr>
        <w:footnoteRef/>
      </w:r>
      <w:r>
        <w:rPr>
          <w:lang w:val="en-US"/>
        </w:rPr>
        <w:t xml:space="preserve"> Ashok et al., 1998a </w:t>
      </w:r>
      <w:r>
        <w:t>г</w:t>
      </w:r>
      <w:r>
        <w:rPr>
          <w:lang w:val="en-US"/>
        </w:rPr>
        <w:t xml:space="preserve">., Peyron et al., 1993 </w:t>
      </w:r>
      <w:r>
        <w:t>г</w:t>
      </w:r>
      <w:r>
        <w:rPr>
          <w:lang w:val="en-US"/>
        </w:rPr>
        <w:t xml:space="preserve">., Schaff et al., 1999 </w:t>
      </w:r>
      <w:r>
        <w:t>г</w:t>
      </w:r>
      <w:r>
        <w:rPr>
          <w:lang w:val="en-US"/>
        </w:rPr>
        <w:t xml:space="preserve">., Shpitz et al., 1998 </w:t>
      </w:r>
      <w:r>
        <w:t>г</w:t>
      </w:r>
      <w:r>
        <w:rPr>
          <w:lang w:val="en-US"/>
        </w:rPr>
        <w:t xml:space="preserve">., Trussell </w:t>
      </w:r>
      <w:r>
        <w:t>и</w:t>
      </w:r>
      <w:r>
        <w:rPr>
          <w:lang w:val="en-US"/>
        </w:rPr>
        <w:t xml:space="preserve"> Ellerston, 1999 </w:t>
      </w:r>
      <w:r>
        <w:t>г</w:t>
      </w:r>
      <w:r>
        <w:rPr>
          <w:lang w:val="en-US"/>
        </w:rPr>
        <w:t xml:space="preserve">., Urquhart et al., 1997 </w:t>
      </w:r>
      <w:r>
        <w:t>г</w:t>
      </w:r>
      <w:r>
        <w:rPr>
          <w:lang w:val="en-US"/>
        </w:rPr>
        <w:t xml:space="preserve">., Winikoff et al., 1997 </w:t>
      </w:r>
      <w:r>
        <w:t>г</w:t>
      </w:r>
      <w:r>
        <w:rPr>
          <w:lang w:val="en-US"/>
        </w:rPr>
        <w:t xml:space="preserve">. – </w:t>
      </w:r>
      <w:r>
        <w:t>Цит</w:t>
      </w:r>
      <w:r>
        <w:rPr>
          <w:lang w:val="en-US"/>
        </w:rPr>
        <w:t xml:space="preserve">. </w:t>
      </w:r>
      <w:r>
        <w:t>по</w:t>
      </w:r>
      <w:r>
        <w:rPr>
          <w:lang w:val="en-US"/>
        </w:rPr>
        <w:t xml:space="preserve">: </w:t>
      </w:r>
      <w:r>
        <w:t>ВОЗ</w:t>
      </w:r>
      <w:r>
        <w:rPr>
          <w:lang w:val="en-US"/>
        </w:rPr>
        <w:t xml:space="preserve">. </w:t>
      </w:r>
      <w:r>
        <w:t>Безопасный</w:t>
      </w:r>
      <w:r>
        <w:rPr>
          <w:lang w:val="en-US"/>
        </w:rPr>
        <w:t xml:space="preserve"> </w:t>
      </w:r>
      <w:r>
        <w:t>аборт</w:t>
      </w:r>
      <w:r>
        <w:rPr>
          <w:lang w:val="en-US"/>
        </w:rPr>
        <w:t xml:space="preserve">: </w:t>
      </w:r>
      <w:r>
        <w:t>Рекомендации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систем</w:t>
      </w:r>
      <w:r>
        <w:rPr>
          <w:lang w:val="en-US"/>
        </w:rPr>
        <w:t xml:space="preserve"> </w:t>
      </w:r>
      <w:r>
        <w:t>здравоохранения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вопросам</w:t>
      </w:r>
      <w:r>
        <w:rPr>
          <w:lang w:val="en-US"/>
        </w:rPr>
        <w:t xml:space="preserve"> </w:t>
      </w:r>
      <w:r>
        <w:t>политики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практики</w:t>
      </w:r>
      <w:r>
        <w:rPr>
          <w:lang w:val="en-US"/>
        </w:rPr>
        <w:t xml:space="preserve">. – </w:t>
      </w:r>
      <w:r>
        <w:t>перевод</w:t>
      </w:r>
      <w:r>
        <w:rPr>
          <w:lang w:val="en-US"/>
        </w:rPr>
        <w:t xml:space="preserve">  «Safe Abortion: Technical and Policy Guidance for health Systems», World health Organization, Geneva, 2003» - </w:t>
      </w:r>
      <w:r>
        <w:t>электронный</w:t>
      </w:r>
      <w:r>
        <w:rPr>
          <w:lang w:val="en-US"/>
        </w:rPr>
        <w:t xml:space="preserve"> </w:t>
      </w:r>
      <w:r>
        <w:t>ресурс</w:t>
      </w:r>
      <w:r>
        <w:rPr>
          <w:lang w:val="en-US"/>
        </w:rPr>
        <w:t xml:space="preserve">: </w:t>
      </w:r>
      <w:hyperlink r:id="rId1" w:history="1">
        <w:r>
          <w:rPr>
            <w:rStyle w:val="af3"/>
            <w:lang w:val="en-US"/>
          </w:rPr>
          <w:t>http://www.euro.who.int/__data/assets/pdf_file/0018/125370/WQ440r.pdf</w:t>
        </w:r>
      </w:hyperlink>
      <w:r>
        <w:rPr>
          <w:lang w:val="en-US"/>
        </w:rPr>
        <w:t xml:space="preserve"> </w:t>
      </w:r>
    </w:p>
  </w:footnote>
  <w:footnote w:id="27">
    <w:p w:rsidR="00DB63D6" w:rsidRDefault="00DB63D6" w:rsidP="00704B14">
      <w:pPr>
        <w:pStyle w:val="a9"/>
      </w:pPr>
      <w:r>
        <w:rPr>
          <w:rStyle w:val="ab"/>
        </w:rPr>
        <w:footnoteRef/>
      </w:r>
      <w:r>
        <w:t xml:space="preserve"> Прогестерон – гормон, вырабатывающийся в первом триместре беременности яичниками и необходимый для поддержания беременности.</w:t>
      </w:r>
    </w:p>
  </w:footnote>
  <w:footnote w:id="28">
    <w:p w:rsidR="00DB63D6" w:rsidRDefault="00DB63D6">
      <w:pPr>
        <w:pStyle w:val="a9"/>
      </w:pPr>
      <w:r w:rsidRPr="0018270F">
        <w:rPr>
          <w:rStyle w:val="ab"/>
        </w:rPr>
        <w:footnoteRef/>
      </w:r>
      <w:r w:rsidRPr="0018270F">
        <w:t xml:space="preserve"> </w:t>
      </w:r>
      <w:r w:rsidRPr="0018270F">
        <w:rPr>
          <w:rFonts w:cs="Times New Roman"/>
        </w:rPr>
        <w:t>Технологии мануальной или электровакуумной аспирации менее эффективны.</w:t>
      </w:r>
    </w:p>
  </w:footnote>
  <w:footnote w:id="29">
    <w:p w:rsidR="00DB63D6" w:rsidRDefault="00DB63D6" w:rsidP="000D0049">
      <w:pPr>
        <w:pStyle w:val="a9"/>
        <w:rPr>
          <w:rFonts w:asciiTheme="minorHAnsi" w:hAnsiTheme="minorHAnsi"/>
        </w:rPr>
      </w:pPr>
      <w:r>
        <w:rPr>
          <w:rStyle w:val="ab"/>
        </w:rPr>
        <w:footnoteRef/>
      </w:r>
      <w:r>
        <w:t xml:space="preserve"> На четырнадцатый день развития эмбриона срок беременности составляет 4 – 5 недель. Причина такой разницы заключается в том, что срок беременности отсчитывается от даты начала последней менструации</w:t>
      </w:r>
      <w:r w:rsidR="00405D39">
        <w:t>, но</w:t>
      </w:r>
      <w:r>
        <w:t xml:space="preserve"> после нее должно пройти еще в среднем 14 дней, чтобы яйцеклетка совулировала и была оплодотворена. Поэтому срок беременности, определяемый гинекологом, на первых этапах отличается на две недели от срока, который устанавливается по анализам (например, ХГЧ) или при ультразвуковом исследовании.</w:t>
      </w:r>
    </w:p>
  </w:footnote>
  <w:footnote w:id="30">
    <w:p w:rsidR="00DB63D6" w:rsidRDefault="00DB63D6" w:rsidP="00046E1F">
      <w:pPr>
        <w:pStyle w:val="a9"/>
      </w:pPr>
      <w:r>
        <w:rPr>
          <w:rStyle w:val="ab"/>
        </w:rPr>
        <w:footnoteRef/>
      </w:r>
      <w:r>
        <w:t xml:space="preserve"> См. предыдущий комментарий.</w:t>
      </w:r>
    </w:p>
  </w:footnote>
  <w:footnote w:id="31">
    <w:p w:rsidR="00DB63D6" w:rsidRDefault="00DB63D6" w:rsidP="00E26AB7">
      <w:pPr>
        <w:pStyle w:val="a9"/>
        <w:rPr>
          <w:rFonts w:asciiTheme="minorHAnsi" w:hAnsiTheme="minorHAnsi"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Сметник В. П., Тумилович Л. Г</w:t>
      </w:r>
      <w:r>
        <w:t>. Неоперативная гинекология. – М.: Медицинское информационное агентство, 2003. с. 424 –  444.</w:t>
      </w:r>
    </w:p>
  </w:footnote>
  <w:footnote w:id="32">
    <w:p w:rsidR="00DB63D6" w:rsidRDefault="00DB63D6" w:rsidP="00C1551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i/>
        </w:rPr>
        <w:t>Сметник В. П</w:t>
      </w:r>
      <w:r>
        <w:t>. … с. 424.</w:t>
      </w:r>
    </w:p>
  </w:footnote>
  <w:footnote w:id="33">
    <w:p w:rsidR="00DB63D6" w:rsidRDefault="00DB63D6" w:rsidP="00624992">
      <w:pPr>
        <w:pStyle w:val="a9"/>
      </w:pPr>
      <w:r>
        <w:rPr>
          <w:rStyle w:val="ab"/>
        </w:rPr>
        <w:footnoteRef/>
      </w:r>
      <w:r>
        <w:t xml:space="preserve"> Эндометрий – внутренний слой матки, необходимые изменения которого позволяют оплодотворенной яйцеклетке внедриться в стенку матки.</w:t>
      </w:r>
    </w:p>
  </w:footnote>
  <w:footnote w:id="34">
    <w:p w:rsidR="00DB63D6" w:rsidRPr="00461B9B" w:rsidRDefault="00DB63D6" w:rsidP="00514313">
      <w:pPr>
        <w:pStyle w:val="a9"/>
        <w:rPr>
          <w:rFonts w:asciiTheme="minorHAnsi" w:hAnsiTheme="minorHAnsi" w:cs="Times New Roman"/>
          <w:lang w:val="en-US"/>
        </w:rPr>
      </w:pPr>
      <w:r>
        <w:rPr>
          <w:rStyle w:val="ab"/>
        </w:rPr>
        <w:footnoteRef/>
      </w:r>
      <w:r>
        <w:rPr>
          <w:rFonts w:cs="Times New Roman"/>
        </w:rPr>
        <w:t xml:space="preserve"> Для того, чтобы оценить масштабность получения «лишних» эмбрионов необходимо привести данные. Так, в одном из исследований, проводившим сравнение эффективности препаратов для суперовуляции (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iedrich К., 2001), приводятся данные количества полученных яйцеклеток за один цикл: при использовании первого препарата было получено 12,8 ± 7,3 яйцеклеток, второго – 13,9 ± 8,5 яйцеклеток. Цит. по Лео</w:t>
      </w:r>
      <w:r>
        <w:rPr>
          <w:rFonts w:cs="Times New Roman"/>
          <w:i/>
        </w:rPr>
        <w:t xml:space="preserve">нов Б. В. </w:t>
      </w:r>
      <w:r>
        <w:rPr>
          <w:rFonts w:cs="Times New Roman"/>
        </w:rPr>
        <w:t xml:space="preserve">Применение высокоочищенного менопаузального гонадотропина менопура в программе ЭКО и ПЭ./ </w:t>
      </w:r>
      <w:r>
        <w:rPr>
          <w:rFonts w:eastAsia="Times New Roman" w:cs="Times New Roman"/>
          <w:lang w:eastAsia="ru-RU"/>
        </w:rPr>
        <w:t>Лечение</w:t>
      </w:r>
      <w:r w:rsidRPr="00461B9B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женского</w:t>
      </w:r>
      <w:r w:rsidRPr="00461B9B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и</w:t>
      </w:r>
      <w:r w:rsidRPr="00461B9B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мужского</w:t>
      </w:r>
      <w:r w:rsidRPr="00461B9B">
        <w:rPr>
          <w:rFonts w:eastAsia="Times New Roman" w:cs="Times New Roman"/>
          <w:lang w:val="en-US" w:eastAsia="ru-RU"/>
        </w:rPr>
        <w:t xml:space="preserve"> </w:t>
      </w:r>
      <w:r>
        <w:rPr>
          <w:rFonts w:eastAsia="Times New Roman" w:cs="Times New Roman"/>
          <w:lang w:eastAsia="ru-RU"/>
        </w:rPr>
        <w:t>бесплодия</w:t>
      </w:r>
      <w:r w:rsidRPr="00461B9B">
        <w:rPr>
          <w:rFonts w:eastAsia="Times New Roman" w:cs="Times New Roman"/>
          <w:lang w:val="en-US" w:eastAsia="ru-RU"/>
        </w:rPr>
        <w:t xml:space="preserve"> ...  </w:t>
      </w:r>
      <w:r>
        <w:rPr>
          <w:rFonts w:eastAsia="Times New Roman" w:cs="Times New Roman"/>
          <w:lang w:eastAsia="ru-RU"/>
        </w:rPr>
        <w:t>С</w:t>
      </w:r>
      <w:r w:rsidRPr="00461B9B">
        <w:rPr>
          <w:rFonts w:eastAsia="Times New Roman" w:cs="Times New Roman"/>
          <w:lang w:val="en-US" w:eastAsia="ru-RU"/>
        </w:rPr>
        <w:t>. 515</w:t>
      </w:r>
    </w:p>
  </w:footnote>
  <w:footnote w:id="35">
    <w:p w:rsidR="00DB63D6" w:rsidRPr="00514313" w:rsidRDefault="00DB63D6" w:rsidP="00514313">
      <w:pPr>
        <w:pStyle w:val="a9"/>
        <w:rPr>
          <w:rFonts w:cs="Times New Roman"/>
        </w:rPr>
      </w:pPr>
      <w:r>
        <w:rPr>
          <w:rStyle w:val="ab"/>
        </w:rPr>
        <w:footnoteRef/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 xml:space="preserve">M.Camus. </w:t>
      </w:r>
      <w:r>
        <w:rPr>
          <w:rFonts w:cs="Times New Roman"/>
          <w:lang w:val="en-US"/>
        </w:rPr>
        <w:t xml:space="preserve">Human embryo cryopreservation: a review of clinical issues related to the success rate// ESHRE Campus symposium Cryobiology &amp; Cryopreservation … p. 24. </w:t>
      </w:r>
      <w:r>
        <w:rPr>
          <w:rFonts w:cs="Times New Roman"/>
        </w:rPr>
        <w:t xml:space="preserve">Электр. ресурс: </w:t>
      </w:r>
      <w:hyperlink r:id="rId2" w:history="1">
        <w:r>
          <w:rPr>
            <w:rStyle w:val="af3"/>
            <w:rFonts w:cs="Times New Roman"/>
          </w:rPr>
          <w:t>http://www.eshre.eu/~/media/emagic%20files/SIGs/Embryology/Archive/Syllabus%20Brussels%202004.pdf</w:t>
        </w:r>
      </w:hyperlink>
      <w:r>
        <w:rPr>
          <w:rFonts w:cs="Times New Roman"/>
        </w:rPr>
        <w:t>.</w:t>
      </w:r>
    </w:p>
  </w:footnote>
  <w:footnote w:id="36">
    <w:p w:rsidR="00DB63D6" w:rsidRDefault="00DB63D6" w:rsidP="00514313">
      <w:pPr>
        <w:pStyle w:val="a9"/>
        <w:rPr>
          <w:rFonts w:cs="Times New Roman"/>
        </w:rPr>
      </w:pPr>
      <w:r>
        <w:rPr>
          <w:rStyle w:val="ab"/>
        </w:rPr>
        <w:footnoteRef/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i/>
          <w:lang w:val="en-US"/>
        </w:rPr>
        <w:t>D. I. Hoffman</w:t>
      </w:r>
      <w:r>
        <w:rPr>
          <w:rFonts w:cs="Times New Roman"/>
          <w:lang w:val="en-US"/>
        </w:rPr>
        <w:t>.  Cryopreserved embryos in the United States and their availability for rese</w:t>
      </w:r>
      <w:r w:rsidR="00405D39">
        <w:rPr>
          <w:rFonts w:cs="Times New Roman"/>
          <w:lang w:val="en-US"/>
        </w:rPr>
        <w:t>arch // FERTILITY AND STERILITY</w:t>
      </w:r>
      <w:r w:rsidRPr="00405D39">
        <w:rPr>
          <w:rFonts w:cs="Times New Roman"/>
          <w:i/>
          <w:iCs/>
          <w:lang w:val="en-US"/>
        </w:rPr>
        <w:t xml:space="preserve">. </w:t>
      </w:r>
      <w:r>
        <w:rPr>
          <w:rFonts w:cs="Times New Roman"/>
          <w:iCs/>
        </w:rPr>
        <w:t xml:space="preserve">Электронный ресурс: </w:t>
      </w:r>
      <w:hyperlink r:id="rId3" w:history="1">
        <w:r>
          <w:rPr>
            <w:rStyle w:val="af3"/>
          </w:rPr>
          <w:t>http://www.asrm.org/uploadedFiles/ASRM_Content/News_and_Publications/Selected_Articles_from_Fertility_and_Sterility/cryoembryos_may2003.pdf</w:t>
        </w:r>
      </w:hyperlink>
    </w:p>
  </w:footnote>
  <w:footnote w:id="37">
    <w:p w:rsidR="00DB63D6" w:rsidRDefault="00DB63D6" w:rsidP="00514313">
      <w:pPr>
        <w:pStyle w:val="a9"/>
        <w:rPr>
          <w:rFonts w:asciiTheme="minorHAnsi" w:hAnsiTheme="minorHAnsi"/>
          <w:lang w:val="en-US"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Никитин А. И.</w:t>
      </w:r>
      <w:r>
        <w:t xml:space="preserve"> Некоторые вопросы фолликуло- и оогенеза, оплодотворения при проведении процедур вспомогательной репродукции/ </w:t>
      </w:r>
      <w:r>
        <w:rPr>
          <w:rFonts w:cs="Times New Roman"/>
        </w:rPr>
        <w:t>Лечение женского и мужского бесплодия. Вспомогательные репродуктивные технологии. Под ред. Кулакова В. И., Леонова Б. В., Кузьмичева Л. Н. Медицинское информационное агентство. М</w:t>
      </w:r>
      <w:r>
        <w:rPr>
          <w:rFonts w:cs="Times New Roman"/>
          <w:lang w:val="en-US"/>
        </w:rPr>
        <w:t xml:space="preserve">. – 2005.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 38</w:t>
      </w:r>
    </w:p>
  </w:footnote>
  <w:footnote w:id="38">
    <w:p w:rsidR="00DB63D6" w:rsidRPr="000F7E75" w:rsidRDefault="00DB63D6" w:rsidP="00514313">
      <w:pPr>
        <w:pStyle w:val="a9"/>
        <w:rPr>
          <w:rFonts w:asciiTheme="minorHAnsi" w:hAnsiTheme="minorHAnsi"/>
        </w:rPr>
      </w:pPr>
      <w:r>
        <w:rPr>
          <w:rStyle w:val="ab"/>
        </w:rPr>
        <w:footnoteRef/>
      </w:r>
      <w:r>
        <w:rPr>
          <w:lang w:val="en-US"/>
        </w:rPr>
        <w:t xml:space="preserve"> </w:t>
      </w:r>
      <w:r>
        <w:rPr>
          <w:i/>
          <w:lang w:val="en-US"/>
        </w:rPr>
        <w:t>Nagaoka S</w:t>
      </w:r>
      <w:r>
        <w:rPr>
          <w:lang w:val="en-US"/>
        </w:rPr>
        <w:t xml:space="preserve">., </w:t>
      </w:r>
      <w:r>
        <w:rPr>
          <w:i/>
          <w:lang w:val="en-US"/>
        </w:rPr>
        <w:t>Hassold T</w:t>
      </w:r>
      <w:r>
        <w:rPr>
          <w:lang w:val="en-US"/>
        </w:rPr>
        <w:t xml:space="preserve">., </w:t>
      </w:r>
      <w:r>
        <w:rPr>
          <w:i/>
          <w:lang w:val="en-US"/>
        </w:rPr>
        <w:t>Hunt P</w:t>
      </w:r>
      <w:r>
        <w:rPr>
          <w:lang w:val="en-US"/>
        </w:rPr>
        <w:t>. Human aneuploidy: mechanisms and new insights into an age-old problem // Nat. Rev</w:t>
      </w:r>
      <w:r w:rsidRPr="000F7E75">
        <w:t xml:space="preserve">. </w:t>
      </w:r>
      <w:r>
        <w:rPr>
          <w:lang w:val="en-US"/>
        </w:rPr>
        <w:t>Genet</w:t>
      </w:r>
      <w:r w:rsidRPr="000F7E75">
        <w:t xml:space="preserve">., 2012. </w:t>
      </w:r>
      <w:r>
        <w:rPr>
          <w:lang w:val="en-US"/>
        </w:rPr>
        <w:t>V</w:t>
      </w:r>
      <w:r w:rsidRPr="000F7E75">
        <w:t>.</w:t>
      </w:r>
      <w:r>
        <w:rPr>
          <w:lang w:val="en-US"/>
        </w:rPr>
        <w:t> </w:t>
      </w:r>
      <w:r w:rsidRPr="000F7E75">
        <w:t xml:space="preserve">13. </w:t>
      </w:r>
      <w:r>
        <w:rPr>
          <w:lang w:val="en-US"/>
        </w:rPr>
        <w:t>P</w:t>
      </w:r>
      <w:r w:rsidRPr="000F7E75">
        <w:t>.</w:t>
      </w:r>
      <w:r>
        <w:rPr>
          <w:lang w:val="en-US"/>
        </w:rPr>
        <w:t> </w:t>
      </w:r>
      <w:r w:rsidRPr="000F7E75">
        <w:t>493–504.</w:t>
      </w:r>
    </w:p>
  </w:footnote>
  <w:footnote w:id="39">
    <w:p w:rsidR="00DB63D6" w:rsidRDefault="00DB63D6" w:rsidP="00514313">
      <w:pPr>
        <w:pStyle w:val="a9"/>
        <w:rPr>
          <w:rFonts w:asciiTheme="minorHAnsi" w:hAnsiTheme="minorHAnsi"/>
        </w:rPr>
      </w:pPr>
      <w:r>
        <w:rPr>
          <w:rStyle w:val="ab"/>
        </w:rPr>
        <w:footnoteRef/>
      </w:r>
      <w:r w:rsidRPr="000F7E75">
        <w:t xml:space="preserve"> </w:t>
      </w:r>
      <w:r>
        <w:rPr>
          <w:i/>
        </w:rPr>
        <w:t>Тарабрин</w:t>
      </w:r>
      <w:r w:rsidRPr="000F7E75">
        <w:rPr>
          <w:i/>
        </w:rPr>
        <w:t xml:space="preserve"> </w:t>
      </w:r>
      <w:r>
        <w:rPr>
          <w:i/>
        </w:rPr>
        <w:t>Р</w:t>
      </w:r>
      <w:r w:rsidRPr="000F7E75">
        <w:rPr>
          <w:i/>
        </w:rPr>
        <w:t xml:space="preserve">. </w:t>
      </w:r>
      <w:r>
        <w:rPr>
          <w:i/>
        </w:rPr>
        <w:t>Е</w:t>
      </w:r>
      <w:r w:rsidRPr="000F7E75">
        <w:rPr>
          <w:i/>
        </w:rPr>
        <w:t xml:space="preserve">., </w:t>
      </w:r>
      <w:r>
        <w:rPr>
          <w:i/>
        </w:rPr>
        <w:t>свящ</w:t>
      </w:r>
      <w:r w:rsidRPr="000F7E75">
        <w:t xml:space="preserve">.  </w:t>
      </w:r>
      <w:r>
        <w:t>"Репродуктивная технология ЭКО и ее оценки с позиций православной биоэтики в начале XXI в." Дипломная работа. МДА. 2014 г.</w:t>
      </w:r>
    </w:p>
  </w:footnote>
  <w:footnote w:id="40">
    <w:p w:rsidR="00DB63D6" w:rsidRDefault="00DB63D6" w:rsidP="00514313">
      <w:pPr>
        <w:pStyle w:val="a9"/>
        <w:rPr>
          <w:rFonts w:asciiTheme="minorHAnsi" w:hAnsiTheme="minorHAnsi"/>
        </w:rPr>
      </w:pPr>
      <w:r>
        <w:rPr>
          <w:rStyle w:val="ab"/>
        </w:rPr>
        <w:footnoteRef/>
      </w:r>
      <w:r>
        <w:t xml:space="preserve"> </w:t>
      </w:r>
      <w:r>
        <w:rPr>
          <w:i/>
        </w:rPr>
        <w:t>Сгречча Э., Тамбоне В.</w:t>
      </w:r>
      <w:r>
        <w:t xml:space="preserve"> Биоэтика. Учебник. – перевод с итальянского, 2001. - Библейско-богословский институт св. апостола Андрея, 2002, с. 109</w:t>
      </w:r>
    </w:p>
  </w:footnote>
  <w:footnote w:id="41">
    <w:p w:rsidR="00DB63D6" w:rsidRDefault="00DB63D6" w:rsidP="00514313">
      <w:pPr>
        <w:pStyle w:val="a9"/>
      </w:pPr>
      <w:r>
        <w:rPr>
          <w:rStyle w:val="ab"/>
        </w:rPr>
        <w:footnoteRef/>
      </w:r>
      <w:r>
        <w:t xml:space="preserve"> </w:t>
      </w:r>
      <w:r w:rsidR="00405D39">
        <w:t>Там же,</w:t>
      </w:r>
      <w:r>
        <w:t xml:space="preserve"> с. 148 - 149</w:t>
      </w:r>
    </w:p>
  </w:footnote>
  <w:footnote w:id="42">
    <w:p w:rsidR="00DB63D6" w:rsidRDefault="00DB63D6" w:rsidP="002648C7">
      <w:pPr>
        <w:pStyle w:val="a9"/>
        <w:rPr>
          <w:rFonts w:asciiTheme="minorHAnsi" w:hAnsiTheme="minorHAnsi"/>
        </w:rPr>
      </w:pPr>
      <w:r>
        <w:rPr>
          <w:rStyle w:val="ab"/>
        </w:rPr>
        <w:footnoteRef/>
      </w:r>
      <w:r>
        <w:t xml:space="preserve"> Цит. по </w:t>
      </w:r>
      <w:r>
        <w:rPr>
          <w:i/>
        </w:rPr>
        <w:t>Сгречча Э., Тамбоне В.</w:t>
      </w:r>
      <w:r>
        <w:t xml:space="preserve"> Биоэтика. Учебник, 2001. - Библейско-богословский институт св. апостола Андрея, 2002, с. 148 - 149</w:t>
      </w:r>
    </w:p>
    <w:p w:rsidR="00DB63D6" w:rsidRDefault="00DB63D6" w:rsidP="002648C7">
      <w:pPr>
        <w:pStyle w:val="a9"/>
      </w:pPr>
      <w:r>
        <w:rPr>
          <w:i/>
          <w:lang w:val="en-US"/>
        </w:rPr>
        <w:t>Bordignon C., Notarangelo L., Nobili N</w:t>
      </w:r>
      <w:r>
        <w:rPr>
          <w:lang w:val="en-US"/>
        </w:rPr>
        <w:t xml:space="preserve">. Gene therapy in peripheral blood lymphocytes and bone marrow for ADA- immunodeficient patients. - Science. </w:t>
      </w:r>
      <w:r>
        <w:t xml:space="preserve">1995 - электронный ресурс: </w:t>
      </w:r>
      <w:hyperlink r:id="rId4" w:history="1">
        <w:r>
          <w:rPr>
            <w:rStyle w:val="af3"/>
            <w:lang w:val="en-US"/>
          </w:rPr>
          <w:t>http</w:t>
        </w:r>
        <w:r>
          <w:rPr>
            <w:rStyle w:val="af3"/>
          </w:rPr>
          <w:t>://</w:t>
        </w:r>
        <w:r>
          <w:rPr>
            <w:rStyle w:val="af3"/>
            <w:lang w:val="en-US"/>
          </w:rPr>
          <w:t>www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ncbi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nlm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nih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gov</w:t>
        </w:r>
        <w:r>
          <w:rPr>
            <w:rStyle w:val="af3"/>
          </w:rPr>
          <w:t>/</w:t>
        </w:r>
        <w:r>
          <w:rPr>
            <w:rStyle w:val="af3"/>
            <w:lang w:val="en-US"/>
          </w:rPr>
          <w:t>pubmed</w:t>
        </w:r>
        <w:r>
          <w:rPr>
            <w:rStyle w:val="af3"/>
          </w:rPr>
          <w:t>/7570000</w:t>
        </w:r>
      </w:hyperlink>
      <w:r>
        <w:t xml:space="preserve">  -  Цит. по </w:t>
      </w:r>
      <w:r>
        <w:rPr>
          <w:i/>
        </w:rPr>
        <w:t>Сгречча Э., Тамбоне В.</w:t>
      </w:r>
      <w:r>
        <w:t xml:space="preserve"> Биоэтика. Учебник. – перевод с итальянского, 2001. - Библейско-богословский институт св. апостола Андрея, 2002, с. 148 - 149</w:t>
      </w:r>
    </w:p>
  </w:footnote>
  <w:footnote w:id="43">
    <w:p w:rsidR="00DB63D6" w:rsidRDefault="00DB63D6" w:rsidP="00F50477">
      <w:pPr>
        <w:pStyle w:val="a9"/>
      </w:pPr>
      <w:r>
        <w:rPr>
          <w:rStyle w:val="ab"/>
        </w:rPr>
        <w:footnoteRef/>
      </w:r>
      <w:r>
        <w:t xml:space="preserve"> Там же</w:t>
      </w:r>
      <w:r w:rsidR="00405D39">
        <w:t>,</w:t>
      </w:r>
      <w:r>
        <w:t xml:space="preserve"> с. 126</w:t>
      </w:r>
    </w:p>
  </w:footnote>
  <w:footnote w:id="44">
    <w:p w:rsidR="00DB63D6" w:rsidRDefault="00DB63D6" w:rsidP="008F1478">
      <w:pPr>
        <w:pStyle w:val="a9"/>
        <w:jc w:val="both"/>
        <w:rPr>
          <w:rFonts w:cs="Times New Roman"/>
        </w:rPr>
      </w:pPr>
      <w:r>
        <w:rPr>
          <w:rStyle w:val="ab"/>
        </w:rPr>
        <w:footnoteRef/>
      </w:r>
      <w:r>
        <w:rPr>
          <w:rFonts w:cs="Times New Roman"/>
        </w:rPr>
        <w:t xml:space="preserve"> Рассуждения по поводу проведения экспериментов на человеке  см. в работе  Э. Сгречча, В. Тамбоне. Биоэтика ... – глава «Этика экспериментирования на человеке», С. 293-302</w:t>
      </w:r>
    </w:p>
  </w:footnote>
  <w:footnote w:id="45">
    <w:p w:rsidR="00DB63D6" w:rsidRPr="0009396A" w:rsidRDefault="00DB63D6" w:rsidP="00405D39">
      <w:pPr>
        <w:pStyle w:val="a9"/>
        <w:rPr>
          <w:lang w:val="en-US"/>
        </w:rPr>
      </w:pPr>
      <w:r w:rsidRPr="00DB63D6">
        <w:rPr>
          <w:rStyle w:val="ab"/>
        </w:rPr>
        <w:footnoteRef/>
      </w:r>
      <w:r w:rsidRPr="00DB63D6">
        <w:rPr>
          <w:lang w:val="en-US"/>
        </w:rPr>
        <w:t xml:space="preserve"> </w:t>
      </w:r>
      <w:r w:rsidRPr="00DB63D6">
        <w:rPr>
          <w:i/>
          <w:lang w:val="en-US"/>
        </w:rPr>
        <w:t>Edwards R.G.</w:t>
      </w:r>
      <w:r w:rsidRPr="00DB63D6">
        <w:rPr>
          <w:lang w:val="en-US"/>
        </w:rPr>
        <w:t xml:space="preserve"> New ethical implications of human embryology. Hum Reprod 1986;</w:t>
      </w:r>
      <w:r w:rsidR="00405D39">
        <w:t xml:space="preserve"> </w:t>
      </w:r>
      <w:r w:rsidRPr="00DB63D6">
        <w:rPr>
          <w:lang w:val="en-US"/>
        </w:rPr>
        <w:t>278</w:t>
      </w:r>
    </w:p>
  </w:footnote>
  <w:footnote w:id="46">
    <w:p w:rsidR="00DB63D6" w:rsidRDefault="00DB63D6" w:rsidP="0009396A">
      <w:pPr>
        <w:pStyle w:val="a9"/>
      </w:pPr>
      <w:r>
        <w:rPr>
          <w:rStyle w:val="ab"/>
        </w:rPr>
        <w:footnoteRef/>
      </w:r>
      <w:r>
        <w:t xml:space="preserve"> Например, исходя из этого, полиплоидные эмбрионы можно использовать в эксперименте, а эмбрионы с трисомией по 21 хромосоме (синдром Дауна) – нельзя.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DB0"/>
    <w:multiLevelType w:val="hybridMultilevel"/>
    <w:tmpl w:val="F58A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14EE"/>
    <w:multiLevelType w:val="hybridMultilevel"/>
    <w:tmpl w:val="615EC8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034B"/>
    <w:multiLevelType w:val="hybridMultilevel"/>
    <w:tmpl w:val="05061C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55AA"/>
    <w:multiLevelType w:val="hybridMultilevel"/>
    <w:tmpl w:val="41C22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76DF7"/>
    <w:multiLevelType w:val="hybridMultilevel"/>
    <w:tmpl w:val="BBAE99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F771F"/>
    <w:multiLevelType w:val="hybridMultilevel"/>
    <w:tmpl w:val="3EF00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C5842"/>
    <w:multiLevelType w:val="hybridMultilevel"/>
    <w:tmpl w:val="E5743F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2D6F"/>
    <w:multiLevelType w:val="multilevel"/>
    <w:tmpl w:val="573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35BFE"/>
    <w:multiLevelType w:val="hybridMultilevel"/>
    <w:tmpl w:val="E430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14260"/>
    <w:multiLevelType w:val="hybridMultilevel"/>
    <w:tmpl w:val="AB8460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93357"/>
    <w:multiLevelType w:val="hybridMultilevel"/>
    <w:tmpl w:val="A30A3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A01"/>
    <w:multiLevelType w:val="hybridMultilevel"/>
    <w:tmpl w:val="292A89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3F96"/>
    <w:multiLevelType w:val="multilevel"/>
    <w:tmpl w:val="E97CDF4A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029" w:hanging="720"/>
      </w:pPr>
    </w:lvl>
    <w:lvl w:ilvl="3">
      <w:start w:val="1"/>
      <w:numFmt w:val="decimal"/>
      <w:isLgl/>
      <w:lvlText w:val="%1.%2.%3.%4."/>
      <w:lvlJc w:val="left"/>
      <w:pPr>
        <w:ind w:left="2618" w:hanging="1080"/>
      </w:pPr>
    </w:lvl>
    <w:lvl w:ilvl="4">
      <w:start w:val="1"/>
      <w:numFmt w:val="decimal"/>
      <w:isLgl/>
      <w:lvlText w:val="%1.%2.%3.%4.%5."/>
      <w:lvlJc w:val="left"/>
      <w:pPr>
        <w:ind w:left="2847" w:hanging="1080"/>
      </w:pPr>
    </w:lvl>
    <w:lvl w:ilvl="5">
      <w:start w:val="1"/>
      <w:numFmt w:val="decimal"/>
      <w:isLgl/>
      <w:lvlText w:val="%1.%2.%3.%4.%5.%6."/>
      <w:lvlJc w:val="left"/>
      <w:pPr>
        <w:ind w:left="3436" w:hanging="1440"/>
      </w:pPr>
    </w:lvl>
    <w:lvl w:ilvl="6">
      <w:start w:val="1"/>
      <w:numFmt w:val="decimal"/>
      <w:isLgl/>
      <w:lvlText w:val="%1.%2.%3.%4.%5.%6.%7."/>
      <w:lvlJc w:val="left"/>
      <w:pPr>
        <w:ind w:left="4025" w:hanging="1800"/>
      </w:p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</w:lvl>
    <w:lvl w:ilvl="8">
      <w:start w:val="1"/>
      <w:numFmt w:val="decimal"/>
      <w:isLgl/>
      <w:lvlText w:val="%1.%2.%3.%4.%5.%6.%7.%8.%9."/>
      <w:lvlJc w:val="left"/>
      <w:pPr>
        <w:ind w:left="4843" w:hanging="2160"/>
      </w:pPr>
    </w:lvl>
  </w:abstractNum>
  <w:abstractNum w:abstractNumId="13">
    <w:nsid w:val="7C935612"/>
    <w:multiLevelType w:val="hybridMultilevel"/>
    <w:tmpl w:val="92A4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C5780"/>
    <w:multiLevelType w:val="hybridMultilevel"/>
    <w:tmpl w:val="2A52E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2"/>
    <w:rsid w:val="0001427E"/>
    <w:rsid w:val="000357CA"/>
    <w:rsid w:val="00045F2E"/>
    <w:rsid w:val="00046E1F"/>
    <w:rsid w:val="000543A3"/>
    <w:rsid w:val="00066709"/>
    <w:rsid w:val="00067B6A"/>
    <w:rsid w:val="00070660"/>
    <w:rsid w:val="000716AB"/>
    <w:rsid w:val="00072CB1"/>
    <w:rsid w:val="00090252"/>
    <w:rsid w:val="0009396A"/>
    <w:rsid w:val="000A6C78"/>
    <w:rsid w:val="000D0049"/>
    <w:rsid w:val="000D1613"/>
    <w:rsid w:val="000D63C9"/>
    <w:rsid w:val="000D7166"/>
    <w:rsid w:val="000E5530"/>
    <w:rsid w:val="000E7418"/>
    <w:rsid w:val="000F7E75"/>
    <w:rsid w:val="00112C35"/>
    <w:rsid w:val="00116BCD"/>
    <w:rsid w:val="0013227B"/>
    <w:rsid w:val="00132398"/>
    <w:rsid w:val="00165529"/>
    <w:rsid w:val="0017258D"/>
    <w:rsid w:val="00175600"/>
    <w:rsid w:val="0018270F"/>
    <w:rsid w:val="001A0BF3"/>
    <w:rsid w:val="001C4BBD"/>
    <w:rsid w:val="001D7271"/>
    <w:rsid w:val="001E6001"/>
    <w:rsid w:val="001F4A31"/>
    <w:rsid w:val="00201E62"/>
    <w:rsid w:val="00205020"/>
    <w:rsid w:val="00205B22"/>
    <w:rsid w:val="00210683"/>
    <w:rsid w:val="002107F3"/>
    <w:rsid w:val="002250D1"/>
    <w:rsid w:val="00244CBF"/>
    <w:rsid w:val="00244F2C"/>
    <w:rsid w:val="0024725F"/>
    <w:rsid w:val="0024783E"/>
    <w:rsid w:val="00251824"/>
    <w:rsid w:val="00261A0C"/>
    <w:rsid w:val="00261B39"/>
    <w:rsid w:val="002648C7"/>
    <w:rsid w:val="002715D4"/>
    <w:rsid w:val="002746DA"/>
    <w:rsid w:val="002837B3"/>
    <w:rsid w:val="002A424F"/>
    <w:rsid w:val="002A6B83"/>
    <w:rsid w:val="002B022B"/>
    <w:rsid w:val="002B06B3"/>
    <w:rsid w:val="002F05E7"/>
    <w:rsid w:val="002F0F2D"/>
    <w:rsid w:val="002F21ED"/>
    <w:rsid w:val="002F7F67"/>
    <w:rsid w:val="00314CF3"/>
    <w:rsid w:val="00362D91"/>
    <w:rsid w:val="00363483"/>
    <w:rsid w:val="00366197"/>
    <w:rsid w:val="003930B9"/>
    <w:rsid w:val="003B6D33"/>
    <w:rsid w:val="003E6253"/>
    <w:rsid w:val="003F4BB0"/>
    <w:rsid w:val="004009AB"/>
    <w:rsid w:val="004014C1"/>
    <w:rsid w:val="00405D39"/>
    <w:rsid w:val="00411D48"/>
    <w:rsid w:val="004157CA"/>
    <w:rsid w:val="00416A67"/>
    <w:rsid w:val="0043128F"/>
    <w:rsid w:val="0043162A"/>
    <w:rsid w:val="00461B9B"/>
    <w:rsid w:val="004704AC"/>
    <w:rsid w:val="0047177A"/>
    <w:rsid w:val="00495D24"/>
    <w:rsid w:val="004B1A0B"/>
    <w:rsid w:val="004D7667"/>
    <w:rsid w:val="004E2F2A"/>
    <w:rsid w:val="004E6564"/>
    <w:rsid w:val="00500BFA"/>
    <w:rsid w:val="00505465"/>
    <w:rsid w:val="00512B64"/>
    <w:rsid w:val="00514313"/>
    <w:rsid w:val="00522D68"/>
    <w:rsid w:val="0052377C"/>
    <w:rsid w:val="00526AF7"/>
    <w:rsid w:val="00527D74"/>
    <w:rsid w:val="0054239B"/>
    <w:rsid w:val="0054400E"/>
    <w:rsid w:val="00573861"/>
    <w:rsid w:val="0057440C"/>
    <w:rsid w:val="00581A07"/>
    <w:rsid w:val="005A6C34"/>
    <w:rsid w:val="005B2A69"/>
    <w:rsid w:val="005B3819"/>
    <w:rsid w:val="005B51B4"/>
    <w:rsid w:val="005C6334"/>
    <w:rsid w:val="005D4B3D"/>
    <w:rsid w:val="006018DD"/>
    <w:rsid w:val="00603074"/>
    <w:rsid w:val="00603226"/>
    <w:rsid w:val="006069F9"/>
    <w:rsid w:val="00624992"/>
    <w:rsid w:val="00625049"/>
    <w:rsid w:val="00650B6A"/>
    <w:rsid w:val="00650CEA"/>
    <w:rsid w:val="00654BFD"/>
    <w:rsid w:val="0065555B"/>
    <w:rsid w:val="006A6B8E"/>
    <w:rsid w:val="006A6CB6"/>
    <w:rsid w:val="006B2554"/>
    <w:rsid w:val="006D3835"/>
    <w:rsid w:val="006E1168"/>
    <w:rsid w:val="006F1316"/>
    <w:rsid w:val="006F60EB"/>
    <w:rsid w:val="00704B14"/>
    <w:rsid w:val="00723666"/>
    <w:rsid w:val="0073353A"/>
    <w:rsid w:val="00741163"/>
    <w:rsid w:val="00746BCD"/>
    <w:rsid w:val="007729DA"/>
    <w:rsid w:val="00782FA1"/>
    <w:rsid w:val="0079130B"/>
    <w:rsid w:val="00793189"/>
    <w:rsid w:val="00794D5A"/>
    <w:rsid w:val="007B1020"/>
    <w:rsid w:val="007C0C88"/>
    <w:rsid w:val="007D60C5"/>
    <w:rsid w:val="008007ED"/>
    <w:rsid w:val="00803102"/>
    <w:rsid w:val="0080597B"/>
    <w:rsid w:val="008106C9"/>
    <w:rsid w:val="00813B10"/>
    <w:rsid w:val="00822597"/>
    <w:rsid w:val="00823FA0"/>
    <w:rsid w:val="00832823"/>
    <w:rsid w:val="00832C72"/>
    <w:rsid w:val="0083446D"/>
    <w:rsid w:val="008552FA"/>
    <w:rsid w:val="00860734"/>
    <w:rsid w:val="008813D6"/>
    <w:rsid w:val="0089589F"/>
    <w:rsid w:val="008A725E"/>
    <w:rsid w:val="008B4E90"/>
    <w:rsid w:val="008C1ADB"/>
    <w:rsid w:val="008E26A2"/>
    <w:rsid w:val="008F05A7"/>
    <w:rsid w:val="008F1478"/>
    <w:rsid w:val="00902D2F"/>
    <w:rsid w:val="00915428"/>
    <w:rsid w:val="00923EC0"/>
    <w:rsid w:val="009328BC"/>
    <w:rsid w:val="00942DFD"/>
    <w:rsid w:val="009475F6"/>
    <w:rsid w:val="009510AF"/>
    <w:rsid w:val="0095489A"/>
    <w:rsid w:val="00954CED"/>
    <w:rsid w:val="009728CF"/>
    <w:rsid w:val="00981DE2"/>
    <w:rsid w:val="009878EB"/>
    <w:rsid w:val="00991A27"/>
    <w:rsid w:val="009939CF"/>
    <w:rsid w:val="009A0E46"/>
    <w:rsid w:val="009A24DF"/>
    <w:rsid w:val="009A4D3A"/>
    <w:rsid w:val="009C4847"/>
    <w:rsid w:val="009E6A30"/>
    <w:rsid w:val="009F26A8"/>
    <w:rsid w:val="00A15A77"/>
    <w:rsid w:val="00A173E1"/>
    <w:rsid w:val="00A26F2B"/>
    <w:rsid w:val="00A42D2B"/>
    <w:rsid w:val="00A57391"/>
    <w:rsid w:val="00A61D5F"/>
    <w:rsid w:val="00A73D7F"/>
    <w:rsid w:val="00AA3DD3"/>
    <w:rsid w:val="00AC4D19"/>
    <w:rsid w:val="00AD214D"/>
    <w:rsid w:val="00AD40E8"/>
    <w:rsid w:val="00AD74F2"/>
    <w:rsid w:val="00AF0FB5"/>
    <w:rsid w:val="00AF6F3D"/>
    <w:rsid w:val="00B01975"/>
    <w:rsid w:val="00B14D87"/>
    <w:rsid w:val="00B17DD4"/>
    <w:rsid w:val="00B20EA4"/>
    <w:rsid w:val="00B50967"/>
    <w:rsid w:val="00B6470A"/>
    <w:rsid w:val="00B77304"/>
    <w:rsid w:val="00B86C89"/>
    <w:rsid w:val="00B9085D"/>
    <w:rsid w:val="00B9218C"/>
    <w:rsid w:val="00BA482A"/>
    <w:rsid w:val="00BD604B"/>
    <w:rsid w:val="00BD7EA7"/>
    <w:rsid w:val="00BF0BB7"/>
    <w:rsid w:val="00BF193C"/>
    <w:rsid w:val="00BF2DFB"/>
    <w:rsid w:val="00C10AC8"/>
    <w:rsid w:val="00C11217"/>
    <w:rsid w:val="00C128E6"/>
    <w:rsid w:val="00C131B0"/>
    <w:rsid w:val="00C15512"/>
    <w:rsid w:val="00C406FD"/>
    <w:rsid w:val="00C4071E"/>
    <w:rsid w:val="00C441C1"/>
    <w:rsid w:val="00C765C8"/>
    <w:rsid w:val="00C7660E"/>
    <w:rsid w:val="00C82499"/>
    <w:rsid w:val="00C90F6A"/>
    <w:rsid w:val="00CA1B43"/>
    <w:rsid w:val="00CA45CA"/>
    <w:rsid w:val="00CA6DC0"/>
    <w:rsid w:val="00CB2F5B"/>
    <w:rsid w:val="00CB6E96"/>
    <w:rsid w:val="00CE2BB4"/>
    <w:rsid w:val="00CE3FF0"/>
    <w:rsid w:val="00CF11C4"/>
    <w:rsid w:val="00D339A6"/>
    <w:rsid w:val="00D36AD1"/>
    <w:rsid w:val="00D3762A"/>
    <w:rsid w:val="00D535B4"/>
    <w:rsid w:val="00D544E0"/>
    <w:rsid w:val="00D60AAB"/>
    <w:rsid w:val="00D76296"/>
    <w:rsid w:val="00D93EB2"/>
    <w:rsid w:val="00DB63D6"/>
    <w:rsid w:val="00DC0AC4"/>
    <w:rsid w:val="00DD0812"/>
    <w:rsid w:val="00DE24D5"/>
    <w:rsid w:val="00E21B5C"/>
    <w:rsid w:val="00E230A1"/>
    <w:rsid w:val="00E26AB7"/>
    <w:rsid w:val="00E35AD2"/>
    <w:rsid w:val="00E446AA"/>
    <w:rsid w:val="00E535FE"/>
    <w:rsid w:val="00E9329C"/>
    <w:rsid w:val="00E945D7"/>
    <w:rsid w:val="00EA0812"/>
    <w:rsid w:val="00EA57B2"/>
    <w:rsid w:val="00EA7E91"/>
    <w:rsid w:val="00EB2050"/>
    <w:rsid w:val="00EB63AB"/>
    <w:rsid w:val="00EB6502"/>
    <w:rsid w:val="00EC23EA"/>
    <w:rsid w:val="00ED7EFB"/>
    <w:rsid w:val="00EE3B4E"/>
    <w:rsid w:val="00EF303C"/>
    <w:rsid w:val="00EF4681"/>
    <w:rsid w:val="00F21871"/>
    <w:rsid w:val="00F242A4"/>
    <w:rsid w:val="00F254C7"/>
    <w:rsid w:val="00F429E6"/>
    <w:rsid w:val="00F50477"/>
    <w:rsid w:val="00F658F6"/>
    <w:rsid w:val="00F74C55"/>
    <w:rsid w:val="00FB2B2A"/>
    <w:rsid w:val="00FB67A4"/>
    <w:rsid w:val="00FD65FB"/>
    <w:rsid w:val="00FE2BA4"/>
    <w:rsid w:val="00FE7ED5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8D08-B297-49AB-8C05-44A47C81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83"/>
    <w:pPr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D214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1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214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214D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DE2"/>
  </w:style>
  <w:style w:type="paragraph" w:styleId="a5">
    <w:name w:val="footer"/>
    <w:basedOn w:val="a"/>
    <w:link w:val="a6"/>
    <w:uiPriority w:val="99"/>
    <w:unhideWhenUsed/>
    <w:rsid w:val="0098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DE2"/>
  </w:style>
  <w:style w:type="paragraph" w:styleId="a7">
    <w:name w:val="Normal (Web)"/>
    <w:basedOn w:val="a"/>
    <w:uiPriority w:val="99"/>
    <w:unhideWhenUsed/>
    <w:rsid w:val="00981D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81DE2"/>
  </w:style>
  <w:style w:type="paragraph" w:styleId="a9">
    <w:name w:val="footnote text"/>
    <w:basedOn w:val="a"/>
    <w:link w:val="aa"/>
    <w:uiPriority w:val="99"/>
    <w:unhideWhenUsed/>
    <w:rsid w:val="00981DE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81DE2"/>
    <w:rPr>
      <w:sz w:val="20"/>
      <w:szCs w:val="20"/>
    </w:rPr>
  </w:style>
  <w:style w:type="character" w:styleId="ab">
    <w:name w:val="footnote reference"/>
    <w:basedOn w:val="a0"/>
    <w:semiHidden/>
    <w:unhideWhenUsed/>
    <w:rsid w:val="00981DE2"/>
    <w:rPr>
      <w:vertAlign w:val="superscript"/>
    </w:rPr>
  </w:style>
  <w:style w:type="character" w:customStyle="1" w:styleId="emphb">
    <w:name w:val="emph_b"/>
    <w:basedOn w:val="a0"/>
    <w:rsid w:val="00822597"/>
  </w:style>
  <w:style w:type="character" w:customStyle="1" w:styleId="lk">
    <w:name w:val="lk"/>
    <w:basedOn w:val="a0"/>
    <w:rsid w:val="00822597"/>
  </w:style>
  <w:style w:type="character" w:customStyle="1" w:styleId="emphbit">
    <w:name w:val="emph_bit"/>
    <w:basedOn w:val="a0"/>
    <w:rsid w:val="00822597"/>
  </w:style>
  <w:style w:type="table" w:styleId="ac">
    <w:name w:val="Table Grid"/>
    <w:basedOn w:val="a1"/>
    <w:uiPriority w:val="39"/>
    <w:rsid w:val="00EB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654BFD"/>
    <w:rPr>
      <w:i/>
      <w:iCs/>
      <w:color w:val="5B9BD5" w:themeColor="accent1"/>
    </w:rPr>
  </w:style>
  <w:style w:type="paragraph" w:styleId="ae">
    <w:name w:val="No Spacing"/>
    <w:uiPriority w:val="1"/>
    <w:qFormat/>
    <w:rsid w:val="00654BFD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9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30B9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F0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214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813B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3B10"/>
    <w:pPr>
      <w:spacing w:after="100"/>
    </w:pPr>
  </w:style>
  <w:style w:type="character" w:styleId="af3">
    <w:name w:val="Hyperlink"/>
    <w:basedOn w:val="a0"/>
    <w:uiPriority w:val="99"/>
    <w:unhideWhenUsed/>
    <w:rsid w:val="00813B1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214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D21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21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style9">
    <w:name w:val="style9"/>
    <w:basedOn w:val="a"/>
    <w:rsid w:val="00AD21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4">
    <w:name w:val="List Paragraph"/>
    <w:basedOn w:val="a"/>
    <w:uiPriority w:val="34"/>
    <w:qFormat/>
    <w:rsid w:val="009A24D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C10AC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0AC8"/>
    <w:pPr>
      <w:spacing w:after="100"/>
      <w:ind w:left="440"/>
    </w:pPr>
  </w:style>
  <w:style w:type="character" w:customStyle="1" w:styleId="apple-converted-space">
    <w:name w:val="apple-converted-space"/>
    <w:basedOn w:val="a0"/>
    <w:rsid w:val="00CA1B43"/>
  </w:style>
  <w:style w:type="character" w:styleId="af5">
    <w:name w:val="Strong"/>
    <w:basedOn w:val="a0"/>
    <w:uiPriority w:val="22"/>
    <w:qFormat/>
    <w:rsid w:val="00CA1B43"/>
    <w:rPr>
      <w:b/>
      <w:bCs/>
    </w:rPr>
  </w:style>
  <w:style w:type="paragraph" w:customStyle="1" w:styleId="commentcontentpara">
    <w:name w:val="commentcontentpara"/>
    <w:basedOn w:val="a"/>
    <w:rsid w:val="002250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832C72"/>
    <w:pPr>
      <w:spacing w:after="200" w:line="240" w:lineRule="auto"/>
    </w:pPr>
    <w:rPr>
      <w:rFonts w:asciiTheme="minorHAnsi" w:eastAsia="Times New Roman" w:hAnsiTheme="minorHAnsi" w:cs="Times New Roman"/>
      <w:b/>
      <w:bCs/>
      <w:color w:val="5B9BD5" w:themeColor="accent1"/>
      <w:sz w:val="18"/>
      <w:szCs w:val="18"/>
      <w:lang w:val="en-US"/>
    </w:rPr>
  </w:style>
  <w:style w:type="character" w:customStyle="1" w:styleId="af7">
    <w:name w:val="!ОСН Знак"/>
    <w:link w:val="af8"/>
    <w:locked/>
    <w:rsid w:val="0083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!ОСН"/>
    <w:link w:val="af7"/>
    <w:rsid w:val="00832C72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242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single" w:sz="6" w:space="2" w:color="E1E1E1"/>
            <w:right w:val="none" w:sz="0" w:space="0" w:color="auto"/>
          </w:divBdr>
        </w:div>
        <w:div w:id="15373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rm.org/uploadedFiles/ASRM_Content/News_and_Publications/Selected_Articles_from_Fertility_and_Sterility/cryoembryos_may2003.pdf" TargetMode="External"/><Relationship Id="rId2" Type="http://schemas.openxmlformats.org/officeDocument/2006/relationships/hyperlink" Target="http://www.eshre.eu/~/media/emagic%20files/SIGs/Embryology/Archive/Syllabus%20Brussels%202004.pdf" TargetMode="External"/><Relationship Id="rId1" Type="http://schemas.openxmlformats.org/officeDocument/2006/relationships/hyperlink" Target="http://www.euro.who.int/__data/assets/pdf_file/0018/125370/WQ440r.pdf" TargetMode="External"/><Relationship Id="rId4" Type="http://schemas.openxmlformats.org/officeDocument/2006/relationships/hyperlink" Target="http://www.ncbi.nlm.nih.gov/pubmed/757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0B63-C6F3-4407-8B4F-BA4050E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25829</TotalTime>
  <Pages>24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31</cp:revision>
  <dcterms:created xsi:type="dcterms:W3CDTF">2016-02-18T21:17:00Z</dcterms:created>
  <dcterms:modified xsi:type="dcterms:W3CDTF">2016-04-19T13:28:00Z</dcterms:modified>
</cp:coreProperties>
</file>