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25" w:rsidRDefault="00FB78AF" w:rsidP="00FB78AF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0" w:name="_Toc438139841"/>
      <w:bookmarkStart w:id="1" w:name="_Toc438139879"/>
      <w:bookmarkStart w:id="2" w:name="_Toc438140221"/>
      <w:bookmarkStart w:id="3" w:name="_Toc438140464"/>
      <w:bookmarkStart w:id="4" w:name="_Toc438140807"/>
      <w:r w:rsidRPr="00FB78AF">
        <w:rPr>
          <w:rFonts w:ascii="Times New Roman" w:hAnsi="Times New Roman" w:cs="Times New Roman"/>
          <w:color w:val="auto"/>
          <w:sz w:val="48"/>
          <w:szCs w:val="48"/>
        </w:rPr>
        <w:t>Диплом</w:t>
      </w:r>
      <w:bookmarkEnd w:id="0"/>
      <w:bookmarkEnd w:id="1"/>
      <w:bookmarkEnd w:id="2"/>
      <w:bookmarkEnd w:id="3"/>
      <w:bookmarkEnd w:id="4"/>
    </w:p>
    <w:p w:rsidR="00FB78AF" w:rsidRPr="00FB78AF" w:rsidRDefault="00FB78AF" w:rsidP="00FB78AF"/>
    <w:p w:rsidR="00FB78AF" w:rsidRPr="00FB78AF" w:rsidRDefault="00FB78AF" w:rsidP="00FB78AF"/>
    <w:p w:rsidR="00FB78AF" w:rsidRPr="00FB78AF" w:rsidRDefault="00FB78AF" w:rsidP="00FB78A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FB78A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Художественная деталь как средство характеристики двойников Печорина </w:t>
      </w:r>
    </w:p>
    <w:p w:rsidR="00FB78AF" w:rsidRPr="00FB78AF" w:rsidRDefault="00FB78AF" w:rsidP="00FB78A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FB78A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в романе М.Ю.Лермонтова </w:t>
      </w:r>
    </w:p>
    <w:p w:rsidR="00FB78AF" w:rsidRDefault="00FB78AF" w:rsidP="00FB78A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FB78A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“Герой нашего времени”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.</w:t>
      </w:r>
    </w:p>
    <w:p w:rsidR="00FB78AF" w:rsidRDefault="00FB78AF" w:rsidP="00FB78A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FB78AF" w:rsidRDefault="00FB78AF" w:rsidP="00FB78A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03F5C" w:rsidRDefault="00C03F5C" w:rsidP="00FB78A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3F5C" w:rsidRDefault="00C03F5C" w:rsidP="00FB78A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3F5C" w:rsidRDefault="00C03F5C" w:rsidP="00FB78A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B78AF" w:rsidRPr="00FB78AF" w:rsidRDefault="00FB78AF" w:rsidP="00FB7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 </w:t>
      </w:r>
      <w:r w:rsidRPr="00FB78AF">
        <w:rPr>
          <w:rFonts w:ascii="Times New Roman" w:hAnsi="Times New Roman" w:cs="Times New Roman"/>
          <w:sz w:val="28"/>
          <w:szCs w:val="28"/>
        </w:rPr>
        <w:t>ученик 10 «А» класса</w:t>
      </w:r>
    </w:p>
    <w:p w:rsidR="00FB78AF" w:rsidRDefault="00FB78AF" w:rsidP="00FB78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78AF">
        <w:rPr>
          <w:rFonts w:ascii="Times New Roman" w:hAnsi="Times New Roman" w:cs="Times New Roman"/>
          <w:sz w:val="28"/>
          <w:szCs w:val="28"/>
        </w:rPr>
        <w:t>Дуденкова Мария</w:t>
      </w:r>
    </w:p>
    <w:p w:rsidR="00FB78AF" w:rsidRPr="00FB78AF" w:rsidRDefault="00FB78AF" w:rsidP="00FB78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 w:rsidRPr="00FB78AF">
        <w:rPr>
          <w:rFonts w:ascii="Times New Roman" w:hAnsi="Times New Roman" w:cs="Times New Roman"/>
          <w:sz w:val="28"/>
          <w:szCs w:val="28"/>
        </w:rPr>
        <w:t>Долотова Е.Ю.</w:t>
      </w:r>
    </w:p>
    <w:p w:rsidR="00FB78AF" w:rsidRDefault="00FB78AF" w:rsidP="00FB78AF">
      <w:pPr>
        <w:rPr>
          <w:rFonts w:ascii="Times New Roman" w:hAnsi="Times New Roman" w:cs="Times New Roman"/>
          <w:sz w:val="40"/>
          <w:szCs w:val="40"/>
        </w:rPr>
      </w:pPr>
    </w:p>
    <w:p w:rsidR="00FB78AF" w:rsidRDefault="00FB78AF" w:rsidP="00FB78AF">
      <w:pPr>
        <w:rPr>
          <w:rFonts w:ascii="Times New Roman" w:hAnsi="Times New Roman" w:cs="Times New Roman"/>
          <w:sz w:val="40"/>
          <w:szCs w:val="40"/>
        </w:rPr>
      </w:pPr>
    </w:p>
    <w:p w:rsidR="00FB78AF" w:rsidRDefault="00FB78AF" w:rsidP="00FB78AF">
      <w:pPr>
        <w:rPr>
          <w:rFonts w:ascii="Times New Roman" w:hAnsi="Times New Roman" w:cs="Times New Roman"/>
          <w:sz w:val="40"/>
          <w:szCs w:val="40"/>
        </w:rPr>
      </w:pPr>
    </w:p>
    <w:p w:rsidR="00FB78AF" w:rsidRDefault="00FB78AF" w:rsidP="00FB78AF">
      <w:pPr>
        <w:rPr>
          <w:rFonts w:ascii="Times New Roman" w:hAnsi="Times New Roman" w:cs="Times New Roman"/>
          <w:sz w:val="40"/>
          <w:szCs w:val="40"/>
        </w:rPr>
      </w:pPr>
    </w:p>
    <w:p w:rsidR="00FB78AF" w:rsidRDefault="00FB78AF" w:rsidP="00FB78AF">
      <w:pPr>
        <w:rPr>
          <w:rFonts w:ascii="Times New Roman" w:hAnsi="Times New Roman" w:cs="Times New Roman"/>
          <w:sz w:val="40"/>
          <w:szCs w:val="40"/>
        </w:rPr>
      </w:pPr>
    </w:p>
    <w:p w:rsidR="00FB78AF" w:rsidRPr="00FB78AF" w:rsidRDefault="00FB78AF" w:rsidP="00FB7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AF">
        <w:rPr>
          <w:rFonts w:ascii="Times New Roman" w:hAnsi="Times New Roman" w:cs="Times New Roman"/>
          <w:sz w:val="28"/>
          <w:szCs w:val="28"/>
        </w:rPr>
        <w:t>Москва</w:t>
      </w:r>
    </w:p>
    <w:p w:rsidR="00FB78AF" w:rsidRDefault="00FB78AF" w:rsidP="00FB78A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2016</w:t>
      </w:r>
    </w:p>
    <w:p w:rsidR="002C55D0" w:rsidRDefault="00FB78AF" w:rsidP="00C03F5C">
      <w:pPr>
        <w:pStyle w:val="1"/>
        <w:spacing w:line="360" w:lineRule="auto"/>
        <w:contextualSpacing/>
        <w:mirrorIndents/>
        <w:jc w:val="both"/>
        <w:rPr>
          <w:rStyle w:val="a8"/>
          <w:rFonts w:ascii="Times New Roman" w:hAnsi="Times New Roman" w:cs="Times New Roman"/>
          <w:color w:val="auto"/>
        </w:rPr>
      </w:pPr>
      <w:bookmarkStart w:id="5" w:name="_Toc438139842"/>
      <w:bookmarkStart w:id="6" w:name="_Toc438140222"/>
      <w:bookmarkStart w:id="7" w:name="_Toc438140465"/>
      <w:bookmarkStart w:id="8" w:name="_Toc438140808"/>
      <w:r w:rsidRPr="00FB78AF">
        <w:rPr>
          <w:rStyle w:val="a8"/>
          <w:rFonts w:ascii="Times New Roman" w:hAnsi="Times New Roman" w:cs="Times New Roman"/>
          <w:color w:val="auto"/>
        </w:rPr>
        <w:lastRenderedPageBreak/>
        <w:t>О</w:t>
      </w:r>
      <w:bookmarkEnd w:id="5"/>
      <w:bookmarkEnd w:id="6"/>
      <w:bookmarkEnd w:id="7"/>
      <w:bookmarkEnd w:id="8"/>
      <w:r w:rsidR="002C55D0">
        <w:rPr>
          <w:rStyle w:val="a8"/>
          <w:rFonts w:ascii="Times New Roman" w:hAnsi="Times New Roman" w:cs="Times New Roman"/>
          <w:color w:val="auto"/>
        </w:rPr>
        <w:t>главление</w:t>
      </w:r>
    </w:p>
    <w:p w:rsidR="002C55D0" w:rsidRPr="005E3998" w:rsidRDefault="002C55D0" w:rsidP="00C03F5C">
      <w:pPr>
        <w:spacing w:line="360" w:lineRule="auto"/>
        <w:contextualSpacing/>
        <w:mirrorIndents/>
        <w:jc w:val="both"/>
      </w:pPr>
    </w:p>
    <w:p w:rsidR="002C55D0" w:rsidRPr="005E3998" w:rsidRDefault="002C55D0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r w:rsidR="005E3998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.............................................................................................................3</w:t>
      </w:r>
    </w:p>
    <w:p w:rsidR="002C55D0" w:rsidRPr="005E3998" w:rsidRDefault="002C55D0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ГЛАВА </w:t>
      </w:r>
      <w:r w:rsidRPr="005E399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DC2E55">
        <w:rPr>
          <w:rFonts w:ascii="Times New Roman" w:hAnsi="Times New Roman" w:cs="Times New Roman"/>
          <w:color w:val="auto"/>
          <w:sz w:val="28"/>
          <w:szCs w:val="28"/>
        </w:rPr>
        <w:t>. Художественная деталь  в романе М.Ю.Лермонтова «Герой нашего времени»</w:t>
      </w:r>
      <w:r w:rsidR="005E3998">
        <w:rPr>
          <w:rFonts w:ascii="Times New Roman" w:hAnsi="Times New Roman" w:cs="Times New Roman"/>
          <w:color w:val="auto"/>
          <w:sz w:val="28"/>
          <w:szCs w:val="28"/>
        </w:rPr>
        <w:t>.......................5</w:t>
      </w:r>
    </w:p>
    <w:p w:rsidR="00C03F5C" w:rsidRDefault="002C55D0" w:rsidP="00C03F5C">
      <w:pPr>
        <w:pStyle w:val="5"/>
        <w:numPr>
          <w:ilvl w:val="1"/>
          <w:numId w:val="6"/>
        </w:numPr>
        <w:spacing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 художественной детали как художественного приёма</w:t>
      </w:r>
      <w:r w:rsidR="005E3998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</w:t>
      </w:r>
      <w:r w:rsidR="00C03F5C">
        <w:rPr>
          <w:rFonts w:ascii="Times New Roman" w:hAnsi="Times New Roman" w:cs="Times New Roman"/>
          <w:color w:val="auto"/>
          <w:sz w:val="28"/>
          <w:szCs w:val="28"/>
        </w:rPr>
        <w:t>..............................</w:t>
      </w:r>
      <w:r w:rsidR="005E3998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2C55D0" w:rsidRPr="00C03F5C" w:rsidRDefault="00C03F5C" w:rsidP="00C03F5C">
      <w:pPr>
        <w:pStyle w:val="5"/>
        <w:numPr>
          <w:ilvl w:val="1"/>
          <w:numId w:val="6"/>
        </w:numPr>
        <w:spacing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F5C">
        <w:rPr>
          <w:rFonts w:ascii="Times New Roman" w:hAnsi="Times New Roman" w:cs="Times New Roman"/>
          <w:color w:val="auto"/>
          <w:sz w:val="28"/>
          <w:szCs w:val="28"/>
        </w:rPr>
        <w:t>Классификация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55D0" w:rsidRPr="00C03F5C">
        <w:rPr>
          <w:rFonts w:ascii="Times New Roman" w:hAnsi="Times New Roman" w:cs="Times New Roman"/>
          <w:color w:val="auto"/>
          <w:sz w:val="28"/>
          <w:szCs w:val="28"/>
        </w:rPr>
        <w:t>детали</w:t>
      </w:r>
      <w:r w:rsidR="005E3998" w:rsidRPr="00C03F5C">
        <w:rPr>
          <w:rFonts w:ascii="Times New Roman" w:hAnsi="Times New Roman" w:cs="Times New Roman"/>
          <w:color w:val="auto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</w:t>
      </w:r>
      <w:r w:rsidRPr="00C03F5C">
        <w:rPr>
          <w:rFonts w:ascii="Times New Roman" w:hAnsi="Times New Roman" w:cs="Times New Roman"/>
          <w:color w:val="auto"/>
          <w:sz w:val="28"/>
          <w:szCs w:val="28"/>
        </w:rPr>
        <w:t>...</w:t>
      </w:r>
      <w:r w:rsidR="005E3998" w:rsidRPr="00C03F5C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2C55D0" w:rsidRPr="005E3998" w:rsidRDefault="00C03F5C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="002C55D0" w:rsidRPr="005E3998">
        <w:rPr>
          <w:rFonts w:ascii="Times New Roman" w:hAnsi="Times New Roman" w:cs="Times New Roman"/>
          <w:color w:val="auto"/>
          <w:sz w:val="28"/>
          <w:szCs w:val="28"/>
        </w:rPr>
        <w:t>Особенность художественной детали в раскрытии литературного образа</w:t>
      </w:r>
      <w:r w:rsidR="005E3998">
        <w:rPr>
          <w:rFonts w:ascii="Times New Roman" w:hAnsi="Times New Roman" w:cs="Times New Roman"/>
          <w:color w:val="auto"/>
          <w:sz w:val="28"/>
          <w:szCs w:val="28"/>
        </w:rPr>
        <w:t>.....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</w:t>
      </w:r>
      <w:r w:rsidR="005E3998">
        <w:rPr>
          <w:rFonts w:ascii="Times New Roman" w:hAnsi="Times New Roman" w:cs="Times New Roman"/>
          <w:color w:val="auto"/>
          <w:sz w:val="28"/>
          <w:szCs w:val="28"/>
        </w:rPr>
        <w:t>.8</w:t>
      </w:r>
    </w:p>
    <w:p w:rsidR="002C55D0" w:rsidRPr="005E3998" w:rsidRDefault="002C55D0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5E399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5E3998">
        <w:rPr>
          <w:rFonts w:ascii="Times New Roman" w:hAnsi="Times New Roman" w:cs="Times New Roman"/>
          <w:color w:val="auto"/>
          <w:sz w:val="28"/>
          <w:szCs w:val="28"/>
        </w:rPr>
        <w:t>. Дво</w:t>
      </w:r>
      <w:r w:rsidR="005E3998" w:rsidRPr="005E3998">
        <w:rPr>
          <w:rFonts w:ascii="Times New Roman" w:hAnsi="Times New Roman" w:cs="Times New Roman"/>
          <w:color w:val="auto"/>
          <w:sz w:val="28"/>
          <w:szCs w:val="28"/>
        </w:rPr>
        <w:t>йники Печорина</w:t>
      </w:r>
      <w:r w:rsidR="005E3998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...........................................................................10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     2.1 Двойничество в художественной литературе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................................10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     2.2 Двойники Печорина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.........................................................................11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ГЛАВА </w:t>
      </w:r>
      <w:r w:rsidRPr="005E399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5E3998">
        <w:rPr>
          <w:rFonts w:ascii="Times New Roman" w:hAnsi="Times New Roman" w:cs="Times New Roman"/>
          <w:color w:val="auto"/>
          <w:sz w:val="28"/>
          <w:szCs w:val="28"/>
        </w:rPr>
        <w:t>.  Художественная деталь в создании характеров двойников Печорина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................................................................................................................12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    3.1 Портретные характеристики героев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................................................12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    3.2 Роль психологической детали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..........................................................14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    3.3 Раскрытие образа Печорина через двойничество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..........................15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ЗАКЛЮЧЕНИЕ</w:t>
      </w:r>
      <w:r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.....................................................................................................16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СПИСОК ЛИТЕРАТУРЫ</w:t>
      </w:r>
    </w:p>
    <w:p w:rsidR="005E3998" w:rsidRPr="005E3998" w:rsidRDefault="005E3998" w:rsidP="00C03F5C">
      <w:pPr>
        <w:pStyle w:val="5"/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998">
        <w:rPr>
          <w:rFonts w:ascii="Times New Roman" w:hAnsi="Times New Roman" w:cs="Times New Roman"/>
          <w:color w:val="auto"/>
          <w:sz w:val="28"/>
          <w:szCs w:val="28"/>
        </w:rPr>
        <w:t xml:space="preserve">          ПРИЛОЖЕНИЕ</w:t>
      </w:r>
    </w:p>
    <w:p w:rsidR="002C55D0" w:rsidRPr="002C55D0" w:rsidRDefault="002C55D0" w:rsidP="00C03F5C">
      <w:pPr>
        <w:pStyle w:val="ae"/>
        <w:spacing w:line="360" w:lineRule="auto"/>
        <w:ind w:left="0"/>
        <w:mirrorIndents/>
        <w:jc w:val="both"/>
      </w:pPr>
    </w:p>
    <w:sectPr w:rsidR="002C55D0" w:rsidRPr="002C55D0" w:rsidSect="0025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2D3"/>
    <w:multiLevelType w:val="hybridMultilevel"/>
    <w:tmpl w:val="DEBA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4728"/>
    <w:multiLevelType w:val="multilevel"/>
    <w:tmpl w:val="FB4630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830AFB"/>
    <w:multiLevelType w:val="multilevel"/>
    <w:tmpl w:val="F676D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59D5125A"/>
    <w:multiLevelType w:val="multilevel"/>
    <w:tmpl w:val="1DD26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616A5C67"/>
    <w:multiLevelType w:val="multilevel"/>
    <w:tmpl w:val="1DD26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786E5AF6"/>
    <w:multiLevelType w:val="multilevel"/>
    <w:tmpl w:val="1DD26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AF"/>
    <w:rsid w:val="00255E25"/>
    <w:rsid w:val="002C55D0"/>
    <w:rsid w:val="00314800"/>
    <w:rsid w:val="005E3998"/>
    <w:rsid w:val="00B568E3"/>
    <w:rsid w:val="00C03F5C"/>
    <w:rsid w:val="00DC2E55"/>
    <w:rsid w:val="00EC055E"/>
    <w:rsid w:val="00FB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25"/>
  </w:style>
  <w:style w:type="paragraph" w:styleId="1">
    <w:name w:val="heading 1"/>
    <w:basedOn w:val="a"/>
    <w:next w:val="a"/>
    <w:link w:val="10"/>
    <w:uiPriority w:val="9"/>
    <w:qFormat/>
    <w:rsid w:val="00FB7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8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9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39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78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B7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B7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7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B78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B78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Emphasis"/>
    <w:basedOn w:val="a0"/>
    <w:uiPriority w:val="21"/>
    <w:qFormat/>
    <w:rsid w:val="00FB78AF"/>
    <w:rPr>
      <w:b/>
      <w:bCs/>
      <w:i/>
      <w:iCs/>
      <w:color w:val="4F81BD" w:themeColor="accent1"/>
    </w:rPr>
  </w:style>
  <w:style w:type="character" w:styleId="a8">
    <w:name w:val="Intense Reference"/>
    <w:basedOn w:val="a0"/>
    <w:uiPriority w:val="32"/>
    <w:qFormat/>
    <w:rsid w:val="00FB78AF"/>
    <w:rPr>
      <w:b/>
      <w:bCs/>
      <w:smallCaps/>
      <w:color w:val="C0504D" w:themeColor="accent2"/>
      <w:spacing w:val="5"/>
      <w:u w:val="single"/>
    </w:rPr>
  </w:style>
  <w:style w:type="paragraph" w:styleId="a9">
    <w:name w:val="No Spacing"/>
    <w:uiPriority w:val="1"/>
    <w:qFormat/>
    <w:rsid w:val="00FB78AF"/>
    <w:pPr>
      <w:spacing w:after="0" w:line="240" w:lineRule="auto"/>
    </w:pPr>
  </w:style>
  <w:style w:type="paragraph" w:styleId="aa">
    <w:name w:val="TOC Heading"/>
    <w:basedOn w:val="1"/>
    <w:next w:val="a"/>
    <w:uiPriority w:val="39"/>
    <w:unhideWhenUsed/>
    <w:qFormat/>
    <w:rsid w:val="0031480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C055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b">
    <w:name w:val="Hyperlink"/>
    <w:basedOn w:val="a0"/>
    <w:uiPriority w:val="99"/>
    <w:unhideWhenUsed/>
    <w:rsid w:val="003148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4800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EC055E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14800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14800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14800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14800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14800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14800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14800"/>
    <w:pPr>
      <w:spacing w:after="0"/>
      <w:ind w:left="154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2C55D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E3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399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517E-7EC3-441D-96CB-D3BBCB06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2015-12-17T15:01:00Z</dcterms:created>
  <dcterms:modified xsi:type="dcterms:W3CDTF">2015-12-19T21:06:00Z</dcterms:modified>
</cp:coreProperties>
</file>