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Воздушно-реактивные двигатели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Работа посвящена воздушно-реактивным двигателям.Основной целью работы будет рассмотрение принципа работы воздушно-реактивного двигателя и его устройства.Помимо указанного будет рассмотрена теория,а именно:импульс,закон сохранения импульса,реактивное движение.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Я считаю ,что данная тема сейчас очень актуальна,поскольку в настоящее время всё в большей сфере деятельности человека используются воздушно-реактивные двигатели и установки,а потенциал улучшения их положительных качеств(коэффициент полезного действия,экологичность)ещё не исчерпан.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Настоящая работа будет разбита на 3 главы.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Глава 1,содержит теоретическую часть .В ней будут рассмотрены такие понятия ,как импульс ,закон сохранения импульса , а также реактивное движение.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Глава 2,в ней я подробно опишу процесс работы двигателя,а также найду различия между разными типами воздушно-реактивных двигателей,рассмотрю их техническое устройство.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Глава 3,составление схемы квалификации различных типов воздушно-реактивных двигателей.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Данная работа может быть интересна для всех читателей,которых интересует воздушно-реактивные  двигатели, а также для тех,кто хочет расширить своё представление о реактивном движении и увидеть,как оно применяется на практике.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