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0" w:rsidRDefault="00113D20" w:rsidP="0011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немцев в русской пропагандистской литературе времен Первой мировой войны</w:t>
      </w:r>
    </w:p>
    <w:p w:rsidR="00583045" w:rsidRDefault="00747468">
      <w:pPr>
        <w:rPr>
          <w:rFonts w:ascii="Times New Roman" w:hAnsi="Times New Roman" w:cs="Times New Roman"/>
          <w:sz w:val="28"/>
          <w:szCs w:val="28"/>
        </w:rPr>
      </w:pPr>
      <w:r w:rsidRPr="0074746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747468">
        <w:rPr>
          <w:rFonts w:ascii="Times New Roman" w:hAnsi="Times New Roman" w:cs="Times New Roman"/>
          <w:sz w:val="28"/>
          <w:szCs w:val="28"/>
        </w:rPr>
        <w:t xml:space="preserve">. В ноябре 2013 года исполнилось 95 лет с момента окончания Первой Мировой войны, а в августе 2014 года исполнится 100 лет со дня ее начала. Главным противником России в этой войне была Германия, и поэтому немцы воспринимались как основной враг, борьба </w:t>
      </w:r>
      <w:r w:rsidR="00AD6CDA">
        <w:rPr>
          <w:rFonts w:ascii="Times New Roman" w:hAnsi="Times New Roman" w:cs="Times New Roman"/>
          <w:sz w:val="28"/>
          <w:szCs w:val="28"/>
        </w:rPr>
        <w:t>и победа над которым должны</w:t>
      </w:r>
      <w:r w:rsidRPr="00747468">
        <w:rPr>
          <w:rFonts w:ascii="Times New Roman" w:hAnsi="Times New Roman" w:cs="Times New Roman"/>
          <w:sz w:val="28"/>
          <w:szCs w:val="28"/>
        </w:rPr>
        <w:t xml:space="preserve"> были составить главный смысл войны для России. Для разъяснения этой цели населению (как мирному, так и сражающемуся с немцами в рядах действующей армии) были задействованы все пропагандистские ресурсы Российской империи.</w:t>
      </w:r>
    </w:p>
    <w:p w:rsidR="00747468" w:rsidRDefault="00747468">
      <w:pPr>
        <w:rPr>
          <w:rFonts w:ascii="Times New Roman" w:hAnsi="Times New Roman" w:cs="Times New Roman"/>
          <w:sz w:val="28"/>
          <w:szCs w:val="28"/>
        </w:rPr>
      </w:pPr>
      <w:r w:rsidRPr="00747468">
        <w:rPr>
          <w:rFonts w:ascii="Times New Roman" w:hAnsi="Times New Roman" w:cs="Times New Roman"/>
          <w:b/>
          <w:sz w:val="28"/>
          <w:szCs w:val="28"/>
        </w:rPr>
        <w:t>Пропаганда</w:t>
      </w:r>
      <w:r w:rsidRPr="00747468">
        <w:rPr>
          <w:rFonts w:ascii="Times New Roman" w:hAnsi="Times New Roman" w:cs="Times New Roman"/>
          <w:sz w:val="28"/>
          <w:szCs w:val="28"/>
        </w:rPr>
        <w:t xml:space="preserve"> – это распространение информации (в том числе – ложной) для воздействия на общественное мнение. Поэтому задача таких изданий состояла в том, чтобы сформировать у своего насел</w:t>
      </w:r>
      <w:bookmarkStart w:id="0" w:name="_GoBack"/>
      <w:bookmarkEnd w:id="0"/>
      <w:r w:rsidRPr="00747468">
        <w:rPr>
          <w:rFonts w:ascii="Times New Roman" w:hAnsi="Times New Roman" w:cs="Times New Roman"/>
          <w:sz w:val="28"/>
          <w:szCs w:val="28"/>
        </w:rPr>
        <w:t>ения негативное отношение к неприятелю, возбудить ненависть к нему, сплотить общество вокруг собственной власти, побудить солдат безжалостно бороться с врагом, а гражданское население – всеми силами помогать армии.</w:t>
      </w:r>
    </w:p>
    <w:p w:rsidR="003E70B7" w:rsidRDefault="003E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3E70B7">
        <w:rPr>
          <w:rFonts w:ascii="Times New Roman" w:hAnsi="Times New Roman" w:cs="Times New Roman"/>
          <w:sz w:val="28"/>
          <w:szCs w:val="28"/>
        </w:rPr>
        <w:t xml:space="preserve">работа посвящена анализу методов, использовавшихся в русской пропагандистской печати в период Первой мировой войны. Поскольку сами по себе методы пропаганды универсальны, значительная их часть используется для формирования </w:t>
      </w:r>
      <w:r>
        <w:rPr>
          <w:rFonts w:ascii="Times New Roman" w:hAnsi="Times New Roman" w:cs="Times New Roman"/>
          <w:sz w:val="28"/>
          <w:szCs w:val="28"/>
        </w:rPr>
        <w:t>общественного мнения до сих пор</w:t>
      </w:r>
      <w:r w:rsidRPr="003E70B7">
        <w:rPr>
          <w:rFonts w:ascii="Times New Roman" w:hAnsi="Times New Roman" w:cs="Times New Roman"/>
          <w:sz w:val="28"/>
          <w:szCs w:val="28"/>
        </w:rPr>
        <w:t>. Таким образом, знакомство с работой русских военных пропагандистов начала XX века дает возможность не только выявить применявшиеся ими методы формирования общественного мнения, но и определить критерии, позволяющие и в современном информационном потоке отделять нейтральную информацию от заведомой пропаганды.</w:t>
      </w:r>
    </w:p>
    <w:p w:rsidR="00AE61C4" w:rsidRDefault="00AE61C4">
      <w:pPr>
        <w:rPr>
          <w:rFonts w:ascii="Times New Roman" w:hAnsi="Times New Roman" w:cs="Times New Roman"/>
          <w:sz w:val="28"/>
          <w:szCs w:val="28"/>
        </w:rPr>
      </w:pPr>
      <w:r w:rsidRPr="00AE61C4">
        <w:rPr>
          <w:rFonts w:ascii="Times New Roman" w:hAnsi="Times New Roman" w:cs="Times New Roman"/>
          <w:sz w:val="28"/>
          <w:szCs w:val="28"/>
        </w:rPr>
        <w:t>В годы Первой Мировой войны (1914-1918 гг.) пропаганда впервые стала носить поистине массовый характер. При этом активно использовалась печать – газеты, журналы, брошюры, издаваемые многотысячными тиражами.</w:t>
      </w:r>
    </w:p>
    <w:p w:rsidR="00485120" w:rsidRDefault="00485120">
      <w:pPr>
        <w:rPr>
          <w:rFonts w:ascii="Times New Roman" w:hAnsi="Times New Roman" w:cs="Times New Roman"/>
          <w:sz w:val="28"/>
          <w:szCs w:val="28"/>
        </w:rPr>
      </w:pPr>
      <w:r w:rsidRPr="00485120">
        <w:rPr>
          <w:rFonts w:ascii="Times New Roman" w:hAnsi="Times New Roman" w:cs="Times New Roman"/>
          <w:b/>
          <w:sz w:val="28"/>
          <w:szCs w:val="28"/>
        </w:rPr>
        <w:t>Цель реферата</w:t>
      </w:r>
      <w:r w:rsidRPr="00485120">
        <w:rPr>
          <w:rFonts w:ascii="Times New Roman" w:hAnsi="Times New Roman" w:cs="Times New Roman"/>
          <w:sz w:val="28"/>
          <w:szCs w:val="28"/>
        </w:rPr>
        <w:t xml:space="preserve"> – реконструировать образ врага, созданный русской пропагандистской печатью в годы Первой Мировой войны, и определить методы формирования общественного мнения, используемые пропагандистами царской России.</w:t>
      </w:r>
    </w:p>
    <w:p w:rsidR="003B3112" w:rsidRPr="003B3112" w:rsidRDefault="003B3112" w:rsidP="003B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я проанализировала следующие пропагандистские брошюры:</w:t>
      </w:r>
    </w:p>
    <w:p w:rsidR="003B3112" w:rsidRDefault="003B3112" w:rsidP="003B3112">
      <w:pPr>
        <w:rPr>
          <w:rFonts w:ascii="Times New Roman" w:hAnsi="Times New Roman" w:cs="Times New Roman"/>
          <w:b/>
          <w:sz w:val="28"/>
          <w:szCs w:val="28"/>
        </w:rPr>
      </w:pPr>
      <w:r w:rsidRPr="003B3112">
        <w:rPr>
          <w:rFonts w:ascii="Times New Roman" w:hAnsi="Times New Roman" w:cs="Times New Roman"/>
          <w:b/>
          <w:sz w:val="28"/>
          <w:szCs w:val="28"/>
        </w:rPr>
        <w:lastRenderedPageBreak/>
        <w:t>Бешеные немцы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 xml:space="preserve">Быховский В.В. </w:t>
      </w:r>
      <w:r w:rsidRPr="003B3112">
        <w:rPr>
          <w:rFonts w:ascii="Times New Roman" w:hAnsi="Times New Roman" w:cs="Times New Roman"/>
          <w:b/>
          <w:sz w:val="28"/>
          <w:szCs w:val="28"/>
        </w:rPr>
        <w:t>Немецкий страх перед "русскою опасностью</w:t>
      </w:r>
      <w:r w:rsidR="00C33A32" w:rsidRPr="00C33A32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 xml:space="preserve">Глубоков Г. </w:t>
      </w:r>
      <w:r w:rsidRPr="003B3112">
        <w:rPr>
          <w:rFonts w:ascii="Times New Roman" w:hAnsi="Times New Roman" w:cs="Times New Roman"/>
          <w:b/>
          <w:sz w:val="28"/>
          <w:szCs w:val="28"/>
        </w:rPr>
        <w:t>Высокомерный народ немцы : 1242-1914 гг.</w:t>
      </w:r>
      <w:r w:rsidRPr="003B3112">
        <w:rPr>
          <w:rFonts w:ascii="Times New Roman" w:hAnsi="Times New Roman" w:cs="Times New Roman"/>
          <w:sz w:val="28"/>
          <w:szCs w:val="28"/>
        </w:rPr>
        <w:t>: Чтение ц</w:t>
      </w:r>
      <w:r>
        <w:rPr>
          <w:rFonts w:ascii="Times New Roman" w:hAnsi="Times New Roman" w:cs="Times New Roman"/>
          <w:sz w:val="28"/>
          <w:szCs w:val="28"/>
        </w:rPr>
        <w:t xml:space="preserve">арским воинам – чудо-богатырям, </w:t>
      </w:r>
      <w:r w:rsidRPr="003B3112">
        <w:rPr>
          <w:rFonts w:ascii="Times New Roman" w:hAnsi="Times New Roman" w:cs="Times New Roman"/>
          <w:sz w:val="28"/>
          <w:szCs w:val="28"/>
        </w:rPr>
        <w:t xml:space="preserve">Иваненко С.Е. </w:t>
      </w:r>
      <w:r w:rsidRPr="003B3112">
        <w:rPr>
          <w:rFonts w:ascii="Times New Roman" w:hAnsi="Times New Roman" w:cs="Times New Roman"/>
          <w:b/>
          <w:sz w:val="28"/>
          <w:szCs w:val="28"/>
        </w:rPr>
        <w:t>О значении современной войны и о долге довести ее до победного конца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>Навоев П.</w:t>
      </w:r>
      <w:proofErr w:type="gramStart"/>
      <w:r w:rsidRPr="003B3112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3B3112">
        <w:rPr>
          <w:rFonts w:ascii="Times New Roman" w:hAnsi="Times New Roman" w:cs="Times New Roman"/>
          <w:sz w:val="28"/>
          <w:szCs w:val="28"/>
        </w:rPr>
        <w:t xml:space="preserve"> </w:t>
      </w:r>
      <w:r w:rsidRPr="003B3112">
        <w:rPr>
          <w:rFonts w:ascii="Times New Roman" w:hAnsi="Times New Roman" w:cs="Times New Roman"/>
          <w:b/>
          <w:sz w:val="28"/>
          <w:szCs w:val="28"/>
        </w:rPr>
        <w:t>Что ожидает добровольно сдавшегося в плен солдата и его семью?</w:t>
      </w:r>
      <w:r w:rsidRPr="003B31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 xml:space="preserve">Назаревский Б.В. </w:t>
      </w:r>
      <w:r w:rsidRPr="003B3112">
        <w:rPr>
          <w:rFonts w:ascii="Times New Roman" w:hAnsi="Times New Roman" w:cs="Times New Roman"/>
          <w:b/>
          <w:sz w:val="28"/>
          <w:szCs w:val="28"/>
        </w:rPr>
        <w:t>Война за правду: Как началась великая европейская война</w:t>
      </w:r>
      <w:proofErr w:type="gramStart"/>
      <w:r w:rsidR="00C33A32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3B3112">
        <w:rPr>
          <w:rFonts w:ascii="Times New Roman" w:hAnsi="Times New Roman" w:cs="Times New Roman"/>
          <w:b/>
          <w:sz w:val="28"/>
          <w:szCs w:val="28"/>
        </w:rPr>
        <w:t>Немцы-варвары: Творимые ими ужасы в наши дни над нашими отцами, матерям</w:t>
      </w:r>
      <w:r w:rsidRPr="003B3112">
        <w:rPr>
          <w:rFonts w:ascii="Times New Roman" w:hAnsi="Times New Roman" w:cs="Times New Roman"/>
          <w:b/>
          <w:sz w:val="28"/>
          <w:szCs w:val="28"/>
        </w:rPr>
        <w:t>и, братьями и сестрами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 xml:space="preserve">Петров А. </w:t>
      </w:r>
      <w:r w:rsidRPr="003B3112">
        <w:rPr>
          <w:rFonts w:ascii="Times New Roman" w:hAnsi="Times New Roman" w:cs="Times New Roman"/>
          <w:b/>
          <w:sz w:val="28"/>
          <w:szCs w:val="28"/>
        </w:rPr>
        <w:t>Адский напиток, или Отчего</w:t>
      </w:r>
      <w:r w:rsidRPr="003B3112">
        <w:rPr>
          <w:rFonts w:ascii="Times New Roman" w:hAnsi="Times New Roman" w:cs="Times New Roman"/>
          <w:b/>
          <w:sz w:val="28"/>
          <w:szCs w:val="28"/>
        </w:rPr>
        <w:t xml:space="preserve"> немцы стали варварами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>Погосский В.</w:t>
      </w:r>
      <w:proofErr w:type="gramStart"/>
      <w:r w:rsidRPr="003B311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3B3112">
        <w:rPr>
          <w:rFonts w:ascii="Times New Roman" w:hAnsi="Times New Roman" w:cs="Times New Roman"/>
          <w:sz w:val="28"/>
          <w:szCs w:val="28"/>
        </w:rPr>
        <w:t xml:space="preserve"> </w:t>
      </w:r>
      <w:r w:rsidRPr="003B3112">
        <w:rPr>
          <w:rFonts w:ascii="Times New Roman" w:hAnsi="Times New Roman" w:cs="Times New Roman"/>
          <w:b/>
          <w:sz w:val="28"/>
          <w:szCs w:val="28"/>
        </w:rPr>
        <w:t xml:space="preserve">Что такое право </w:t>
      </w:r>
      <w:r w:rsidRPr="003B3112">
        <w:rPr>
          <w:rFonts w:ascii="Times New Roman" w:hAnsi="Times New Roman" w:cs="Times New Roman"/>
          <w:b/>
          <w:sz w:val="28"/>
          <w:szCs w:val="28"/>
        </w:rPr>
        <w:t xml:space="preserve">войны и как немцы его нарушают, </w:t>
      </w:r>
      <w:r w:rsidRPr="003B3112">
        <w:rPr>
          <w:rFonts w:ascii="Times New Roman" w:hAnsi="Times New Roman" w:cs="Times New Roman"/>
          <w:b/>
          <w:sz w:val="28"/>
          <w:szCs w:val="28"/>
        </w:rPr>
        <w:t>Россия борется за правду</w:t>
      </w:r>
      <w:r w:rsidR="00C33A3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b/>
          <w:sz w:val="28"/>
          <w:szCs w:val="28"/>
        </w:rPr>
        <w:t>Священный порыв России на великий подвиг в защиту угн</w:t>
      </w:r>
      <w:r w:rsidRPr="003B3112">
        <w:rPr>
          <w:rFonts w:ascii="Times New Roman" w:hAnsi="Times New Roman" w:cs="Times New Roman"/>
          <w:b/>
          <w:sz w:val="28"/>
          <w:szCs w:val="28"/>
        </w:rPr>
        <w:t>етенных братьев славян</w:t>
      </w:r>
      <w:r>
        <w:rPr>
          <w:rFonts w:ascii="Times New Roman" w:hAnsi="Times New Roman" w:cs="Times New Roman"/>
          <w:sz w:val="28"/>
          <w:szCs w:val="28"/>
        </w:rPr>
        <w:t>, Се</w:t>
      </w:r>
      <w:r w:rsidRPr="003B3112">
        <w:rPr>
          <w:rFonts w:ascii="Times New Roman" w:hAnsi="Times New Roman" w:cs="Times New Roman"/>
          <w:sz w:val="28"/>
          <w:szCs w:val="28"/>
        </w:rPr>
        <w:t xml:space="preserve">нигов И.П. </w:t>
      </w:r>
      <w:r w:rsidRPr="003B3112">
        <w:rPr>
          <w:rFonts w:ascii="Times New Roman" w:hAnsi="Times New Roman" w:cs="Times New Roman"/>
          <w:b/>
          <w:sz w:val="28"/>
          <w:szCs w:val="28"/>
        </w:rPr>
        <w:t xml:space="preserve">Почему Россия не может </w:t>
      </w:r>
      <w:r w:rsidRPr="003B3112">
        <w:rPr>
          <w:rFonts w:ascii="Times New Roman" w:hAnsi="Times New Roman" w:cs="Times New Roman"/>
          <w:b/>
          <w:sz w:val="28"/>
          <w:szCs w:val="28"/>
        </w:rPr>
        <w:t>не победить Германию?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112">
        <w:rPr>
          <w:rFonts w:ascii="Times New Roman" w:hAnsi="Times New Roman" w:cs="Times New Roman"/>
          <w:sz w:val="28"/>
          <w:szCs w:val="28"/>
        </w:rPr>
        <w:t xml:space="preserve">Смеречинский Е.С. </w:t>
      </w:r>
      <w:r w:rsidRPr="003B3112">
        <w:rPr>
          <w:rFonts w:ascii="Times New Roman" w:hAnsi="Times New Roman" w:cs="Times New Roman"/>
          <w:b/>
          <w:sz w:val="28"/>
          <w:szCs w:val="28"/>
        </w:rPr>
        <w:t>Что делают немки, когда немцы воюют</w:t>
      </w:r>
      <w:r w:rsidR="00664AEB">
        <w:rPr>
          <w:rFonts w:ascii="Times New Roman" w:hAnsi="Times New Roman" w:cs="Times New Roman"/>
          <w:b/>
          <w:sz w:val="28"/>
          <w:szCs w:val="28"/>
        </w:rPr>
        <w:t>.</w:t>
      </w:r>
    </w:p>
    <w:p w:rsidR="00664AEB" w:rsidRDefault="00E835F7" w:rsidP="003B3112">
      <w:pPr>
        <w:rPr>
          <w:rFonts w:ascii="Times New Roman" w:hAnsi="Times New Roman" w:cs="Times New Roman"/>
          <w:sz w:val="28"/>
          <w:szCs w:val="28"/>
        </w:rPr>
      </w:pPr>
      <w:r w:rsidRPr="00E835F7">
        <w:rPr>
          <w:rFonts w:ascii="Times New Roman" w:hAnsi="Times New Roman" w:cs="Times New Roman"/>
          <w:sz w:val="28"/>
          <w:szCs w:val="28"/>
        </w:rPr>
        <w:t>Одним из эффективных факторов воздействия на читателей было противопоставление воинственной Германии миролюбивой России. В рамках этого метода пропагандисты активно насаждали представление о нежелание России, в отличие от Германии, вести войну, что на самом деле не соответствовало действительности. Еще до начала войны в русском правительстве шли серьезные споры</w:t>
      </w:r>
      <w:r w:rsidR="006B58B3">
        <w:rPr>
          <w:rFonts w:ascii="Times New Roman" w:hAnsi="Times New Roman" w:cs="Times New Roman"/>
          <w:sz w:val="28"/>
          <w:szCs w:val="28"/>
        </w:rPr>
        <w:t>. Например, Сергей Юл</w:t>
      </w:r>
      <w:r>
        <w:rPr>
          <w:rFonts w:ascii="Times New Roman" w:hAnsi="Times New Roman" w:cs="Times New Roman"/>
          <w:sz w:val="28"/>
          <w:szCs w:val="28"/>
        </w:rPr>
        <w:t>ьевич Витте и ряд других чиновников говорили о 20 – 25 летней паузе в каких-либо войнах, необходимой России.</w:t>
      </w:r>
      <w:r w:rsidR="006B58B3">
        <w:rPr>
          <w:rFonts w:ascii="Times New Roman" w:hAnsi="Times New Roman" w:cs="Times New Roman"/>
          <w:sz w:val="28"/>
          <w:szCs w:val="28"/>
        </w:rPr>
        <w:t xml:space="preserve"> А другая часть чиновников, в том числе и военный министр Владимир Александрович Сухомлинов, считали, что </w:t>
      </w:r>
      <w:r w:rsidR="005000EF">
        <w:rPr>
          <w:rFonts w:ascii="Times New Roman" w:hAnsi="Times New Roman" w:cs="Times New Roman"/>
          <w:sz w:val="28"/>
          <w:szCs w:val="28"/>
        </w:rPr>
        <w:t>«войны не миновать и нам выгоднее начать ее раньше».</w:t>
      </w:r>
      <w:r w:rsidR="00B0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BA" w:rsidRDefault="000E28BA" w:rsidP="003B3112">
      <w:pPr>
        <w:rPr>
          <w:rFonts w:ascii="Times New Roman" w:hAnsi="Times New Roman" w:cs="Times New Roman"/>
          <w:sz w:val="28"/>
          <w:szCs w:val="28"/>
        </w:rPr>
      </w:pPr>
      <w:r w:rsidRPr="000E28BA">
        <w:rPr>
          <w:rFonts w:ascii="Times New Roman" w:hAnsi="Times New Roman" w:cs="Times New Roman"/>
          <w:sz w:val="28"/>
          <w:szCs w:val="28"/>
        </w:rPr>
        <w:t>Образ же самих немцев в русской пропагандистской литературе также был весьма противоречивым и строился на основе рассказов о глупости, жестокости германцев, о варварстве и неподготовленности их военных. Изображение немецкой армии как армии не готовой к настоящей войне слабо соотносилось с весьма распространенным в пропагандистской литературе утверждением о том, что воинственное немецкое правительство давно готовилось к войне.</w:t>
      </w:r>
    </w:p>
    <w:p w:rsidR="000E28BA" w:rsidRPr="00747468" w:rsidRDefault="000E28BA" w:rsidP="003B3112">
      <w:pPr>
        <w:rPr>
          <w:rFonts w:ascii="Times New Roman" w:hAnsi="Times New Roman" w:cs="Times New Roman"/>
          <w:sz w:val="28"/>
          <w:szCs w:val="28"/>
        </w:rPr>
      </w:pPr>
      <w:r w:rsidRPr="000E28BA">
        <w:rPr>
          <w:rFonts w:ascii="Times New Roman" w:hAnsi="Times New Roman" w:cs="Times New Roman"/>
          <w:sz w:val="28"/>
          <w:szCs w:val="28"/>
        </w:rPr>
        <w:t xml:space="preserve">Главной целью авторов брошюр было поднятие патриотического духа, и этой цели они, по всей </w:t>
      </w:r>
      <w:r w:rsidRPr="00FA4F89">
        <w:rPr>
          <w:rFonts w:ascii="Times New Roman" w:hAnsi="Times New Roman" w:cs="Times New Roman"/>
          <w:sz w:val="28"/>
          <w:szCs w:val="28"/>
        </w:rPr>
        <w:t>видимости</w:t>
      </w:r>
      <w:r w:rsidRPr="000E28BA">
        <w:rPr>
          <w:rFonts w:ascii="Times New Roman" w:hAnsi="Times New Roman" w:cs="Times New Roman"/>
          <w:sz w:val="28"/>
          <w:szCs w:val="28"/>
        </w:rPr>
        <w:t>, добивались. По крайней мере, на первых порах</w:t>
      </w:r>
      <w:proofErr w:type="gramStart"/>
      <w:r w:rsidRPr="000E28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8BA">
        <w:t xml:space="preserve"> </w:t>
      </w:r>
      <w:r>
        <w:t xml:space="preserve"> </w:t>
      </w:r>
      <w:r w:rsidR="00FA4F89" w:rsidRPr="00FA4F89">
        <w:rPr>
          <w:rFonts w:ascii="Times New Roman" w:hAnsi="Times New Roman" w:cs="Times New Roman"/>
          <w:sz w:val="28"/>
          <w:szCs w:val="28"/>
        </w:rPr>
        <w:t>Но п</w:t>
      </w:r>
      <w:r w:rsidRPr="00FA4F89">
        <w:rPr>
          <w:rFonts w:ascii="Times New Roman" w:hAnsi="Times New Roman" w:cs="Times New Roman"/>
          <w:sz w:val="28"/>
          <w:szCs w:val="28"/>
        </w:rPr>
        <w:t>отом этот</w:t>
      </w:r>
      <w:r w:rsidRPr="000E28BA">
        <w:rPr>
          <w:rFonts w:ascii="Times New Roman" w:hAnsi="Times New Roman" w:cs="Times New Roman"/>
          <w:sz w:val="28"/>
          <w:szCs w:val="28"/>
        </w:rPr>
        <w:t xml:space="preserve"> воинственный подъем сменился другими настроениями. Однако винить в этом пропагандистов было бы несправедливо: тяжесть войны красноречивее всего разворачивала население в сторону более пацифистских настроений.</w:t>
      </w:r>
      <w:r w:rsidR="00FA4F89">
        <w:rPr>
          <w:rFonts w:ascii="Times New Roman" w:hAnsi="Times New Roman" w:cs="Times New Roman"/>
          <w:sz w:val="28"/>
          <w:szCs w:val="28"/>
        </w:rPr>
        <w:t xml:space="preserve"> К тому же пропаганда, как военно-политическая сила, только зарождалась.</w:t>
      </w:r>
    </w:p>
    <w:sectPr w:rsidR="000E28BA" w:rsidRPr="0074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68"/>
    <w:rsid w:val="00062D37"/>
    <w:rsid w:val="00065D85"/>
    <w:rsid w:val="00085E60"/>
    <w:rsid w:val="0009512C"/>
    <w:rsid w:val="000B2E8A"/>
    <w:rsid w:val="000C6E10"/>
    <w:rsid w:val="000C711F"/>
    <w:rsid w:val="000D44C1"/>
    <w:rsid w:val="000E28BA"/>
    <w:rsid w:val="000E4181"/>
    <w:rsid w:val="00113D20"/>
    <w:rsid w:val="001215D3"/>
    <w:rsid w:val="00123B52"/>
    <w:rsid w:val="00134854"/>
    <w:rsid w:val="00154571"/>
    <w:rsid w:val="00156B69"/>
    <w:rsid w:val="00163387"/>
    <w:rsid w:val="00167CD7"/>
    <w:rsid w:val="001A0E24"/>
    <w:rsid w:val="001A3960"/>
    <w:rsid w:val="001B1B14"/>
    <w:rsid w:val="001E78A1"/>
    <w:rsid w:val="001F0075"/>
    <w:rsid w:val="00212C65"/>
    <w:rsid w:val="00226EA8"/>
    <w:rsid w:val="002352C6"/>
    <w:rsid w:val="002A5FBC"/>
    <w:rsid w:val="002B3706"/>
    <w:rsid w:val="002C2E31"/>
    <w:rsid w:val="002C6F6C"/>
    <w:rsid w:val="002D28ED"/>
    <w:rsid w:val="002F37AE"/>
    <w:rsid w:val="002F62F5"/>
    <w:rsid w:val="002F6F03"/>
    <w:rsid w:val="002F7B95"/>
    <w:rsid w:val="00307ADC"/>
    <w:rsid w:val="00342541"/>
    <w:rsid w:val="00365A9A"/>
    <w:rsid w:val="00384672"/>
    <w:rsid w:val="00387396"/>
    <w:rsid w:val="003B06FE"/>
    <w:rsid w:val="003B0899"/>
    <w:rsid w:val="003B251A"/>
    <w:rsid w:val="003B3112"/>
    <w:rsid w:val="003B35EA"/>
    <w:rsid w:val="003C2263"/>
    <w:rsid w:val="003C3D36"/>
    <w:rsid w:val="003E70B7"/>
    <w:rsid w:val="00400629"/>
    <w:rsid w:val="0040575D"/>
    <w:rsid w:val="00410039"/>
    <w:rsid w:val="00460326"/>
    <w:rsid w:val="00485120"/>
    <w:rsid w:val="00492F1B"/>
    <w:rsid w:val="0049512D"/>
    <w:rsid w:val="004B5807"/>
    <w:rsid w:val="004C0EAB"/>
    <w:rsid w:val="004C1809"/>
    <w:rsid w:val="004C2ED7"/>
    <w:rsid w:val="004D0395"/>
    <w:rsid w:val="004D03BF"/>
    <w:rsid w:val="004D213B"/>
    <w:rsid w:val="004E093B"/>
    <w:rsid w:val="005000EF"/>
    <w:rsid w:val="005054F5"/>
    <w:rsid w:val="0050562C"/>
    <w:rsid w:val="00507655"/>
    <w:rsid w:val="005276F0"/>
    <w:rsid w:val="00556592"/>
    <w:rsid w:val="00564647"/>
    <w:rsid w:val="00572368"/>
    <w:rsid w:val="00583045"/>
    <w:rsid w:val="005B14E8"/>
    <w:rsid w:val="00615117"/>
    <w:rsid w:val="00632856"/>
    <w:rsid w:val="0065285F"/>
    <w:rsid w:val="00664AEB"/>
    <w:rsid w:val="00676CAA"/>
    <w:rsid w:val="006B58B3"/>
    <w:rsid w:val="006C6821"/>
    <w:rsid w:val="006E1619"/>
    <w:rsid w:val="006F2706"/>
    <w:rsid w:val="006F744E"/>
    <w:rsid w:val="00714C6B"/>
    <w:rsid w:val="0073316F"/>
    <w:rsid w:val="007350DA"/>
    <w:rsid w:val="00735220"/>
    <w:rsid w:val="007412BD"/>
    <w:rsid w:val="00747468"/>
    <w:rsid w:val="0075450F"/>
    <w:rsid w:val="007702EC"/>
    <w:rsid w:val="007724AD"/>
    <w:rsid w:val="00772B37"/>
    <w:rsid w:val="007863A2"/>
    <w:rsid w:val="00786DA5"/>
    <w:rsid w:val="007931FF"/>
    <w:rsid w:val="0079595D"/>
    <w:rsid w:val="007D55D2"/>
    <w:rsid w:val="0081006E"/>
    <w:rsid w:val="0081272D"/>
    <w:rsid w:val="008247F6"/>
    <w:rsid w:val="00826868"/>
    <w:rsid w:val="008370D2"/>
    <w:rsid w:val="0084017D"/>
    <w:rsid w:val="00853A3F"/>
    <w:rsid w:val="0085687B"/>
    <w:rsid w:val="00881C8E"/>
    <w:rsid w:val="008A4A27"/>
    <w:rsid w:val="008A6747"/>
    <w:rsid w:val="008B1C85"/>
    <w:rsid w:val="008C66E9"/>
    <w:rsid w:val="008D1DAD"/>
    <w:rsid w:val="008D6242"/>
    <w:rsid w:val="008F034A"/>
    <w:rsid w:val="00901D24"/>
    <w:rsid w:val="00921849"/>
    <w:rsid w:val="00960ED6"/>
    <w:rsid w:val="0098121C"/>
    <w:rsid w:val="009A5E62"/>
    <w:rsid w:val="009B56EE"/>
    <w:rsid w:val="009C0C7A"/>
    <w:rsid w:val="009C4EAB"/>
    <w:rsid w:val="009C77BF"/>
    <w:rsid w:val="009D60E9"/>
    <w:rsid w:val="009E08EE"/>
    <w:rsid w:val="00A131B8"/>
    <w:rsid w:val="00A16897"/>
    <w:rsid w:val="00A22B04"/>
    <w:rsid w:val="00A406F4"/>
    <w:rsid w:val="00A41447"/>
    <w:rsid w:val="00A45317"/>
    <w:rsid w:val="00A5487A"/>
    <w:rsid w:val="00A57483"/>
    <w:rsid w:val="00A57DF1"/>
    <w:rsid w:val="00A85325"/>
    <w:rsid w:val="00AB7F7C"/>
    <w:rsid w:val="00AC31BC"/>
    <w:rsid w:val="00AD09BF"/>
    <w:rsid w:val="00AD6CDA"/>
    <w:rsid w:val="00AE61C4"/>
    <w:rsid w:val="00B054DB"/>
    <w:rsid w:val="00B15B71"/>
    <w:rsid w:val="00B168EE"/>
    <w:rsid w:val="00B16F30"/>
    <w:rsid w:val="00B40E21"/>
    <w:rsid w:val="00B87905"/>
    <w:rsid w:val="00BD3EA4"/>
    <w:rsid w:val="00BE70AB"/>
    <w:rsid w:val="00C0016C"/>
    <w:rsid w:val="00C15D0A"/>
    <w:rsid w:val="00C16898"/>
    <w:rsid w:val="00C21B64"/>
    <w:rsid w:val="00C30549"/>
    <w:rsid w:val="00C3384B"/>
    <w:rsid w:val="00C33A32"/>
    <w:rsid w:val="00C34366"/>
    <w:rsid w:val="00C5723E"/>
    <w:rsid w:val="00C72BC7"/>
    <w:rsid w:val="00C82E95"/>
    <w:rsid w:val="00C83B4B"/>
    <w:rsid w:val="00CB32BD"/>
    <w:rsid w:val="00CB4F51"/>
    <w:rsid w:val="00CC5E97"/>
    <w:rsid w:val="00CD39E4"/>
    <w:rsid w:val="00CE787D"/>
    <w:rsid w:val="00D476BB"/>
    <w:rsid w:val="00D513DA"/>
    <w:rsid w:val="00D86F73"/>
    <w:rsid w:val="00DF22D1"/>
    <w:rsid w:val="00E550EA"/>
    <w:rsid w:val="00E75AA5"/>
    <w:rsid w:val="00E835F7"/>
    <w:rsid w:val="00E86576"/>
    <w:rsid w:val="00EA1DED"/>
    <w:rsid w:val="00EA55EF"/>
    <w:rsid w:val="00EB475F"/>
    <w:rsid w:val="00EC0C05"/>
    <w:rsid w:val="00EE6AC0"/>
    <w:rsid w:val="00EF57AD"/>
    <w:rsid w:val="00EF79AD"/>
    <w:rsid w:val="00F66BD4"/>
    <w:rsid w:val="00F80D39"/>
    <w:rsid w:val="00F96971"/>
    <w:rsid w:val="00F979C9"/>
    <w:rsid w:val="00FA496C"/>
    <w:rsid w:val="00FA4B59"/>
    <w:rsid w:val="00FA4F89"/>
    <w:rsid w:val="00FA512E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15</cp:revision>
  <dcterms:created xsi:type="dcterms:W3CDTF">2014-04-14T16:12:00Z</dcterms:created>
  <dcterms:modified xsi:type="dcterms:W3CDTF">2014-04-15T18:48:00Z</dcterms:modified>
</cp:coreProperties>
</file>