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72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В данной работе будут рассмотрены основные элементы радиолокации объектов, а так же системы связанные с ними схемы атаки и обороны.</w:t>
      </w:r>
    </w:p>
    <w:p w:rsidP="00000000" w:rsidRPr="00000000" w:rsidR="00000000" w:rsidDel="00000000" w:rsidRDefault="00000000">
      <w:pPr>
        <w:ind w:firstLine="72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Данная тема актуальна в последнее время, так как радиолокация постепенно становится неотъемлемой частью многих отраслей, таких как военная отрасль(системы наведения и опознавания), промышленная отрасль(эхолокация), отрасль связи и т.д.</w:t>
      </w:r>
    </w:p>
    <w:p w:rsidP="00000000" w:rsidRPr="00000000" w:rsidR="00000000" w:rsidDel="00000000" w:rsidRDefault="00000000">
      <w:pPr>
        <w:ind w:firstLine="72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Совершенно очевидно, что будущее за межконтинентальными ракетами, беспилотниками, которые в значительной мере зависят от систем радиолокации. Уже сейчас мы не можем представить свою жизнь без навигаторов, мобильной связи и т.д.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ab/>
        <w:t xml:space="preserve">Реферат разделен на две главы.</w:t>
      </w:r>
    </w:p>
    <w:p w:rsidP="00000000" w:rsidRPr="00000000" w:rsidR="00000000" w:rsidDel="00000000" w:rsidRDefault="00000000">
      <w:pPr>
        <w:ind w:firstLine="72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В первой главе будет пояснено, что же такое радиолокация, а так же рассмотреть и дать определение понятиям, тесно связанным с ней.</w:t>
      </w:r>
    </w:p>
    <w:p w:rsidP="00000000" w:rsidRPr="00000000" w:rsidR="00000000" w:rsidDel="00000000" w:rsidRDefault="00000000">
      <w:pPr>
        <w:ind w:firstLine="72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Во второй будет описано использование радиолокации и её разновидностей(например, эхолокации) на практике.</w:t>
      </w:r>
    </w:p>
    <w:p w:rsidP="00000000" w:rsidRPr="00000000" w:rsidR="00000000" w:rsidDel="00000000" w:rsidRDefault="00000000">
      <w:pPr>
        <w:ind w:firstLine="72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Мой реферат будет интересен широкому кругу читателей, так как в нём будут рассмотрены в основном базовые понятия, связанные с радиолокацией, и работа будет написана максимально понятным случайному читателю языком.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