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sz w:val="28"/>
          <w:rtl w:val="0"/>
        </w:rPr>
        <w:t xml:space="preserve">ГЛАВА 1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Радиолокация — область науки и техники, объединяющая методы и средства обнаружения, измерения координат, а также определение свойств и характеристик различных объектов, основанных на использовании</w:t>
      </w:r>
      <w:hyperlink r:id="rId5">
        <w:r w:rsidRPr="00000000" w:rsidR="00000000" w:rsidDel="00000000">
          <w:rPr>
            <w:sz w:val="28"/>
            <w:rtl w:val="0"/>
          </w:rPr>
          <w:t xml:space="preserve"> радиоволн</w:t>
        </w:r>
      </w:hyperlink>
      <w:r w:rsidRPr="00000000" w:rsidR="00000000" w:rsidDel="00000000">
        <w:rPr>
          <w:sz w:val="28"/>
          <w:rtl w:val="0"/>
        </w:rPr>
        <w:t xml:space="preserve">. Близким и отчасти перекрывающимся термином является</w:t>
      </w:r>
      <w:hyperlink r:id="rId6">
        <w:r w:rsidRPr="00000000" w:rsidR="00000000" w:rsidDel="00000000">
          <w:rPr>
            <w:sz w:val="28"/>
            <w:rtl w:val="0"/>
          </w:rPr>
          <w:t xml:space="preserve"> радионавигация</w:t>
        </w:r>
      </w:hyperlink>
      <w:r w:rsidRPr="00000000" w:rsidR="00000000" w:rsidDel="00000000">
        <w:rPr>
          <w:sz w:val="28"/>
          <w:rtl w:val="0"/>
        </w:rPr>
        <w:t xml:space="preserve">, однако в радионавигации более активную роль играет объект, координаты которого измеряются, чаще всего это определение собственных координат. Основное техническое приспособление радиолокации —</w:t>
      </w:r>
      <w:hyperlink r:id="rId7">
        <w:r w:rsidRPr="00000000" w:rsidR="00000000" w:rsidDel="00000000">
          <w:rPr>
            <w:sz w:val="28"/>
            <w:rtl w:val="0"/>
          </w:rPr>
          <w:t xml:space="preserve"> радиолокационная станция</w:t>
        </w:r>
      </w:hyperlink>
      <w:r w:rsidRPr="00000000" w:rsidR="00000000" w:rsidDel="00000000">
        <w:rPr>
          <w:sz w:val="28"/>
          <w:rtl w:val="0"/>
        </w:rPr>
        <w:t xml:space="preserve"> (англ. Radar).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Различают активную, полуактивную, активную с пассивным ответом и пассивную РЛ. Подразделяются по используемому диапазону радиоволн, по виду зондирующего сигнала, числу применяемых каналов, числу и виду измеряемых координат, месту установки РЛС.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Выделяют два вида радиолокации: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both"/>
        <w:rPr>
          <w:sz w:val="28"/>
        </w:rPr>
      </w:pPr>
      <w:r w:rsidRPr="00000000" w:rsidR="00000000" w:rsidDel="00000000">
        <w:rPr>
          <w:sz w:val="28"/>
          <w:rtl w:val="0"/>
        </w:rPr>
        <w:t xml:space="preserve">Пассивная радиолокация основана на приёме собственного излучения объекта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both"/>
        <w:rPr>
          <w:sz w:val="28"/>
        </w:rPr>
      </w:pPr>
      <w:r w:rsidRPr="00000000" w:rsidR="00000000" w:rsidDel="00000000">
        <w:rPr>
          <w:sz w:val="28"/>
          <w:rtl w:val="0"/>
        </w:rPr>
        <w:t xml:space="preserve">При активной радиолокации радар излучает свой собственный зондирующий импульс и принимает его отражённым от цели. В зависимости от параметров принятого сигнала определяются характеристики цели.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Активная радиолокация бывает двух видов: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jc w:val="both"/>
        <w:rPr>
          <w:sz w:val="28"/>
        </w:rPr>
      </w:pPr>
      <w:r w:rsidRPr="00000000" w:rsidR="00000000" w:rsidDel="00000000">
        <w:rPr>
          <w:sz w:val="28"/>
          <w:rtl w:val="0"/>
        </w:rPr>
        <w:t xml:space="preserve">С активным ответом — на объекте предполагается наличие</w:t>
      </w:r>
      <w:hyperlink r:id="rId8">
        <w:r w:rsidRPr="00000000" w:rsidR="00000000" w:rsidDel="00000000">
          <w:rPr>
            <w:sz w:val="28"/>
            <w:rtl w:val="0"/>
          </w:rPr>
          <w:t xml:space="preserve"> радиопередатчика</w:t>
        </w:r>
      </w:hyperlink>
      <w:r w:rsidRPr="00000000" w:rsidR="00000000" w:rsidDel="00000000">
        <w:rPr>
          <w:sz w:val="28"/>
          <w:rtl w:val="0"/>
        </w:rPr>
        <w:t xml:space="preserve"> (ответчика), который излучает</w:t>
      </w:r>
      <w:hyperlink r:id="rId9">
        <w:r w:rsidRPr="00000000" w:rsidR="00000000" w:rsidDel="00000000">
          <w:rPr>
            <w:sz w:val="28"/>
            <w:rtl w:val="0"/>
          </w:rPr>
          <w:t xml:space="preserve"> радиоволны</w:t>
        </w:r>
      </w:hyperlink>
      <w:r w:rsidRPr="00000000" w:rsidR="00000000" w:rsidDel="00000000">
        <w:rPr>
          <w:sz w:val="28"/>
          <w:rtl w:val="0"/>
        </w:rPr>
        <w:t xml:space="preserve"> в ответ на принятый</w:t>
      </w:r>
      <w:hyperlink r:id="rId10">
        <w:r w:rsidRPr="00000000" w:rsidR="00000000" w:rsidDel="00000000">
          <w:rPr>
            <w:sz w:val="28"/>
            <w:rtl w:val="0"/>
          </w:rPr>
          <w:t xml:space="preserve"> сигнал</w:t>
        </w:r>
      </w:hyperlink>
      <w:r w:rsidRPr="00000000" w:rsidR="00000000" w:rsidDel="00000000">
        <w:rPr>
          <w:sz w:val="28"/>
          <w:rtl w:val="0"/>
        </w:rPr>
        <w:t xml:space="preserve">. Активный ответ применяется для опознавания объектов(</w:t>
      </w:r>
      <w:hyperlink r:id="rId11">
        <w:r w:rsidRPr="00000000" w:rsidR="00000000" w:rsidDel="00000000">
          <w:rPr>
            <w:sz w:val="28"/>
            <w:rtl w:val="0"/>
          </w:rPr>
          <w:t xml:space="preserve">свой-чужой</w:t>
        </w:r>
      </w:hyperlink>
      <w:r w:rsidRPr="00000000" w:rsidR="00000000" w:rsidDel="00000000">
        <w:rPr>
          <w:sz w:val="28"/>
          <w:rtl w:val="0"/>
        </w:rPr>
        <w:t xml:space="preserve">), дистанционного управления, а также для получения от них дополнительной информации (например, количество топлива, тип объекта и т.д.).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jc w:val="both"/>
        <w:rPr>
          <w:sz w:val="28"/>
        </w:rPr>
      </w:pPr>
      <w:r w:rsidRPr="00000000" w:rsidR="00000000" w:rsidDel="00000000">
        <w:rPr>
          <w:sz w:val="28"/>
          <w:rtl w:val="0"/>
        </w:rPr>
        <w:t xml:space="preserve">С пассивным ответом — запросный сигнал отражается от объекта и воспринимается в пункте приёма как ответный.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В соответствии с видом излучения РЛС делятся на: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sz w:val="28"/>
        </w:rPr>
      </w:pPr>
      <w:r w:rsidRPr="00000000" w:rsidR="00000000" w:rsidDel="00000000">
        <w:rPr>
          <w:sz w:val="28"/>
          <w:rtl w:val="0"/>
        </w:rPr>
        <w:t xml:space="preserve">РЛС непрерывного излучения. Используются в основном для определения радиальной скорости движущегося объекта (использует</w:t>
      </w:r>
      <w:hyperlink r:id="rId12">
        <w:r w:rsidRPr="00000000" w:rsidR="00000000" w:rsidDel="00000000">
          <w:rPr>
            <w:sz w:val="28"/>
            <w:rtl w:val="0"/>
          </w:rPr>
          <w:t xml:space="preserve"> эффект Допплера</w:t>
        </w:r>
      </w:hyperlink>
      <w:r w:rsidRPr="00000000" w:rsidR="00000000" w:rsidDel="00000000">
        <w:rPr>
          <w:sz w:val="28"/>
          <w:rtl w:val="0"/>
        </w:rPr>
        <w:t xml:space="preserve">). Достоинством РЛС такого типа является дешевизна и простота использования, однако в таких РЛС сильно затруднено измерение расстояния до объекта. Пример: простейший радар для определения скорости автомобиля.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sz w:val="28"/>
        </w:rPr>
      </w:pPr>
      <w:r w:rsidRPr="00000000" w:rsidR="00000000" w:rsidDel="00000000">
        <w:rPr>
          <w:sz w:val="28"/>
          <w:rtl w:val="0"/>
        </w:rPr>
        <w:t xml:space="preserve">Импульсные РЛС. Передающее устройство РЛС излучает энергию не непрерывно, а кратковременно, строго периодически повторяющимися импульсами, в паузах между которыми происходит приём отражённых импульсов приёмным устройством той же РЛС. Таким образом, импульсная работа РЛС даёт возможность разделить во времени мощный зондирующий импульс, излучаемый передатчиком и значительно менее мощный эхо-сигнал. Измерение дальности до цели сводится к измерению отрезка времени между моментом излучения импульса и моментом приёма, то есть временем движения импульса до цели и обратно.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Эффект Доплера — изменение</w:t>
      </w:r>
      <w:hyperlink r:id="rId13">
        <w:r w:rsidRPr="00000000" w:rsidR="00000000" w:rsidDel="00000000">
          <w:rPr>
            <w:sz w:val="28"/>
            <w:rtl w:val="0"/>
          </w:rPr>
          <w:t xml:space="preserve"> частоты</w:t>
        </w:r>
      </w:hyperlink>
      <w:r w:rsidRPr="00000000" w:rsidR="00000000" w:rsidDel="00000000">
        <w:rPr>
          <w:sz w:val="28"/>
          <w:rtl w:val="0"/>
        </w:rPr>
        <w:t xml:space="preserve"> и</w:t>
      </w:r>
      <w:hyperlink r:id="rId14">
        <w:r w:rsidRPr="00000000" w:rsidR="00000000" w:rsidDel="00000000">
          <w:rPr>
            <w:sz w:val="28"/>
            <w:rtl w:val="0"/>
          </w:rPr>
          <w:t xml:space="preserve"> длины</w:t>
        </w:r>
      </w:hyperlink>
      <w:hyperlink r:id="rId15">
        <w:r w:rsidRPr="00000000" w:rsidR="00000000" w:rsidDel="00000000">
          <w:rPr>
            <w:sz w:val="28"/>
            <w:rtl w:val="0"/>
          </w:rPr>
          <w:t xml:space="preserve"> волн</w:t>
        </w:r>
      </w:hyperlink>
      <w:r w:rsidRPr="00000000" w:rsidR="00000000" w:rsidDel="00000000">
        <w:rPr>
          <w:sz w:val="28"/>
          <w:rtl w:val="0"/>
        </w:rPr>
        <w:t xml:space="preserve">, регистрируемых приёмником, вызванное движением их источника и/или движением приёмника.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Эффект Доплера легко наблюдать на практике, когда мимо наблюдателя проезжает машина с включённой сиреной. Предположим, сирена выдаёт какой-то определённый тон, и он не меняется. Когда машина не движется относительно наблюдателя, тогда он слышит именно тот тон, который издаёт сирена. Но если машина будет приближаться к наблюдателю, то частота звуковых волн увеличится, и наблюдатель услышит более высокий тон, чем на самом деле издаёт сирена. В тот момент, когда машина будет проезжать мимо наблюдателя, он услышит тот самый тон, который на самом деле издаёт сирена. А когда машина проедет дальше и будет уже отдаляться, а не приближаться, то наблюдатель услышит более низкий тон, вследствие меньшей частоты звуковых волн.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Для волн (например,</w:t>
      </w:r>
      <w:hyperlink r:id="rId16">
        <w:r w:rsidRPr="00000000" w:rsidR="00000000" w:rsidDel="00000000">
          <w:rPr>
            <w:sz w:val="28"/>
            <w:rtl w:val="0"/>
          </w:rPr>
          <w:t xml:space="preserve"> звука</w:t>
        </w:r>
      </w:hyperlink>
      <w:r w:rsidRPr="00000000" w:rsidR="00000000" w:rsidDel="00000000">
        <w:rPr>
          <w:sz w:val="28"/>
          <w:rtl w:val="0"/>
        </w:rPr>
        <w:t xml:space="preserve">), распространяющихся в какой-либо среде, нужно принимать во внимание движение как источника, так и приёмника волн относительно этой среды. Для</w:t>
      </w:r>
      <w:hyperlink r:id="rId17">
        <w:r w:rsidRPr="00000000" w:rsidR="00000000" w:rsidDel="00000000">
          <w:rPr>
            <w:sz w:val="28"/>
            <w:rtl w:val="0"/>
          </w:rPr>
          <w:t xml:space="preserve"> электромагнитных волн</w:t>
        </w:r>
      </w:hyperlink>
      <w:r w:rsidRPr="00000000" w:rsidR="00000000" w:rsidDel="00000000">
        <w:rPr>
          <w:sz w:val="28"/>
          <w:rtl w:val="0"/>
        </w:rPr>
        <w:t xml:space="preserve"> (например,</w:t>
      </w:r>
      <w:hyperlink r:id="rId18">
        <w:r w:rsidRPr="00000000" w:rsidR="00000000" w:rsidDel="00000000">
          <w:rPr>
            <w:sz w:val="28"/>
            <w:rtl w:val="0"/>
          </w:rPr>
          <w:t xml:space="preserve"> света</w:t>
        </w:r>
      </w:hyperlink>
      <w:r w:rsidRPr="00000000" w:rsidR="00000000" w:rsidDel="00000000">
        <w:rPr>
          <w:sz w:val="28"/>
          <w:rtl w:val="0"/>
        </w:rPr>
        <w:t xml:space="preserve">), для распространения которых не нужна никакая среда, в вакууме имеет значение только относительное движение источника и приёмника.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Радиоизлучение (радиоволны,</w:t>
      </w:r>
      <w:hyperlink r:id="rId19">
        <w:r w:rsidRPr="00000000" w:rsidR="00000000" w:rsidDel="00000000">
          <w:rPr>
            <w:sz w:val="28"/>
            <w:rtl w:val="0"/>
          </w:rPr>
          <w:t xml:space="preserve"> радиочастоты</w:t>
        </w:r>
      </w:hyperlink>
      <w:r w:rsidRPr="00000000" w:rsidR="00000000" w:rsidDel="00000000">
        <w:rPr>
          <w:sz w:val="28"/>
          <w:rtl w:val="0"/>
        </w:rPr>
        <w:t xml:space="preserve">) —</w:t>
      </w:r>
      <w:hyperlink r:id="rId20">
        <w:r w:rsidRPr="00000000" w:rsidR="00000000" w:rsidDel="00000000">
          <w:rPr>
            <w:sz w:val="28"/>
            <w:rtl w:val="0"/>
          </w:rPr>
          <w:t xml:space="preserve"> электромагнитное излучение</w:t>
        </w:r>
      </w:hyperlink>
      <w:r w:rsidRPr="00000000" w:rsidR="00000000" w:rsidDel="00000000">
        <w:rPr>
          <w:sz w:val="28"/>
          <w:rtl w:val="0"/>
        </w:rPr>
        <w:t xml:space="preserve"> с</w:t>
      </w:r>
      <w:hyperlink r:id="rId21">
        <w:r w:rsidRPr="00000000" w:rsidR="00000000" w:rsidDel="00000000">
          <w:rPr>
            <w:sz w:val="28"/>
            <w:rtl w:val="0"/>
          </w:rPr>
          <w:t xml:space="preserve"> длинами волн</w:t>
        </w:r>
      </w:hyperlink>
      <w:r w:rsidRPr="00000000" w:rsidR="00000000" w:rsidDel="00000000">
        <w:rPr>
          <w:sz w:val="28"/>
          <w:rtl w:val="0"/>
        </w:rPr>
        <w:t xml:space="preserve"> 5·10</w:t>
      </w:r>
      <w:r w:rsidRPr="00000000" w:rsidR="00000000" w:rsidDel="00000000">
        <w:rPr>
          <w:sz w:val="26"/>
          <w:vertAlign w:val="superscript"/>
          <w:rtl w:val="0"/>
        </w:rPr>
        <w:t xml:space="preserve">−5</w:t>
      </w:r>
      <w:r w:rsidRPr="00000000" w:rsidR="00000000" w:rsidDel="00000000">
        <w:rPr>
          <w:sz w:val="28"/>
          <w:rtl w:val="0"/>
        </w:rPr>
        <w:t xml:space="preserve">—10</w:t>
      </w:r>
      <w:r w:rsidRPr="00000000" w:rsidR="00000000" w:rsidDel="00000000">
        <w:rPr>
          <w:sz w:val="26"/>
          <w:vertAlign w:val="superscript"/>
          <w:rtl w:val="0"/>
        </w:rPr>
        <w:t xml:space="preserve">10</w:t>
      </w:r>
      <w:hyperlink r:id="rId22">
        <w:r w:rsidRPr="00000000" w:rsidR="00000000" w:rsidDel="00000000">
          <w:rPr>
            <w:sz w:val="28"/>
            <w:rtl w:val="0"/>
          </w:rPr>
          <w:t xml:space="preserve"> метров</w:t>
        </w:r>
      </w:hyperlink>
      <w:r w:rsidRPr="00000000" w:rsidR="00000000" w:rsidDel="00000000">
        <w:rPr>
          <w:sz w:val="28"/>
          <w:rtl w:val="0"/>
        </w:rPr>
        <w:t xml:space="preserve"> и</w:t>
      </w:r>
      <w:hyperlink r:id="rId23">
        <w:r w:rsidRPr="00000000" w:rsidR="00000000" w:rsidDel="00000000">
          <w:rPr>
            <w:sz w:val="28"/>
            <w:rtl w:val="0"/>
          </w:rPr>
          <w:t xml:space="preserve"> частотами</w:t>
        </w:r>
      </w:hyperlink>
      <w:r w:rsidRPr="00000000" w:rsidR="00000000" w:rsidDel="00000000">
        <w:rPr>
          <w:sz w:val="28"/>
          <w:rtl w:val="0"/>
        </w:rPr>
        <w:t xml:space="preserve">, соответственно, от 6·10</w:t>
      </w:r>
      <w:r w:rsidRPr="00000000" w:rsidR="00000000" w:rsidDel="00000000">
        <w:rPr>
          <w:sz w:val="26"/>
          <w:vertAlign w:val="superscript"/>
          <w:rtl w:val="0"/>
        </w:rPr>
        <w:t xml:space="preserve">12</w:t>
      </w:r>
      <w:r w:rsidRPr="00000000" w:rsidR="00000000" w:rsidDel="00000000">
        <w:rPr>
          <w:sz w:val="28"/>
          <w:rtl w:val="0"/>
        </w:rPr>
        <w:t xml:space="preserve"> Гц и до нескольких Гц.</w:t>
      </w:r>
      <w:r w:rsidRPr="00000000" w:rsidR="00000000" w:rsidDel="00000000">
        <w:rPr>
          <w:sz w:val="26"/>
          <w:vertAlign w:val="superscript"/>
          <w:rtl w:val="0"/>
        </w:rPr>
        <w:t xml:space="preserve"> </w:t>
      </w:r>
      <w:r w:rsidRPr="00000000" w:rsidR="00000000" w:rsidDel="00000000">
        <w:rPr>
          <w:sz w:val="28"/>
          <w:rtl w:val="0"/>
        </w:rPr>
        <w:t xml:space="preserve">Радиоволны используются при</w:t>
      </w:r>
      <w:hyperlink r:id="rId24">
        <w:r w:rsidRPr="00000000" w:rsidR="00000000" w:rsidDel="00000000">
          <w:rPr>
            <w:sz w:val="28"/>
            <w:rtl w:val="0"/>
          </w:rPr>
          <w:t xml:space="preserve"> передаче данных</w:t>
        </w:r>
      </w:hyperlink>
      <w:r w:rsidRPr="00000000" w:rsidR="00000000" w:rsidDel="00000000">
        <w:rPr>
          <w:sz w:val="28"/>
          <w:rtl w:val="0"/>
        </w:rPr>
        <w:t xml:space="preserve"> в</w:t>
      </w:r>
      <w:hyperlink r:id="rId25">
        <w:r w:rsidRPr="00000000" w:rsidR="00000000" w:rsidDel="00000000">
          <w:rPr>
            <w:sz w:val="28"/>
            <w:rtl w:val="0"/>
          </w:rPr>
          <w:t xml:space="preserve"> радиосетях</w:t>
        </w:r>
      </w:hyperlink>
      <w:r w:rsidRPr="00000000" w:rsidR="00000000" w:rsidDel="00000000">
        <w:rPr>
          <w:sz w:val="28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Радиочастоты — частоты или полосы частот в диапазоне 3 кГц — 3000 ГГц, которым присвоены условные наименования. Этот диапазон соответствует частоте переменного тока электрических сигналов для вырабатывания и обнаружения радиоволн. Так как большая часть диапазона лежит за границами волн, которые могут быть получены при механической вибрации, радиочастоты обычно относятся к электромагнитным колебаниям.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ru.wikipedia.org/wiki/%D0%A0%D0%B0%D0%B4%D0%B8%D0%BE%D1%87%D0%B0%D1%81%D1%82%D0%BE%D1%82%D1%8B" Type="http://schemas.openxmlformats.org/officeDocument/2006/relationships/hyperlink" TargetMode="External" Id="rId19"/><Relationship Target="http://ru.wikipedia.org/wiki/%D0%A1%D0%B2%D0%B5%D1%82" Type="http://schemas.openxmlformats.org/officeDocument/2006/relationships/hyperlink" TargetMode="External" Id="rId18"/><Relationship Target="http://ru.wikipedia.org/wiki/%D0%AD%D0%BB%D0%B5%D0%BA%D1%82%D1%80%D0%BE%D0%BC%D0%B0%D0%B3%D0%BD%D0%B8%D1%82%D0%BD%D1%8B%D0%B5_%D0%B2%D0%BE%D0%BB%D0%BD%D1%8B" Type="http://schemas.openxmlformats.org/officeDocument/2006/relationships/hyperlink" TargetMode="External" Id="rId17"/><Relationship Target="http://ru.wikipedia.org/wiki/%D0%97%D0%B2%D1%83%D0%BA" Type="http://schemas.openxmlformats.org/officeDocument/2006/relationships/hyperlink" TargetMode="External" Id="rId16"/><Relationship Target="http://ru.wikipedia.org/wiki/%D0%92%D0%BE%D0%BB%D0%BD%D0%B0" Type="http://schemas.openxmlformats.org/officeDocument/2006/relationships/hyperlink" TargetMode="External" Id="rId15"/><Relationship Target="http://ru.wikipedia.org/wiki/%D0%94%D0%BB%D0%B8%D0%BD%D0%B0_%D0%B2%D0%BE%D0%BB%D0%BD%D1%8B" Type="http://schemas.openxmlformats.org/officeDocument/2006/relationships/hyperlink" TargetMode="External" Id="rId14"/><Relationship Target="http://ru.wikipedia.org/wiki/%D0%AD%D1%84%D1%84%D0%B5%D0%BA%D1%82_%D0%94%D0%BE%D0%BF%D0%BF%D0%BB%D0%B5%D1%80%D0%B0" Type="http://schemas.openxmlformats.org/officeDocument/2006/relationships/hyperlink" TargetMode="External" Id="rId12"/><Relationship Target="http://ru.wikipedia.org/wiki/%D0%A7%D0%B0%D1%81%D1%82%D0%BE%D1%82%D0%B0" Type="http://schemas.openxmlformats.org/officeDocument/2006/relationships/hyperlink" TargetMode="External" Id="rId13"/><Relationship Target="http://ru.wikipedia.org/wiki/%D0%A1%D0%B8%D0%B3%D0%BD%D0%B0%D0%BB" Type="http://schemas.openxmlformats.org/officeDocument/2006/relationships/hyperlink" TargetMode="External" Id="rId10"/><Relationship Target="http://ru.wikipedia.org/wiki/%D0%A1%D0%B8%D1%81%D1%82%D0%B5%D0%BC%D0%B0_%D1%80%D0%B0%D0%B4%D0%B8%D0%BE%D0%BB%D0%BE%D0%BA%D0%B0%D1%86%D0%B8%D0%BE%D0%BD%D0%BD%D0%BE%D0%B3%D0%BE_%D0%BE%D0%BF%D0%BE%D0%B7%D0%BD%D0%B0%D0%B2%D0%B0%D0%BD%D0%B8%D1%8F" Type="http://schemas.openxmlformats.org/officeDocument/2006/relationships/hyperlink" TargetMode="External" Id="rId11"/><Relationship Target="http://ru.wikipedia.org/wiki/%D0%A0%D0%B0%D0%B4%D0%B8%D0%BE" Type="http://schemas.openxmlformats.org/officeDocument/2006/relationships/hyperlink" TargetMode="External" Id="rId25"/><Relationship Target="fontTable.xml" Type="http://schemas.openxmlformats.org/officeDocument/2006/relationships/fontTable" Id="rId2"/><Relationship Target="http://ru.wikipedia.org/wiki/%D0%94%D0%BB%D0%B8%D0%BD%D0%B0_%D0%B2%D0%BE%D0%BB%D0%BD%D1%8B" Type="http://schemas.openxmlformats.org/officeDocument/2006/relationships/hyperlink" TargetMode="External" Id="rId21"/><Relationship Target="settings.xml" Type="http://schemas.openxmlformats.org/officeDocument/2006/relationships/settings" Id="rId1"/><Relationship Target="http://ru.wikipedia.org/wiki/%D0%9C%D0%B5%D1%82%D1%80" Type="http://schemas.openxmlformats.org/officeDocument/2006/relationships/hyperlink" TargetMode="External" Id="rId22"/><Relationship Target="styles.xml" Type="http://schemas.openxmlformats.org/officeDocument/2006/relationships/styles" Id="rId4"/><Relationship Target="http://ru.wikipedia.org/wiki/%D0%A7%D0%B0%D1%81%D1%82%D0%BE%D1%82%D0%B0" Type="http://schemas.openxmlformats.org/officeDocument/2006/relationships/hyperlink" TargetMode="External" Id="rId23"/><Relationship Target="numbering.xml" Type="http://schemas.openxmlformats.org/officeDocument/2006/relationships/numbering" Id="rId3"/><Relationship Target="http://ru.wikipedia.org/wiki/%D0%9F%D0%B5%D1%80%D0%B5%D0%B4%D0%B0%D1%87%D0%B0_%D0%B4%D0%B0%D0%BD%D0%BD%D1%8B%D1%85" Type="http://schemas.openxmlformats.org/officeDocument/2006/relationships/hyperlink" TargetMode="External" Id="rId24"/><Relationship Target="http://ru.wikipedia.org/wiki/%D0%AD%D0%BB%D0%B5%D0%BA%D1%82%D1%80%D0%BE%D0%BC%D0%B0%D0%B3%D0%BD%D0%B8%D1%82%D0%BD%D0%BE%D0%B5_%D0%B8%D0%B7%D0%BB%D1%83%D1%87%D0%B5%D0%BD%D0%B8%D0%B5" Type="http://schemas.openxmlformats.org/officeDocument/2006/relationships/hyperlink" TargetMode="External" Id="rId20"/><Relationship Target="http://ru.wikipedia.org/wiki/%D0%A0%D0%B0%D0%B4%D0%B8%D0%BE%D0%B8%D0%B7%D0%BB%D1%83%D1%87%D0%B5%D0%BD%D0%B8%D0%B5" Type="http://schemas.openxmlformats.org/officeDocument/2006/relationships/hyperlink" TargetMode="External" Id="rId9"/><Relationship Target="http://ru.wikipedia.org/wiki/%D0%A0%D0%B0%D0%B4%D0%B8%D0%BE%D0%BD%D0%B0%D0%B2%D0%B8%D0%B3%D0%B0%D1%86%D0%B8%D1%8F" Type="http://schemas.openxmlformats.org/officeDocument/2006/relationships/hyperlink" TargetMode="External" Id="rId6"/><Relationship Target="http://ru.wikipedia.org/wiki/%D0%A0%D0%B0%D0%B4%D0%B8%D0%BE%D0%B8%D0%B7%D0%BB%D1%83%D1%87%D0%B5%D0%BD%D0%B8%D0%B5" Type="http://schemas.openxmlformats.org/officeDocument/2006/relationships/hyperlink" TargetMode="External" Id="rId5"/><Relationship Target="http://ru.wikipedia.org/wiki/%D0%A0%D0%B0%D0%B4%D0%B8%D0%BE%D0%BF%D0%B5%D1%80%D0%B5%D0%B4%D0%B0%D1%82%D1%87%D0%B8%D0%BA" Type="http://schemas.openxmlformats.org/officeDocument/2006/relationships/hyperlink" TargetMode="External" Id="rId8"/><Relationship Target="http://ru.wikipedia.org/wiki/%D0%A0%D0%B0%D0%B4%D0%B8%D0%BE%D0%BB%D0%BE%D0%BA%D0%B0%D1%86%D0%B8%D0%BE%D0%BD%D0%BD%D0%B0%D1%8F_%D1%81%D1%82%D0%B0%D0%BD%D1%86%D0%B8%D1%8F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