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1C" w:rsidRDefault="00DB4C8C" w:rsidP="00992787">
      <w:pPr>
        <w:pStyle w:val="Standard"/>
        <w:ind w:firstLine="426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1 глава «Плазма. Огонь</w:t>
      </w:r>
      <w:r w:rsidR="008936EB">
        <w:rPr>
          <w:b/>
          <w:bCs/>
          <w:sz w:val="36"/>
          <w:szCs w:val="36"/>
          <w:lang w:val="ru-RU"/>
        </w:rPr>
        <w:t>. Условия горения</w:t>
      </w:r>
      <w:r w:rsidR="00EC60C1">
        <w:rPr>
          <w:b/>
          <w:bCs/>
          <w:sz w:val="36"/>
          <w:szCs w:val="36"/>
          <w:lang w:val="ru-RU"/>
        </w:rPr>
        <w:t>. Тушение огня</w:t>
      </w:r>
      <w:r>
        <w:rPr>
          <w:b/>
          <w:bCs/>
          <w:sz w:val="36"/>
          <w:szCs w:val="36"/>
          <w:lang w:val="ru-RU"/>
        </w:rPr>
        <w:t>»</w:t>
      </w:r>
    </w:p>
    <w:p w:rsidR="00992787" w:rsidRPr="00992787" w:rsidRDefault="00992787" w:rsidP="00992787">
      <w:pPr>
        <w:pStyle w:val="Standard"/>
        <w:ind w:firstLine="426"/>
        <w:jc w:val="both"/>
        <w:rPr>
          <w:b/>
          <w:iCs/>
          <w:sz w:val="32"/>
          <w:szCs w:val="32"/>
          <w:lang w:val="ru-RU"/>
        </w:rPr>
      </w:pPr>
      <w:r w:rsidRPr="00992787">
        <w:rPr>
          <w:b/>
          <w:iCs/>
          <w:sz w:val="32"/>
          <w:szCs w:val="32"/>
          <w:lang w:val="ru-RU"/>
        </w:rPr>
        <w:t xml:space="preserve">Плазма </w:t>
      </w:r>
    </w:p>
    <w:p w:rsidR="00D96E1C" w:rsidRDefault="00DB4C8C" w:rsidP="00992787">
      <w:pPr>
        <w:pStyle w:val="Standard"/>
        <w:ind w:firstLine="426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Плазма — ионизированный газ, в котором концентрации положительных и отрицательных зарядов равны (</w:t>
      </w:r>
      <w:proofErr w:type="spellStart"/>
      <w:r>
        <w:rPr>
          <w:i/>
          <w:iCs/>
          <w:sz w:val="28"/>
          <w:szCs w:val="28"/>
          <w:lang w:val="ru-RU"/>
        </w:rPr>
        <w:t>квазинейтральность</w:t>
      </w:r>
      <w:proofErr w:type="spellEnd"/>
      <w:r>
        <w:rPr>
          <w:i/>
          <w:iCs/>
          <w:sz w:val="28"/>
          <w:szCs w:val="28"/>
          <w:lang w:val="ru-RU"/>
        </w:rPr>
        <w:t>).</w:t>
      </w:r>
    </w:p>
    <w:p w:rsidR="00D96E1C" w:rsidRDefault="00DB4C8C" w:rsidP="00992787">
      <w:pPr>
        <w:pStyle w:val="Standard"/>
        <w:tabs>
          <w:tab w:val="left" w:pos="2835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Любое вещество при нагревании, испаряясь, превращается в газ. С дальнейшим увеличением температуры молекулы, составляющие вещество, распадаются на атомы, а затем на ионы.</w:t>
      </w:r>
    </w:p>
    <w:p w:rsidR="00D96E1C" w:rsidRDefault="00DB4C8C" w:rsidP="00992787">
      <w:pPr>
        <w:pStyle w:val="Standard"/>
        <w:tabs>
          <w:tab w:val="left" w:pos="2835"/>
        </w:tabs>
        <w:ind w:firstLine="426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Ион — электрически заряженная частица, образующаяся при потере или присоединении электронов атомами, молекулами, радикалами и т. д. Ионы соответственно могут быть положительными или отрицательными, заряд иона кратен заряду электрона.</w:t>
      </w:r>
    </w:p>
    <w:p w:rsidR="00EA1ED6" w:rsidRDefault="00DB4C8C" w:rsidP="00992787">
      <w:pPr>
        <w:pStyle w:val="Standard"/>
        <w:tabs>
          <w:tab w:val="left" w:pos="2835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таких свободных заряженных частиц дает плазме возможность взаимодействовать с магнитными и электрическими полями, а также служить проводником электрического тока. Один из важных параметров плазмы — степень ионизации. Степенью ионизации называют отношение ионизированных атомов к количеству всех атомов в объеме плазмы. В зависимости от степени ионизации плазму делят на слабо ионизированную, сильно ионизированную и полностью ионизированную. Степень ионизации зависит от температуры плазмы, так как для ионизации требуется большая кинетическая энергия молекул. Однако из-за неоднородности частиц в плазме ее температуру нельзя охарактеризовать одним значением, и поэтому часто вводятся понятия средней температуры электронов </w:t>
      </w:r>
      <w:r>
        <w:rPr>
          <w:sz w:val="28"/>
          <w:szCs w:val="28"/>
          <w:lang w:val="en-US"/>
        </w:rPr>
        <w:t>T</w:t>
      </w:r>
      <w:r w:rsidRPr="00386F8D">
        <w:rPr>
          <w:sz w:val="28"/>
          <w:szCs w:val="28"/>
          <w:vertAlign w:val="subscript"/>
          <w:lang w:val="en-US"/>
        </w:rPr>
        <w:t>e</w:t>
      </w:r>
      <w:r w:rsidRPr="00AE38C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ионов </w:t>
      </w:r>
      <w:r>
        <w:rPr>
          <w:sz w:val="28"/>
          <w:szCs w:val="28"/>
          <w:lang w:val="en-US"/>
        </w:rPr>
        <w:t>T</w:t>
      </w:r>
      <w:r w:rsidRPr="00386F8D">
        <w:rPr>
          <w:sz w:val="28"/>
          <w:szCs w:val="28"/>
          <w:vertAlign w:val="subscript"/>
          <w:lang w:val="en-US"/>
        </w:rPr>
        <w:t>i</w:t>
      </w:r>
      <w:r w:rsidRPr="00AE38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нейтральных частиц </w:t>
      </w:r>
      <w:r>
        <w:rPr>
          <w:sz w:val="28"/>
          <w:szCs w:val="28"/>
          <w:lang w:val="en-US"/>
        </w:rPr>
        <w:t>T</w:t>
      </w:r>
      <w:r w:rsidRPr="00386F8D">
        <w:rPr>
          <w:sz w:val="28"/>
          <w:szCs w:val="28"/>
          <w:vertAlign w:val="subscript"/>
          <w:lang w:val="en-US"/>
        </w:rPr>
        <w:t>a</w:t>
      </w:r>
      <w:r w:rsidRPr="00AE38CA">
        <w:rPr>
          <w:sz w:val="28"/>
          <w:szCs w:val="28"/>
          <w:lang w:val="ru-RU"/>
        </w:rPr>
        <w:t>.</w:t>
      </w:r>
      <w:r w:rsidR="004A5088">
        <w:rPr>
          <w:sz w:val="28"/>
          <w:szCs w:val="28"/>
          <w:lang w:val="ru-RU"/>
        </w:rPr>
        <w:t xml:space="preserve"> </w:t>
      </w:r>
      <w:r w:rsidR="00DE45C3">
        <w:rPr>
          <w:sz w:val="28"/>
          <w:szCs w:val="28"/>
          <w:lang w:val="ru-RU"/>
        </w:rPr>
        <w:t xml:space="preserve">Зная </w:t>
      </w:r>
      <w:r w:rsidR="00DE45C3">
        <w:rPr>
          <w:sz w:val="28"/>
          <w:szCs w:val="28"/>
          <w:lang w:val="en-US"/>
        </w:rPr>
        <w:t>T</w:t>
      </w:r>
      <w:r w:rsidR="00DE45C3" w:rsidRPr="00DE45C3">
        <w:rPr>
          <w:sz w:val="28"/>
          <w:szCs w:val="28"/>
          <w:vertAlign w:val="subscript"/>
          <w:lang w:val="en-US"/>
        </w:rPr>
        <w:t>i</w:t>
      </w:r>
      <w:r w:rsidR="00DE45C3" w:rsidRPr="00DE45C3">
        <w:rPr>
          <w:sz w:val="28"/>
          <w:szCs w:val="28"/>
          <w:lang w:val="ru-RU"/>
        </w:rPr>
        <w:t xml:space="preserve"> </w:t>
      </w:r>
      <w:r w:rsidR="00DE45C3">
        <w:rPr>
          <w:sz w:val="28"/>
          <w:szCs w:val="28"/>
          <w:lang w:val="ru-RU"/>
        </w:rPr>
        <w:t xml:space="preserve">и </w:t>
      </w:r>
      <w:r w:rsidR="00DE45C3">
        <w:rPr>
          <w:sz w:val="28"/>
          <w:szCs w:val="28"/>
          <w:lang w:val="en-US"/>
        </w:rPr>
        <w:t>T</w:t>
      </w:r>
      <w:r w:rsidR="00DE45C3" w:rsidRPr="00DE45C3">
        <w:rPr>
          <w:sz w:val="28"/>
          <w:szCs w:val="28"/>
          <w:vertAlign w:val="subscript"/>
          <w:lang w:val="en-US"/>
        </w:rPr>
        <w:t>e</w:t>
      </w:r>
      <w:r w:rsidR="00DE45C3" w:rsidRPr="00DE45C3">
        <w:rPr>
          <w:sz w:val="28"/>
          <w:szCs w:val="28"/>
          <w:vertAlign w:val="subscript"/>
          <w:lang w:val="ru-RU"/>
        </w:rPr>
        <w:t xml:space="preserve"> </w:t>
      </w:r>
      <w:r w:rsidR="00DE45C3" w:rsidRPr="00DE45C3">
        <w:rPr>
          <w:sz w:val="28"/>
          <w:szCs w:val="28"/>
          <w:lang w:val="ru-RU"/>
        </w:rPr>
        <w:t xml:space="preserve">можно найти </w:t>
      </w:r>
      <w:r w:rsidR="00DE45C3">
        <w:rPr>
          <w:sz w:val="28"/>
          <w:szCs w:val="28"/>
          <w:lang w:val="ru-RU"/>
        </w:rPr>
        <w:t>скорости этих частиц.</w:t>
      </w:r>
    </w:p>
    <w:p w:rsidR="00DE45C3" w:rsidRDefault="00DE45C3" w:rsidP="00992787">
      <w:pPr>
        <w:pStyle w:val="Standard"/>
        <w:tabs>
          <w:tab w:val="left" w:pos="2835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Средняя скорость электронов</w:t>
      </w:r>
      <w:r w:rsidR="00B62C05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 wp14:anchorId="11FDE1C6" wp14:editId="53CB36EE">
            <wp:extent cx="2847975" cy="201984"/>
            <wp:effectExtent l="0" t="0" r="0" b="7620"/>
            <wp:docPr id="2" name="Рисунок 2" descr="v_{Te} = (kT_e/m_e)^{1/2} = 4.19\times10^7\,T_e^{1/2}\,\mbox{cm/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_{Te} = (kT_e/m_e)^{1/2} = 4.19\times10^7\,T_e^{1/2}\,\mbox{cm/s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</w:p>
    <w:p w:rsidR="00DE45C3" w:rsidRPr="00DE45C3" w:rsidRDefault="00DE45C3" w:rsidP="00992787">
      <w:pPr>
        <w:pStyle w:val="Standard"/>
        <w:tabs>
          <w:tab w:val="left" w:pos="2835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Средняя скорость ионов</w:t>
      </w:r>
      <w:r w:rsidR="00B62C05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="00B62C05">
        <w:rPr>
          <w:noProof/>
          <w:lang w:val="ru-RU" w:eastAsia="ru-RU" w:bidi="ar-SA"/>
        </w:rPr>
        <w:drawing>
          <wp:inline distT="0" distB="0" distL="0" distR="0" wp14:anchorId="728A9853" wp14:editId="4A02A967">
            <wp:extent cx="3019425" cy="207859"/>
            <wp:effectExtent l="0" t="0" r="0" b="1905"/>
            <wp:docPr id="1" name="Рисунок 1" descr="v_{Ti} = (kT_i/m_i)^{1/2} = 9.79\times10^5\,\mu^{-1/2}T_i^{1/2}\,\mbox{cm/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v_{Ti} = (kT_i/m_i)^{1/2} = 9.79\times10^5\,\mu^{-1/2}T_i^{1/2}\,\mbox{cm/s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88" w:rsidRDefault="004A5088" w:rsidP="00992787">
      <w:pPr>
        <w:pStyle w:val="Standard"/>
        <w:tabs>
          <w:tab w:val="left" w:pos="2835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Другим критерием классификации плазмы является ее температура. Низкотемпературной считается плазма с </w:t>
      </w:r>
      <w:r>
        <w:rPr>
          <w:sz w:val="28"/>
          <w:szCs w:val="28"/>
          <w:lang w:val="en-US"/>
        </w:rPr>
        <w:t>T</w:t>
      </w:r>
      <w:r w:rsidRPr="004A5088">
        <w:rPr>
          <w:sz w:val="28"/>
          <w:szCs w:val="28"/>
          <w:vertAlign w:val="subscript"/>
          <w:lang w:val="en-US"/>
        </w:rPr>
        <w:t>i</w:t>
      </w:r>
      <w:r w:rsidRPr="004A5088">
        <w:rPr>
          <w:sz w:val="28"/>
          <w:szCs w:val="28"/>
          <w:lang w:val="ru-RU"/>
        </w:rPr>
        <w:t>&lt;10</w:t>
      </w:r>
      <w:r w:rsidRPr="004A5088">
        <w:rPr>
          <w:sz w:val="28"/>
          <w:szCs w:val="28"/>
          <w:vertAlign w:val="superscript"/>
          <w:lang w:val="ru-RU"/>
        </w:rPr>
        <w:t>5</w:t>
      </w:r>
      <w:r>
        <w:rPr>
          <w:sz w:val="28"/>
          <w:szCs w:val="28"/>
          <w:lang w:val="en-US"/>
        </w:rPr>
        <w:t>K</w:t>
      </w:r>
      <w:r w:rsidRPr="004A508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 высокотемпературной – с</w:t>
      </w:r>
      <w:r w:rsidRPr="004A50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T</w:t>
      </w:r>
      <w:r w:rsidRPr="004A5088">
        <w:rPr>
          <w:sz w:val="28"/>
          <w:szCs w:val="28"/>
          <w:vertAlign w:val="subscript"/>
          <w:lang w:val="en-US"/>
        </w:rPr>
        <w:t>i</w:t>
      </w:r>
      <w:r w:rsidRPr="004A5088">
        <w:rPr>
          <w:sz w:val="28"/>
          <w:szCs w:val="28"/>
          <w:lang w:val="ru-RU"/>
        </w:rPr>
        <w:t>&gt;10</w:t>
      </w:r>
      <w:r w:rsidRPr="004A5088">
        <w:rPr>
          <w:sz w:val="28"/>
          <w:szCs w:val="28"/>
          <w:vertAlign w:val="superscript"/>
          <w:lang w:val="ru-RU"/>
        </w:rPr>
        <w:t>5</w:t>
      </w:r>
      <w:r w:rsidRPr="004A5088">
        <w:rPr>
          <w:sz w:val="28"/>
          <w:szCs w:val="28"/>
          <w:lang w:val="ru-RU"/>
        </w:rPr>
        <w:t>-10</w:t>
      </w:r>
      <w:r w:rsidRPr="004A5088">
        <w:rPr>
          <w:sz w:val="28"/>
          <w:szCs w:val="28"/>
          <w:vertAlign w:val="superscript"/>
          <w:lang w:val="ru-RU"/>
        </w:rPr>
        <w:t>8</w:t>
      </w:r>
      <w:r>
        <w:rPr>
          <w:sz w:val="28"/>
          <w:szCs w:val="28"/>
          <w:lang w:val="en-US"/>
        </w:rPr>
        <w:t>K</w:t>
      </w:r>
      <w:r w:rsidRPr="004A5088">
        <w:rPr>
          <w:sz w:val="28"/>
          <w:szCs w:val="28"/>
          <w:lang w:val="ru-RU"/>
        </w:rPr>
        <w:t>.</w:t>
      </w:r>
      <w:r w:rsidR="00340D90">
        <w:rPr>
          <w:sz w:val="28"/>
          <w:szCs w:val="28"/>
          <w:lang w:val="ru-RU"/>
        </w:rPr>
        <w:t xml:space="preserve"> В этом дипломе больше внимания будет уделяться низкотемпературной плазме. </w:t>
      </w:r>
    </w:p>
    <w:p w:rsidR="00340D90" w:rsidRDefault="00340D90" w:rsidP="00992787">
      <w:pPr>
        <w:pStyle w:val="Standard"/>
        <w:tabs>
          <w:tab w:val="left" w:pos="2835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Низкотемпературная плазма является слабо ионизированной, это означает, что количество заряженных частиц в ней много меньше, чем нейтральных. Однако ее электрические и магнитные свойства все равно определяются ионами, так как силы их кулоновского взаимодействия</w:t>
      </w:r>
      <w:r w:rsidR="00992787">
        <w:rPr>
          <w:sz w:val="28"/>
          <w:szCs w:val="28"/>
          <w:lang w:val="ru-RU"/>
        </w:rPr>
        <w:t xml:space="preserve"> сильнее и</w:t>
      </w:r>
      <w:r>
        <w:rPr>
          <w:sz w:val="28"/>
          <w:szCs w:val="28"/>
          <w:lang w:val="ru-RU"/>
        </w:rPr>
        <w:t xml:space="preserve"> сохраняются на большем расстоянии, чем силы потенциального взаимодействия между нейтральными молекулами.</w:t>
      </w:r>
      <w:r w:rsidR="00992787">
        <w:rPr>
          <w:sz w:val="28"/>
          <w:szCs w:val="28"/>
          <w:lang w:val="ru-RU"/>
        </w:rPr>
        <w:t xml:space="preserve"> Одной из самых распространенных на Земле разновидностей низкотемпературной плазмы является огонь.</w:t>
      </w:r>
    </w:p>
    <w:p w:rsidR="00E4179F" w:rsidRDefault="00992787" w:rsidP="00E4179F">
      <w:pPr>
        <w:pStyle w:val="Standard"/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Огонь – это смесь раскаленных газов и плазмы, возникающих в результате </w:t>
      </w:r>
      <w:r w:rsidR="00414D7C">
        <w:rPr>
          <w:sz w:val="28"/>
          <w:szCs w:val="28"/>
          <w:lang w:val="ru-RU"/>
        </w:rPr>
        <w:t>химической реакции или нагревания топлива в окисляющей среде.</w:t>
      </w:r>
      <w:r w:rsidR="00EC60C1">
        <w:rPr>
          <w:sz w:val="28"/>
          <w:szCs w:val="28"/>
          <w:lang w:val="ru-RU"/>
        </w:rPr>
        <w:t xml:space="preserve"> </w:t>
      </w:r>
      <w:r w:rsidR="00EC60C1">
        <w:rPr>
          <w:sz w:val="28"/>
          <w:szCs w:val="28"/>
          <w:lang w:val="ru-RU"/>
        </w:rPr>
        <w:t>Р</w:t>
      </w:r>
      <w:r w:rsidR="00EC60C1" w:rsidRPr="00EC60C1">
        <w:rPr>
          <w:sz w:val="28"/>
          <w:szCs w:val="28"/>
          <w:lang w:val="ru-RU"/>
        </w:rPr>
        <w:t>еакция окисления, протекающая с достаточно большой скоростью, сопровождающаяся выделением тепла и света</w:t>
      </w:r>
      <w:r w:rsidR="00EC60C1">
        <w:rPr>
          <w:sz w:val="28"/>
          <w:szCs w:val="28"/>
          <w:lang w:val="ru-RU"/>
        </w:rPr>
        <w:t xml:space="preserve"> называется горением. </w:t>
      </w:r>
      <w:r w:rsidR="00CD722C">
        <w:rPr>
          <w:sz w:val="28"/>
          <w:szCs w:val="28"/>
          <w:lang w:val="ru-RU"/>
        </w:rPr>
        <w:t xml:space="preserve">Главными условиями любого горения являются топливо, нагреватель и окислитель. </w:t>
      </w:r>
      <w:r w:rsidR="00EC60C1">
        <w:rPr>
          <w:sz w:val="28"/>
          <w:szCs w:val="28"/>
          <w:lang w:val="ru-RU"/>
        </w:rPr>
        <w:t xml:space="preserve">Для начала химической реакции всегда требуется энергия, чтобы разорвать соединения между атомами одного вещества и синтезировать из них другое вещество. Эту энергию сообщает </w:t>
      </w:r>
      <w:r w:rsidR="00EC60C1">
        <w:rPr>
          <w:sz w:val="28"/>
          <w:szCs w:val="28"/>
          <w:lang w:val="ru-RU"/>
        </w:rPr>
        <w:lastRenderedPageBreak/>
        <w:t>нагреватель, увеличивающий температуру топлива до температуры воспламенения.</w:t>
      </w:r>
      <w:r w:rsidR="0047768D">
        <w:rPr>
          <w:sz w:val="28"/>
          <w:szCs w:val="28"/>
          <w:lang w:val="ru-RU"/>
        </w:rPr>
        <w:t xml:space="preserve"> Если речь идет о самоподдерживающимся </w:t>
      </w:r>
      <w:proofErr w:type="gramStart"/>
      <w:r w:rsidR="0047768D">
        <w:rPr>
          <w:sz w:val="28"/>
          <w:szCs w:val="28"/>
          <w:lang w:val="ru-RU"/>
        </w:rPr>
        <w:t>горении</w:t>
      </w:r>
      <w:proofErr w:type="gramEnd"/>
      <w:r w:rsidR="0047768D">
        <w:rPr>
          <w:sz w:val="28"/>
          <w:szCs w:val="28"/>
          <w:lang w:val="ru-RU"/>
        </w:rPr>
        <w:t>, то нагреватель как отдельный элемент системы участвует в горении только в начале процесса. После зажигания теплоты, выделяемой топливом при сгорании достаточно для поддержания дальнейшего прохождения реакции.</w:t>
      </w:r>
      <w:r w:rsidR="00EC60C1">
        <w:rPr>
          <w:sz w:val="28"/>
          <w:szCs w:val="28"/>
          <w:lang w:val="ru-RU"/>
        </w:rPr>
        <w:t xml:space="preserve"> Все элементы этой системы взаимосвязаны, и если один из них убрать, пр</w:t>
      </w:r>
      <w:r w:rsidR="0047768D">
        <w:rPr>
          <w:sz w:val="28"/>
          <w:szCs w:val="28"/>
          <w:lang w:val="ru-RU"/>
        </w:rPr>
        <w:t xml:space="preserve">оцесс горения будет невозможен, следовательно, чтобы потушить пожар необходимо либо убрать топливо, либо лишить его окислителя, либо понизить температуру ниже температуры возгорания, другими словами убрать нагреватель, а в случае самоподдерживающегося горения сбить пламя. </w:t>
      </w:r>
      <w:r w:rsidR="00E4179F">
        <w:rPr>
          <w:sz w:val="28"/>
          <w:szCs w:val="28"/>
          <w:lang w:val="ru-RU"/>
        </w:rPr>
        <w:t xml:space="preserve">На основе этих принципов создаются системы тушения пожаров. </w:t>
      </w:r>
    </w:p>
    <w:p w:rsidR="00E4179F" w:rsidRDefault="00E4179F" w:rsidP="00E4179F">
      <w:pPr>
        <w:pStyle w:val="Standard"/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Самым распространенным способом борьбы с пламенем является вода. С ее помощью горящую поверхность охлаждают до достаточно низкой температуры, делая тем самым горение невозможным. Этот способ довольно эффективен, однако у него есть свои минусы: вода разрушительно действует на многие вещи, особенно на электротехнику. Поэтому ее нельзя использовать при тушении объектов с невлагостойким дорогостоящим оборудованием. Второй минус – неудобство использования водяного тушения в узких помещениях. </w:t>
      </w:r>
    </w:p>
    <w:p w:rsidR="00172F75" w:rsidRDefault="00172F75" w:rsidP="00E4179F">
      <w:pPr>
        <w:pStyle w:val="Standard"/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Также популярен способ тушения пожара при помощи пены. В данном случае горящая поверхность покрывается слоем специальной пены, которая перекрывает доступ кислорода к топливу. Этот метод в основном используется при тушении пожаров на нефтяных платформах, в море и хранилищах жидкого топлива. Однако пена, как и вода, наносит ущерб многим вещам.</w:t>
      </w:r>
    </w:p>
    <w:p w:rsidR="003E327A" w:rsidRDefault="003E327A" w:rsidP="00E4179F">
      <w:pPr>
        <w:pStyle w:val="Standard"/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Третий вид борьбы с огнем – порошковые системы пожаротушения. При наличии возгорания в зоне действия система выбрасывает наружу порошок, сбивающий пламя и изолирующий поверхность. Этот метод может быть использован в помещениях с открытыми пространствами, иначе препятствия не позволят порошку эффективно покрыть достаточную площадь поверхности.</w:t>
      </w:r>
      <w:r w:rsidR="003877E2">
        <w:rPr>
          <w:sz w:val="28"/>
          <w:szCs w:val="28"/>
          <w:lang w:val="ru-RU"/>
        </w:rPr>
        <w:t xml:space="preserve"> Так что даже при своей безопасности относительно окружающего имущества, у порошковых систем есть проблемы с эффективностью.</w:t>
      </w:r>
    </w:p>
    <w:p w:rsidR="003877E2" w:rsidRPr="00340D90" w:rsidRDefault="003877E2" w:rsidP="00E4179F">
      <w:pPr>
        <w:pStyle w:val="Standard"/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последний популярный вид пожаротушения – наполнение помещения неокисляющим газом, например, углекислым, который вытесняет кислород и убирает тем самым окислитель. Это один из самых безопасных для окружающей среды методов, однако, его эффективность довольно низкая из-за медленности вытеснения и возможных источниках окислителя, которые не сможет перекрыть газ.</w:t>
      </w:r>
      <w:bookmarkStart w:id="0" w:name="_GoBack"/>
      <w:bookmarkEnd w:id="0"/>
    </w:p>
    <w:sectPr w:rsidR="003877E2" w:rsidRPr="00340D90" w:rsidSect="00992787">
      <w:pgSz w:w="11905" w:h="16837"/>
      <w:pgMar w:top="1134" w:right="1134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A6" w:rsidRDefault="00E13CA6">
      <w:r>
        <w:separator/>
      </w:r>
    </w:p>
  </w:endnote>
  <w:endnote w:type="continuationSeparator" w:id="0">
    <w:p w:rsidR="00E13CA6" w:rsidRDefault="00E1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A6" w:rsidRDefault="00E13CA6">
      <w:r>
        <w:rPr>
          <w:color w:val="000000"/>
        </w:rPr>
        <w:separator/>
      </w:r>
    </w:p>
  </w:footnote>
  <w:footnote w:type="continuationSeparator" w:id="0">
    <w:p w:rsidR="00E13CA6" w:rsidRDefault="00E1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6E1C"/>
    <w:rsid w:val="00172F75"/>
    <w:rsid w:val="00302BBB"/>
    <w:rsid w:val="00340D90"/>
    <w:rsid w:val="00386F8D"/>
    <w:rsid w:val="003877E2"/>
    <w:rsid w:val="003E327A"/>
    <w:rsid w:val="00414D7C"/>
    <w:rsid w:val="0047768D"/>
    <w:rsid w:val="004A5088"/>
    <w:rsid w:val="008936EB"/>
    <w:rsid w:val="008A6B28"/>
    <w:rsid w:val="009170FF"/>
    <w:rsid w:val="00966550"/>
    <w:rsid w:val="00992787"/>
    <w:rsid w:val="00AE38CA"/>
    <w:rsid w:val="00B62C05"/>
    <w:rsid w:val="00C85715"/>
    <w:rsid w:val="00CD722C"/>
    <w:rsid w:val="00D96E1C"/>
    <w:rsid w:val="00DB4C8C"/>
    <w:rsid w:val="00DE45C3"/>
    <w:rsid w:val="00E13CA6"/>
    <w:rsid w:val="00E4179F"/>
    <w:rsid w:val="00EA1ED6"/>
    <w:rsid w:val="00EC60C1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E45C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5C3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  <w:rsid w:val="00EC6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E45C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5C3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  <w:rsid w:val="00EC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6</cp:revision>
  <dcterms:created xsi:type="dcterms:W3CDTF">2009-04-16T11:32:00Z</dcterms:created>
  <dcterms:modified xsi:type="dcterms:W3CDTF">2013-12-15T18:24:00Z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