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5" w:rsidRPr="00BA25D4" w:rsidRDefault="00B24415" w:rsidP="00B2441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A03">
        <w:rPr>
          <w:rFonts w:ascii="Times New Roman" w:hAnsi="Times New Roman" w:cs="Times New Roman"/>
          <w:sz w:val="28"/>
          <w:szCs w:val="28"/>
        </w:rPr>
        <w:t>При современном уровне развития техники, когда многие из бытовых приборов имеют микропроцессорные устройства, все более актуальным и необходимой становится разработка новых систем автоматического управления. Но из-за  возрастающей сложности объектов управления и увеличения требований к системам управления за последнее десятилетие резко повысилась  необходимость в создании более точных и более надежных систем управлении, которые будут обладать все более широким кругом возможностей. Интеллектуальные системы с искусственными нейронными сетями (ИНС), лежащими в основе позволяют легко решать проблемы идентификации и управления, прогнозирования, оптимизации. Известны и другие решения этих проблем, но они не обладают необходимой гибкостью и имеют существенные ограничения на область применения. Нейронные сети позволяют выполнять любые сложные методы управления при неполном, неточном описании объекта управления (или даже при отсутствии описания), осуществлять плавное приспособление</w:t>
      </w:r>
      <w:proofErr w:type="gramStart"/>
      <w:r w:rsidRPr="005F5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A03">
        <w:rPr>
          <w:rFonts w:ascii="Times New Roman" w:hAnsi="Times New Roman" w:cs="Times New Roman"/>
          <w:sz w:val="28"/>
          <w:szCs w:val="28"/>
        </w:rPr>
        <w:t xml:space="preserve"> обеспечивающие устойчивость системе при нестабильности параметров. ИНС могут применяться для различных задач: идентификация, прогнозирование, управление, классификация образов, </w:t>
      </w:r>
      <w:proofErr w:type="spellStart"/>
      <w:r w:rsidRPr="005F5A03">
        <w:rPr>
          <w:rFonts w:ascii="Times New Roman" w:hAnsi="Times New Roman" w:cs="Times New Roman"/>
          <w:sz w:val="28"/>
          <w:szCs w:val="28"/>
        </w:rPr>
        <w:t>категоригизация</w:t>
      </w:r>
      <w:proofErr w:type="spellEnd"/>
      <w:r w:rsidRPr="005F5A03">
        <w:rPr>
          <w:rFonts w:ascii="Times New Roman" w:hAnsi="Times New Roman" w:cs="Times New Roman"/>
          <w:sz w:val="28"/>
          <w:szCs w:val="28"/>
        </w:rPr>
        <w:t xml:space="preserve">, оптимизация. Широкий круг задач, решаемый НС, не позволяет в настоящее время создавать универсальные, мощные сети в массовом производстве, вынуждая разрабатывать специализированные НС, функционирующие по различным алгоритмам. Но сейчас развиты электронные технологии, позволяющие создать </w:t>
      </w:r>
      <w:r w:rsidRPr="00BA25D4">
        <w:rPr>
          <w:rFonts w:ascii="Times New Roman" w:hAnsi="Times New Roman" w:cs="Times New Roman"/>
          <w:sz w:val="28"/>
          <w:szCs w:val="28"/>
        </w:rPr>
        <w:t xml:space="preserve">систему, действующую по принципу функционирования нейронных сетей, на основе электронных элементов. Другими словам мы можем смоделировать нейронную сеть с помощью электронных элементов. Например, мы вместо мышцы будем использовать мотор, а вместо нейрона рецептора возьмем какой-нибудь датчик. 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</w:rPr>
      </w:pPr>
      <w:r w:rsidRPr="00BA25D4">
        <w:rPr>
          <w:rFonts w:ascii="Times New Roman" w:hAnsi="Times New Roman" w:cs="Times New Roman"/>
          <w:sz w:val="28"/>
          <w:szCs w:val="28"/>
        </w:rPr>
        <w:t xml:space="preserve">Теперь мы рассмотрим задачу на моделирование нейронных сетей электронными элементами. В нашей задаче мы рассматриваем дом с жалюзи, в котором при разных условиях жалюзи должны закрываться или открываться. Условия таковы: жалюзи должны закрываться  при наличии света, но после закрытия мотор должен перестать работать; при отсутствии света жалюзи открываются, но также, как и в первом </w:t>
      </w:r>
      <w:proofErr w:type="gramStart"/>
      <w:r w:rsidRPr="00BA25D4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25D4">
        <w:rPr>
          <w:rFonts w:ascii="Times New Roman" w:hAnsi="Times New Roman" w:cs="Times New Roman"/>
          <w:sz w:val="28"/>
          <w:szCs w:val="28"/>
        </w:rPr>
        <w:t xml:space="preserve"> после открытия мотор должен прекратить свою работу. 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</w:rPr>
      </w:pPr>
      <w:r w:rsidRPr="00BA25D4">
        <w:rPr>
          <w:rFonts w:ascii="Times New Roman" w:hAnsi="Times New Roman" w:cs="Times New Roman"/>
          <w:sz w:val="28"/>
          <w:szCs w:val="28"/>
        </w:rPr>
        <w:t xml:space="preserve">Рассмотрим задачу на моделирование нейронных сетей электронными элементами. В данной задаче мы будем рассматривать дом с жалюзи, которые должны закрываться/открываться при следующих условиях: при наличии света или тепла жалюзи закрываются, а при темноте и холоде одновременно жалюзи открываются. Также мотор, открывающий или закрывающий жалюзи, не должен работать постоянно, т.е. при завершении процесса закрытия или открытия жалюзи мотор должен прекращать свою работу, чтобы не сломаться. 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</w:rPr>
      </w:pPr>
      <w:r w:rsidRPr="00BA25D4">
        <w:rPr>
          <w:rFonts w:ascii="Times New Roman" w:hAnsi="Times New Roman" w:cs="Times New Roman"/>
          <w:sz w:val="28"/>
          <w:szCs w:val="28"/>
        </w:rPr>
        <w:t xml:space="preserve">Приступим к решению данной задачи.  Для начала нужно выбрать нейроны-рецепторы, которые мы будем использовать в нашей задаче. Из первого условия мы видим, что нужно использовать рецепторы, реагирующие на холод, на тепло, на свет и </w:t>
      </w:r>
      <w:r w:rsidRPr="00BA25D4">
        <w:rPr>
          <w:rFonts w:ascii="Times New Roman" w:hAnsi="Times New Roman" w:cs="Times New Roman"/>
          <w:sz w:val="28"/>
          <w:szCs w:val="28"/>
        </w:rPr>
        <w:lastRenderedPageBreak/>
        <w:t xml:space="preserve">на темноту. А из второго условия мы видим, что нам нужны рецепторы, реагирующие на закрытие и открытие жалюзи. Итого мы будем использовать 6 нейронов-рецепторов в задаче. 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</w:rPr>
      </w:pPr>
      <w:r w:rsidRPr="00BA25D4">
        <w:rPr>
          <w:rFonts w:ascii="Times New Roman" w:hAnsi="Times New Roman" w:cs="Times New Roman"/>
          <w:sz w:val="28"/>
          <w:szCs w:val="28"/>
        </w:rPr>
        <w:t xml:space="preserve">По условию при наличии света или тепла жалюзи должны закрыться, </w:t>
      </w:r>
      <w:proofErr w:type="gramStart"/>
      <w:r w:rsidRPr="00BA25D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A25D4">
        <w:rPr>
          <w:rFonts w:ascii="Times New Roman" w:hAnsi="Times New Roman" w:cs="Times New Roman"/>
          <w:sz w:val="28"/>
          <w:szCs w:val="28"/>
        </w:rPr>
        <w:t xml:space="preserve"> от рецепторов света и тепла проводим возбуждающие синапсы к </w:t>
      </w:r>
      <w:proofErr w:type="spellStart"/>
      <w:r w:rsidRPr="00BA25D4">
        <w:rPr>
          <w:rFonts w:ascii="Times New Roman" w:hAnsi="Times New Roman" w:cs="Times New Roman"/>
          <w:sz w:val="28"/>
          <w:szCs w:val="28"/>
        </w:rPr>
        <w:t>мотонейрону</w:t>
      </w:r>
      <w:proofErr w:type="spellEnd"/>
      <w:r w:rsidRPr="00BA25D4">
        <w:rPr>
          <w:rFonts w:ascii="Times New Roman" w:hAnsi="Times New Roman" w:cs="Times New Roman"/>
          <w:sz w:val="28"/>
          <w:szCs w:val="28"/>
        </w:rPr>
        <w:t xml:space="preserve"> закрытия жалюзи. Также мы проводим тормозящий синапс к </w:t>
      </w:r>
      <w:proofErr w:type="spellStart"/>
      <w:r w:rsidRPr="00BA25D4">
        <w:rPr>
          <w:rFonts w:ascii="Times New Roman" w:hAnsi="Times New Roman" w:cs="Times New Roman"/>
          <w:sz w:val="28"/>
          <w:szCs w:val="28"/>
        </w:rPr>
        <w:t>мотонейрону</w:t>
      </w:r>
      <w:proofErr w:type="spellEnd"/>
      <w:r w:rsidRPr="00BA25D4">
        <w:rPr>
          <w:rFonts w:ascii="Times New Roman" w:hAnsi="Times New Roman" w:cs="Times New Roman"/>
          <w:sz w:val="28"/>
          <w:szCs w:val="28"/>
        </w:rPr>
        <w:t xml:space="preserve"> закрытия жалюзи от рецептора, реагирующего на закрытие жалюзи.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</w:rPr>
      </w:pPr>
      <w:r w:rsidRPr="00BA25D4">
        <w:rPr>
          <w:rFonts w:ascii="Times New Roman" w:hAnsi="Times New Roman" w:cs="Times New Roman"/>
          <w:sz w:val="28"/>
          <w:szCs w:val="28"/>
        </w:rPr>
        <w:t xml:space="preserve">Но если холодно и темно, то не нужно закрывать жалюзи, а нужно наоборот открыть их. Следовательно, мы должны сделать еще один промежуточный нейрон с порогом возбуждения 2 между нейроном-рецептором холода/темноты и </w:t>
      </w:r>
      <w:proofErr w:type="spellStart"/>
      <w:r w:rsidRPr="00BA25D4">
        <w:rPr>
          <w:rFonts w:ascii="Times New Roman" w:hAnsi="Times New Roman" w:cs="Times New Roman"/>
          <w:sz w:val="28"/>
          <w:szCs w:val="28"/>
        </w:rPr>
        <w:t>мотонейроном</w:t>
      </w:r>
      <w:proofErr w:type="spellEnd"/>
      <w:r w:rsidRPr="00BA25D4">
        <w:rPr>
          <w:rFonts w:ascii="Times New Roman" w:hAnsi="Times New Roman" w:cs="Times New Roman"/>
          <w:sz w:val="28"/>
          <w:szCs w:val="28"/>
        </w:rPr>
        <w:t xml:space="preserve"> открытия жалюзи. В результате этого при реагировании и рецептора холода и рецептора темноты, жалюзи откроются. Также мы должны провести тормозной синапс от нейрона-рецептора, реагирующего на открытие жалюзи, к промежуточному н</w:t>
      </w:r>
      <w:r>
        <w:rPr>
          <w:rFonts w:ascii="Times New Roman" w:hAnsi="Times New Roman" w:cs="Times New Roman"/>
          <w:sz w:val="28"/>
          <w:szCs w:val="28"/>
        </w:rPr>
        <w:t>ейрону с порогом возбуждения 2.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5D4">
        <w:rPr>
          <w:rFonts w:ascii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нейрон-рецептор, срабатывающий при полном открытии жалюзи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нейрон-рецептор, срабатывающий при полном закрытии жалюзи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proofErr w:type="gram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нейрон-рецептор, срабатывающий на темноту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5D4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proofErr w:type="gram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нейрон-рецептор, срабатывающий на свет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Хо</w:t>
      </w:r>
      <w:proofErr w:type="gram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нейрон-рецептор, срабатывающий на холод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Теп</w:t>
      </w:r>
      <w:proofErr w:type="gram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нейрон-рецептор, срабатывающий на тепло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Отк</w:t>
      </w:r>
      <w:proofErr w:type="gram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мотонейрон</w:t>
      </w:r>
      <w:proofErr w:type="spell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>, открывающий жалюзи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Зак</w:t>
      </w:r>
      <w:proofErr w:type="gram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5D4">
        <w:rPr>
          <w:rFonts w:ascii="Times New Roman" w:hAnsi="Times New Roman" w:cs="Times New Roman"/>
          <w:sz w:val="28"/>
          <w:szCs w:val="28"/>
          <w:lang w:eastAsia="ru-RU"/>
        </w:rPr>
        <w:t>мотонейрон</w:t>
      </w:r>
      <w:proofErr w:type="spellEnd"/>
      <w:r w:rsidRPr="00BA25D4">
        <w:rPr>
          <w:rFonts w:ascii="Times New Roman" w:hAnsi="Times New Roman" w:cs="Times New Roman"/>
          <w:sz w:val="28"/>
          <w:szCs w:val="28"/>
          <w:lang w:eastAsia="ru-RU"/>
        </w:rPr>
        <w:t>, закрывающий жалюзи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A25D4">
        <w:rPr>
          <w:rFonts w:ascii="Times New Roman" w:hAnsi="Times New Roman" w:cs="Times New Roman"/>
          <w:sz w:val="28"/>
          <w:szCs w:val="28"/>
          <w:lang w:eastAsia="ru-RU"/>
        </w:rPr>
        <w:t>В результате получится такой рисунок:</w:t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</w:rPr>
      </w:pPr>
      <w:r w:rsidRPr="00BA25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0D9C3B" wp14:editId="542F6B5C">
            <wp:extent cx="4209861" cy="3359703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9" r="15210" b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49" cy="33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</w:rPr>
      </w:pPr>
      <w:r w:rsidRPr="00BA25D4">
        <w:rPr>
          <w:rFonts w:ascii="Times New Roman" w:hAnsi="Times New Roman" w:cs="Times New Roman"/>
          <w:sz w:val="28"/>
          <w:szCs w:val="28"/>
        </w:rPr>
        <w:t>Но, как вы знаете задачи про нейронные сети можно решить многими способами и, чтобы вам это наглядно показать я сделал еще одно решение для этой задачи:</w:t>
      </w:r>
    </w:p>
    <w:p w:rsidR="00B24415" w:rsidRPr="00BA25D4" w:rsidRDefault="00B24415" w:rsidP="00B24415">
      <w:pPr>
        <w:spacing w:line="360" w:lineRule="auto"/>
        <w:rPr>
          <w:sz w:val="28"/>
          <w:szCs w:val="28"/>
        </w:rPr>
      </w:pPr>
      <w:r w:rsidRPr="00BA25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367FDD" wp14:editId="57D41A26">
            <wp:extent cx="3911095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9" r="16046" b="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47" cy="27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15" w:rsidRPr="00BA25D4" w:rsidRDefault="00B24415" w:rsidP="00B24415">
      <w:pPr>
        <w:rPr>
          <w:rFonts w:ascii="Times New Roman" w:hAnsi="Times New Roman" w:cs="Times New Roman"/>
          <w:sz w:val="28"/>
          <w:szCs w:val="28"/>
          <w:lang w:val="en-US"/>
        </w:rPr>
        <w:sectPr w:rsidR="00B24415" w:rsidRPr="00BA25D4" w:rsidSect="009664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4415" w:rsidRDefault="00B24415" w:rsidP="00B2441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что мы рассмотрели задачу на моделирование нейронных сетей электронными элементами. Однако мы можем смоделировать сеть по-разному. Мы можем ее смоделировать только при помощи простых электрических элементов, как в человеческом мозгу. Также мы можем создавать нейронные сети другого типа с помощью более сложных электронных элементов, как процессор. В такой сети обычно есть множество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-рецепторов, которые передают сигнал в процессор, который все полученные данные анализирует и, в свою очередь передают сигналы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>-нейронам.</w:t>
      </w:r>
    </w:p>
    <w:p w:rsidR="00B24415" w:rsidRDefault="00B24415" w:rsidP="00B2441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4415" w:rsidRDefault="00B24415" w:rsidP="00B2441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4415" w:rsidRPr="00DE79D5" w:rsidRDefault="00B24415" w:rsidP="00B2441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примером моделирования нейронных сетей на электронных элементах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экзоскелет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9D5">
        <w:rPr>
          <w:rFonts w:ascii="Times New Roman" w:hAnsi="Times New Roman" w:cs="Times New Roman"/>
          <w:sz w:val="28"/>
          <w:szCs w:val="28"/>
        </w:rPr>
        <w:t>Экзоскелет</w:t>
      </w:r>
      <w:proofErr w:type="spellEnd"/>
      <w:r w:rsidRPr="00DE79D5">
        <w:rPr>
          <w:rFonts w:ascii="Times New Roman" w:hAnsi="Times New Roman" w:cs="Times New Roman"/>
          <w:sz w:val="28"/>
          <w:szCs w:val="28"/>
        </w:rPr>
        <w:t>-</w:t>
      </w:r>
      <w:r w:rsidRPr="00D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расширения физических </w:t>
      </w:r>
      <w:r w:rsidRPr="00D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возможностей </w:t>
      </w:r>
      <w:r w:rsidRPr="00DE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за счёт внешнего каркаса.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он следующим образом: перед тем, как совершить некоторое движение, человек напрягает мышцы, к которым присоединены электроды, связанные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экзоскелетом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посылают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в компьютер, который посылает сигнал, приводящий каркас в движение. </w:t>
      </w:r>
    </w:p>
    <w:p w:rsidR="00145778" w:rsidRDefault="00145778">
      <w:bookmarkStart w:id="0" w:name="_GoBack"/>
      <w:bookmarkEnd w:id="0"/>
    </w:p>
    <w:sectPr w:rsidR="00145778" w:rsidSect="00966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5"/>
    <w:rsid w:val="00145778"/>
    <w:rsid w:val="00B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2014-03-28T16:52:00Z</dcterms:created>
  <dcterms:modified xsi:type="dcterms:W3CDTF">2014-03-28T16:54:00Z</dcterms:modified>
</cp:coreProperties>
</file>