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20" w:rsidRPr="000F1220" w:rsidRDefault="000F1220" w:rsidP="000F1220">
      <w:pPr>
        <w:rPr>
          <w:rFonts w:ascii="Times New Roman" w:hAnsi="Times New Roman" w:cs="Times New Roman"/>
          <w:b/>
          <w:sz w:val="28"/>
          <w:szCs w:val="28"/>
        </w:rPr>
      </w:pPr>
      <w:r w:rsidRPr="000F1220">
        <w:rPr>
          <w:rFonts w:ascii="Times New Roman" w:hAnsi="Times New Roman" w:cs="Times New Roman"/>
          <w:b/>
          <w:sz w:val="28"/>
          <w:szCs w:val="28"/>
        </w:rPr>
        <w:t>4. Проявления отравления. Первая доврачебная помощь при отравлениях.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>Отравление ядовитыми растениями – это отравление, развивающиеся п</w:t>
      </w:r>
      <w:r>
        <w:rPr>
          <w:rFonts w:ascii="Times New Roman" w:hAnsi="Times New Roman" w:cs="Times New Roman"/>
          <w:sz w:val="24"/>
          <w:szCs w:val="24"/>
        </w:rPr>
        <w:t xml:space="preserve">ри попадании в организм </w:t>
      </w:r>
      <w:r w:rsidRPr="000F1220">
        <w:rPr>
          <w:rFonts w:ascii="Times New Roman" w:hAnsi="Times New Roman" w:cs="Times New Roman"/>
          <w:sz w:val="24"/>
          <w:szCs w:val="24"/>
        </w:rPr>
        <w:t>химических веществ растительного происхождения в токсической дозе, способных вызвать нарушения жизненно важных функций органов и систем и создавать угрозу для жизни. При отравлении любыми ядовитыми растениями наблюдается скрытый период. Длительность его может сильно колебаться (от нескольких минут до суток) в зависимости от вида опасного химического вещества и принятого количества его.</w:t>
      </w:r>
    </w:p>
    <w:p w:rsidR="000F1220" w:rsidRPr="000F1220" w:rsidRDefault="000F1220" w:rsidP="000F1220">
      <w:pPr>
        <w:rPr>
          <w:rFonts w:ascii="Times New Roman" w:hAnsi="Times New Roman" w:cs="Times New Roman"/>
          <w:sz w:val="28"/>
          <w:szCs w:val="28"/>
        </w:rPr>
      </w:pPr>
      <w:r w:rsidRPr="000F1220">
        <w:rPr>
          <w:rFonts w:ascii="Times New Roman" w:hAnsi="Times New Roman" w:cs="Times New Roman"/>
          <w:sz w:val="28"/>
          <w:szCs w:val="28"/>
        </w:rPr>
        <w:t>4.1. Общие симптомы отравлений.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>Отравление ядовитыми растениями может быть разной тяжести, это зависит от агрессивности яда, его количества, приходящегося на единицу веса тела</w:t>
      </w:r>
      <w:r>
        <w:rPr>
          <w:rFonts w:ascii="Times New Roman" w:hAnsi="Times New Roman" w:cs="Times New Roman"/>
          <w:sz w:val="24"/>
          <w:szCs w:val="24"/>
        </w:rPr>
        <w:t>, возраста</w:t>
      </w:r>
      <w:r w:rsidRPr="000F1220">
        <w:rPr>
          <w:rFonts w:ascii="Times New Roman" w:hAnsi="Times New Roman" w:cs="Times New Roman"/>
          <w:sz w:val="24"/>
          <w:szCs w:val="24"/>
        </w:rPr>
        <w:t>, индивидуальных о</w:t>
      </w:r>
      <w:r>
        <w:rPr>
          <w:rFonts w:ascii="Times New Roman" w:hAnsi="Times New Roman" w:cs="Times New Roman"/>
          <w:sz w:val="24"/>
          <w:szCs w:val="24"/>
        </w:rPr>
        <w:t>собенностей организма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Во всех ситуациях следует вы</w:t>
      </w:r>
      <w:r w:rsidRPr="000F1220">
        <w:rPr>
          <w:rFonts w:ascii="Times New Roman" w:hAnsi="Times New Roman" w:cs="Times New Roman"/>
          <w:sz w:val="24"/>
          <w:szCs w:val="24"/>
        </w:rPr>
        <w:t>яснить предполагаемое ядовитое растение, вызвавшее отравление и начать оказывать помощь до приезда бригады медиков.</w:t>
      </w:r>
    </w:p>
    <w:p w:rsidR="000F1220" w:rsidRPr="000F1220" w:rsidRDefault="000F1220" w:rsidP="000F1220">
      <w:pPr>
        <w:rPr>
          <w:rFonts w:ascii="Times New Roman" w:hAnsi="Times New Roman" w:cs="Times New Roman"/>
          <w:sz w:val="28"/>
          <w:szCs w:val="28"/>
        </w:rPr>
      </w:pPr>
      <w:r w:rsidRPr="000F1220">
        <w:rPr>
          <w:rFonts w:ascii="Times New Roman" w:hAnsi="Times New Roman" w:cs="Times New Roman"/>
          <w:sz w:val="28"/>
          <w:szCs w:val="28"/>
        </w:rPr>
        <w:t>4.2</w:t>
      </w:r>
      <w:r w:rsidR="00F4023B" w:rsidRPr="00E464EF">
        <w:rPr>
          <w:rFonts w:ascii="Times New Roman" w:hAnsi="Times New Roman" w:cs="Times New Roman"/>
          <w:sz w:val="28"/>
          <w:szCs w:val="28"/>
        </w:rPr>
        <w:t>.</w:t>
      </w:r>
      <w:r w:rsidRPr="00E464EF">
        <w:rPr>
          <w:rFonts w:ascii="Times New Roman" w:hAnsi="Times New Roman" w:cs="Times New Roman"/>
          <w:sz w:val="28"/>
          <w:szCs w:val="28"/>
        </w:rPr>
        <w:t xml:space="preserve"> </w:t>
      </w:r>
      <w:r w:rsidRPr="000F1220">
        <w:rPr>
          <w:rFonts w:ascii="Times New Roman" w:hAnsi="Times New Roman" w:cs="Times New Roman"/>
          <w:sz w:val="28"/>
          <w:szCs w:val="28"/>
        </w:rPr>
        <w:t>Методика лечения отравлений ядовитыми лекарственными растениями.</w:t>
      </w:r>
      <w:r w:rsidR="00F40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 xml:space="preserve">Независимо от характера и условий, при которых состоялось отравление, мероприятия первой </w:t>
      </w:r>
      <w:proofErr w:type="gramStart"/>
      <w:r w:rsidRPr="000F122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0F1220">
        <w:rPr>
          <w:rFonts w:ascii="Times New Roman" w:hAnsi="Times New Roman" w:cs="Times New Roman"/>
          <w:sz w:val="24"/>
          <w:szCs w:val="24"/>
        </w:rPr>
        <w:t xml:space="preserve"> сводятся к ряд</w:t>
      </w:r>
      <w:r>
        <w:rPr>
          <w:rFonts w:ascii="Times New Roman" w:hAnsi="Times New Roman" w:cs="Times New Roman"/>
          <w:sz w:val="24"/>
          <w:szCs w:val="24"/>
        </w:rPr>
        <w:t>у основных принципов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0F1220">
        <w:rPr>
          <w:rFonts w:ascii="Times New Roman" w:hAnsi="Times New Roman" w:cs="Times New Roman"/>
          <w:sz w:val="24"/>
          <w:szCs w:val="24"/>
        </w:rPr>
        <w:t>: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>1. Удаление яда из места его попадания в организм (промывание кожи, слизистых оболочек).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>2. Предупреждение всасывания яда назначением противоядий, удаление его из желудка (адсорбирующие, осаживающие, вяжущие, слабительные средства).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>3. Обезвреживание всосанного в желудке яда (введение противоядий разного характера - глюкоза, тиосульфат натрия и другие антидоты).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 xml:space="preserve">4. Ускорение удаления яда из организма или повышение функции печени (уменьшение концентрации яда в крови и тканях благодаря усиленному введению жидкости в </w:t>
      </w:r>
      <w:r w:rsidRPr="00E464EF">
        <w:rPr>
          <w:rFonts w:ascii="Times New Roman" w:hAnsi="Times New Roman" w:cs="Times New Roman"/>
          <w:sz w:val="24"/>
          <w:szCs w:val="24"/>
        </w:rPr>
        <w:t>о</w:t>
      </w:r>
      <w:r w:rsidR="00F4023B" w:rsidRPr="00E464EF">
        <w:rPr>
          <w:rFonts w:ascii="Times New Roman" w:hAnsi="Times New Roman" w:cs="Times New Roman"/>
          <w:sz w:val="24"/>
          <w:szCs w:val="24"/>
        </w:rPr>
        <w:t>р</w:t>
      </w:r>
      <w:r w:rsidRPr="00E464EF">
        <w:rPr>
          <w:rFonts w:ascii="Times New Roman" w:hAnsi="Times New Roman" w:cs="Times New Roman"/>
          <w:sz w:val="24"/>
          <w:szCs w:val="24"/>
        </w:rPr>
        <w:t>ганизм</w:t>
      </w:r>
      <w:r w:rsidRPr="000F1220">
        <w:rPr>
          <w:rFonts w:ascii="Times New Roman" w:hAnsi="Times New Roman" w:cs="Times New Roman"/>
          <w:sz w:val="24"/>
          <w:szCs w:val="24"/>
        </w:rPr>
        <w:t>).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>5. Борьба со следствиями отравления, назначение симптоматичной терапии (регуляция жизненно важных функций организма, которые поднимаются вследствие попадания яда в организм).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>При ожогах эфирными маслами борщевика, лютика, чистотела необходимо смыть опасное вещество водой с пораженных участков тела. Затем необходимо сбрызнуть их противоожоговыми аэрозолями и наложить стерильную марлевую салфетку или чистый, проглаженный носовой платок. Для дальнейшего лечения ожога необходимо обратиться к врачу.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lastRenderedPageBreak/>
        <w:t>Если отравление связано с приемом яда внутрь, то необходимо как можно быстрее удалить его из желудка. Это можно осуществить с помощью использования рвотных средств, промывания желудка водой с добавлением к ней адсорбирующих веществ (активированный уголь). При отравлении некоторыми алкалоидами (морфин</w:t>
      </w:r>
      <w:r w:rsidR="003912D9">
        <w:rPr>
          <w:rFonts w:ascii="Times New Roman" w:hAnsi="Times New Roman" w:cs="Times New Roman"/>
          <w:sz w:val="24"/>
          <w:szCs w:val="24"/>
        </w:rPr>
        <w:t xml:space="preserve"> - </w:t>
      </w:r>
      <w:r w:rsidR="003912D9" w:rsidRPr="003912D9">
        <w:rPr>
          <w:rFonts w:ascii="Times New Roman" w:hAnsi="Times New Roman" w:cs="Times New Roman"/>
          <w:sz w:val="24"/>
          <w:szCs w:val="24"/>
        </w:rPr>
        <w:t>C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3912D9" w:rsidRPr="003912D9">
        <w:rPr>
          <w:rFonts w:ascii="Times New Roman" w:hAnsi="Times New Roman" w:cs="Times New Roman"/>
          <w:sz w:val="24"/>
          <w:szCs w:val="24"/>
        </w:rPr>
        <w:t>H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3912D9" w:rsidRPr="003912D9">
        <w:rPr>
          <w:rFonts w:ascii="Times New Roman" w:hAnsi="Times New Roman" w:cs="Times New Roman"/>
          <w:sz w:val="24"/>
          <w:szCs w:val="24"/>
        </w:rPr>
        <w:t>NO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1220">
        <w:rPr>
          <w:rFonts w:ascii="Times New Roman" w:hAnsi="Times New Roman" w:cs="Times New Roman"/>
          <w:sz w:val="24"/>
          <w:szCs w:val="24"/>
        </w:rPr>
        <w:t>, стрихнин</w:t>
      </w:r>
      <w:r w:rsidR="003912D9">
        <w:rPr>
          <w:rFonts w:ascii="Times New Roman" w:hAnsi="Times New Roman" w:cs="Times New Roman"/>
          <w:sz w:val="24"/>
          <w:szCs w:val="24"/>
        </w:rPr>
        <w:t xml:space="preserve"> - </w:t>
      </w:r>
      <w:r w:rsidR="003912D9" w:rsidRPr="003912D9">
        <w:rPr>
          <w:rFonts w:ascii="Times New Roman" w:hAnsi="Times New Roman" w:cs="Times New Roman"/>
          <w:sz w:val="24"/>
          <w:szCs w:val="24"/>
        </w:rPr>
        <w:t>C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3912D9" w:rsidRPr="003912D9">
        <w:rPr>
          <w:rFonts w:ascii="Times New Roman" w:hAnsi="Times New Roman" w:cs="Times New Roman"/>
          <w:sz w:val="24"/>
          <w:szCs w:val="24"/>
        </w:rPr>
        <w:t>H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3912D9" w:rsidRPr="003912D9">
        <w:rPr>
          <w:rFonts w:ascii="Times New Roman" w:hAnsi="Times New Roman" w:cs="Times New Roman"/>
          <w:sz w:val="24"/>
          <w:szCs w:val="24"/>
        </w:rPr>
        <w:t>N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912D9" w:rsidRPr="003912D9">
        <w:rPr>
          <w:rFonts w:ascii="Times New Roman" w:hAnsi="Times New Roman" w:cs="Times New Roman"/>
          <w:sz w:val="24"/>
          <w:szCs w:val="24"/>
        </w:rPr>
        <w:t>O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1220">
        <w:rPr>
          <w:rFonts w:ascii="Times New Roman" w:hAnsi="Times New Roman" w:cs="Times New Roman"/>
          <w:sz w:val="24"/>
          <w:szCs w:val="24"/>
        </w:rPr>
        <w:t xml:space="preserve"> и прочие) желудок промывают раствором калия перманганата </w:t>
      </w:r>
      <w:r w:rsidR="003912D9" w:rsidRPr="003912D9">
        <w:rPr>
          <w:rFonts w:ascii="Times New Roman" w:hAnsi="Times New Roman" w:cs="Times New Roman"/>
          <w:sz w:val="24"/>
          <w:szCs w:val="24"/>
        </w:rPr>
        <w:t>KMnO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912D9" w:rsidRPr="003912D9">
        <w:rPr>
          <w:rFonts w:ascii="Times New Roman" w:hAnsi="Times New Roman" w:cs="Times New Roman"/>
          <w:sz w:val="24"/>
          <w:szCs w:val="24"/>
        </w:rPr>
        <w:t xml:space="preserve"> </w:t>
      </w:r>
      <w:r w:rsidRPr="000F1220">
        <w:rPr>
          <w:rFonts w:ascii="Times New Roman" w:hAnsi="Times New Roman" w:cs="Times New Roman"/>
          <w:sz w:val="24"/>
          <w:szCs w:val="24"/>
        </w:rPr>
        <w:t>(1:200). Калия перманганат способен окислять алкалоиды и превращать их в нетоксичные соединения. При отравлении другими алкалоидами используют дубильные вещества (0,5% раствор танина, крепкий чай), которые осаживают алкалоиды.</w:t>
      </w:r>
    </w:p>
    <w:p w:rsidR="000F1220" w:rsidRPr="00E464EF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E464EF">
        <w:rPr>
          <w:rFonts w:ascii="Times New Roman" w:hAnsi="Times New Roman" w:cs="Times New Roman"/>
          <w:sz w:val="24"/>
          <w:szCs w:val="24"/>
        </w:rPr>
        <w:t>От не</w:t>
      </w:r>
      <w:r w:rsidR="00F4023B" w:rsidRPr="00E464EF">
        <w:rPr>
          <w:rFonts w:ascii="Times New Roman" w:hAnsi="Times New Roman" w:cs="Times New Roman"/>
          <w:sz w:val="24"/>
          <w:szCs w:val="24"/>
        </w:rPr>
        <w:t xml:space="preserve"> </w:t>
      </w:r>
      <w:r w:rsidRPr="00E464EF">
        <w:rPr>
          <w:rFonts w:ascii="Times New Roman" w:hAnsi="Times New Roman" w:cs="Times New Roman"/>
          <w:sz w:val="24"/>
          <w:szCs w:val="24"/>
        </w:rPr>
        <w:t xml:space="preserve">растворившегося в желудке яда можно избавиться, вызывая рвоту. </w:t>
      </w:r>
      <w:r w:rsidR="00E464EF" w:rsidRPr="00E464EF">
        <w:rPr>
          <w:rFonts w:ascii="Times New Roman" w:hAnsi="Times New Roman" w:cs="Times New Roman"/>
          <w:sz w:val="24"/>
          <w:szCs w:val="24"/>
        </w:rPr>
        <w:t xml:space="preserve">Необходимо дать </w:t>
      </w:r>
      <w:r w:rsidR="00777144" w:rsidRPr="00E464EF">
        <w:rPr>
          <w:rFonts w:ascii="Times New Roman" w:hAnsi="Times New Roman" w:cs="Times New Roman"/>
          <w:sz w:val="24"/>
          <w:szCs w:val="24"/>
        </w:rPr>
        <w:t>пострадавшем</w:t>
      </w:r>
      <w:r w:rsidRPr="00E464EF">
        <w:rPr>
          <w:rFonts w:ascii="Times New Roman" w:hAnsi="Times New Roman" w:cs="Times New Roman"/>
          <w:sz w:val="24"/>
          <w:szCs w:val="24"/>
        </w:rPr>
        <w:t>у выпить воды (из расчета – не менее полстакана на каждый год жизни). Далее, аккуратно надавливая пальцем или черенком ложки на корень языка, выз</w:t>
      </w:r>
      <w:r w:rsidR="00E464EF" w:rsidRPr="00E464EF">
        <w:rPr>
          <w:rFonts w:ascii="Times New Roman" w:hAnsi="Times New Roman" w:cs="Times New Roman"/>
          <w:sz w:val="24"/>
          <w:szCs w:val="24"/>
        </w:rPr>
        <w:t>вать</w:t>
      </w:r>
      <w:r w:rsidRPr="00E464EF">
        <w:rPr>
          <w:rFonts w:ascii="Times New Roman" w:hAnsi="Times New Roman" w:cs="Times New Roman"/>
          <w:sz w:val="24"/>
          <w:szCs w:val="24"/>
        </w:rPr>
        <w:t xml:space="preserve"> у него рвоту. Промывание</w:t>
      </w:r>
      <w:r w:rsidR="00E464EF" w:rsidRPr="00E464EF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E464EF">
        <w:rPr>
          <w:rFonts w:ascii="Times New Roman" w:hAnsi="Times New Roman" w:cs="Times New Roman"/>
          <w:sz w:val="24"/>
          <w:szCs w:val="24"/>
        </w:rPr>
        <w:t xml:space="preserve"> повторить два-три раза.</w:t>
      </w:r>
      <w:r w:rsidR="00F4023B" w:rsidRPr="00E4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220" w:rsidRPr="00E464EF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E464EF">
        <w:rPr>
          <w:rFonts w:ascii="Times New Roman" w:hAnsi="Times New Roman" w:cs="Times New Roman"/>
          <w:sz w:val="24"/>
          <w:szCs w:val="24"/>
        </w:rPr>
        <w:t>После промывания желудка, строго соблюдая возрастные дозировки, указанные в инст</w:t>
      </w:r>
      <w:r w:rsidR="00777144" w:rsidRPr="00E464EF">
        <w:rPr>
          <w:rFonts w:ascii="Times New Roman" w:hAnsi="Times New Roman" w:cs="Times New Roman"/>
          <w:sz w:val="24"/>
          <w:szCs w:val="24"/>
        </w:rPr>
        <w:t xml:space="preserve">рукции, </w:t>
      </w:r>
      <w:r w:rsidR="00E464EF" w:rsidRPr="00E464EF">
        <w:rPr>
          <w:rFonts w:ascii="Times New Roman" w:hAnsi="Times New Roman" w:cs="Times New Roman"/>
          <w:sz w:val="24"/>
          <w:szCs w:val="24"/>
        </w:rPr>
        <w:t>необходимо дать</w:t>
      </w:r>
      <w:r w:rsidR="00777144" w:rsidRPr="00E464EF">
        <w:rPr>
          <w:rFonts w:ascii="Times New Roman" w:hAnsi="Times New Roman" w:cs="Times New Roman"/>
          <w:sz w:val="24"/>
          <w:szCs w:val="24"/>
        </w:rPr>
        <w:t xml:space="preserve"> </w:t>
      </w:r>
      <w:r w:rsidRPr="00E464EF">
        <w:rPr>
          <w:rFonts w:ascii="Times New Roman" w:hAnsi="Times New Roman" w:cs="Times New Roman"/>
          <w:sz w:val="24"/>
          <w:szCs w:val="24"/>
        </w:rPr>
        <w:t xml:space="preserve">выпить </w:t>
      </w:r>
      <w:proofErr w:type="spellStart"/>
      <w:r w:rsidRPr="00E464EF">
        <w:rPr>
          <w:rFonts w:ascii="Times New Roman" w:hAnsi="Times New Roman" w:cs="Times New Roman"/>
          <w:sz w:val="24"/>
          <w:szCs w:val="24"/>
        </w:rPr>
        <w:t>энтеросорбенты</w:t>
      </w:r>
      <w:proofErr w:type="spellEnd"/>
      <w:r w:rsidRPr="00E464EF">
        <w:rPr>
          <w:rFonts w:ascii="Times New Roman" w:hAnsi="Times New Roman" w:cs="Times New Roman"/>
          <w:sz w:val="24"/>
          <w:szCs w:val="24"/>
        </w:rPr>
        <w:t xml:space="preserve"> - препараты, связывающие яды в желудочно-кишечном тракте и выводящие их с испражнениями. Это могут быть </w:t>
      </w:r>
      <w:proofErr w:type="spellStart"/>
      <w:r w:rsidRPr="00E464EF">
        <w:rPr>
          <w:rFonts w:ascii="Times New Roman" w:hAnsi="Times New Roman" w:cs="Times New Roman"/>
          <w:sz w:val="24"/>
          <w:szCs w:val="24"/>
        </w:rPr>
        <w:t>смекта</w:t>
      </w:r>
      <w:proofErr w:type="spellEnd"/>
      <w:r w:rsidRPr="00E4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4EF">
        <w:rPr>
          <w:rFonts w:ascii="Times New Roman" w:hAnsi="Times New Roman" w:cs="Times New Roman"/>
          <w:sz w:val="24"/>
          <w:szCs w:val="24"/>
        </w:rPr>
        <w:t>фильтрум</w:t>
      </w:r>
      <w:proofErr w:type="spellEnd"/>
      <w:r w:rsidRPr="00E4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4EF">
        <w:rPr>
          <w:rFonts w:ascii="Times New Roman" w:hAnsi="Times New Roman" w:cs="Times New Roman"/>
          <w:sz w:val="24"/>
          <w:szCs w:val="24"/>
        </w:rPr>
        <w:t>энтеросгель</w:t>
      </w:r>
      <w:proofErr w:type="spellEnd"/>
      <w:r w:rsidRPr="00E4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4EF">
        <w:rPr>
          <w:rFonts w:ascii="Times New Roman" w:hAnsi="Times New Roman" w:cs="Times New Roman"/>
          <w:sz w:val="24"/>
          <w:szCs w:val="24"/>
        </w:rPr>
        <w:t>полифепам</w:t>
      </w:r>
      <w:proofErr w:type="spellEnd"/>
      <w:r w:rsidRPr="00E464EF">
        <w:rPr>
          <w:rFonts w:ascii="Times New Roman" w:hAnsi="Times New Roman" w:cs="Times New Roman"/>
          <w:sz w:val="24"/>
          <w:szCs w:val="24"/>
        </w:rPr>
        <w:t xml:space="preserve"> и др. Они существенно облегч</w:t>
      </w:r>
      <w:r w:rsidR="00777144" w:rsidRPr="00E464EF">
        <w:rPr>
          <w:rFonts w:ascii="Times New Roman" w:hAnsi="Times New Roman" w:cs="Times New Roman"/>
          <w:sz w:val="24"/>
          <w:szCs w:val="24"/>
        </w:rPr>
        <w:t xml:space="preserve">ат состояние </w:t>
      </w:r>
      <w:proofErr w:type="gramStart"/>
      <w:r w:rsidR="00777144" w:rsidRPr="00E464EF">
        <w:rPr>
          <w:rFonts w:ascii="Times New Roman" w:hAnsi="Times New Roman" w:cs="Times New Roman"/>
          <w:sz w:val="24"/>
          <w:szCs w:val="24"/>
        </w:rPr>
        <w:t>отравившегося</w:t>
      </w:r>
      <w:proofErr w:type="gramEnd"/>
      <w:r w:rsidRPr="00E464EF">
        <w:rPr>
          <w:rFonts w:ascii="Times New Roman" w:hAnsi="Times New Roman" w:cs="Times New Roman"/>
          <w:sz w:val="24"/>
          <w:szCs w:val="24"/>
        </w:rPr>
        <w:t>. Активированный уголь в подобной ситуации малоэффективен. Уменьшают всасывание ядов обволакивающие и слизистые вещества: отвар из льняного семени, растительное масло, кисель, вз</w:t>
      </w:r>
      <w:r w:rsidR="00777144" w:rsidRPr="00E464EF">
        <w:rPr>
          <w:rFonts w:ascii="Times New Roman" w:hAnsi="Times New Roman" w:cs="Times New Roman"/>
          <w:sz w:val="24"/>
          <w:szCs w:val="24"/>
        </w:rPr>
        <w:t xml:space="preserve">битые яичные белки (1-3 штуки), </w:t>
      </w:r>
      <w:r w:rsidRPr="00E464EF">
        <w:rPr>
          <w:rFonts w:ascii="Times New Roman" w:hAnsi="Times New Roman" w:cs="Times New Roman"/>
          <w:sz w:val="24"/>
          <w:szCs w:val="24"/>
        </w:rPr>
        <w:t>черные сухари. Через 15 - 20 минут желательно снова вызвать рвоту и повторить дачу препаратов.</w:t>
      </w:r>
    </w:p>
    <w:p w:rsidR="000F1220" w:rsidRPr="000F1220" w:rsidRDefault="000F1220" w:rsidP="000F1220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>После удаления яда из желудка необходимо принять меры для вывода его из кишечника. Назначаю</w:t>
      </w:r>
      <w:bookmarkStart w:id="0" w:name="_GoBack"/>
      <w:bookmarkEnd w:id="0"/>
      <w:r w:rsidRPr="000F1220">
        <w:rPr>
          <w:rFonts w:ascii="Times New Roman" w:hAnsi="Times New Roman" w:cs="Times New Roman"/>
          <w:sz w:val="24"/>
          <w:szCs w:val="24"/>
        </w:rPr>
        <w:t xml:space="preserve">т солевые слабительные средства (сульфат магния </w:t>
      </w:r>
      <w:proofErr w:type="spellStart"/>
      <w:r w:rsidR="003912D9"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912D9" w:rsidRPr="003912D9">
        <w:rPr>
          <w:rFonts w:ascii="Times New Roman" w:hAnsi="Times New Roman" w:cs="Times New Roman"/>
          <w:sz w:val="24"/>
          <w:szCs w:val="24"/>
        </w:rPr>
        <w:t xml:space="preserve"> </w:t>
      </w:r>
      <w:r w:rsidRPr="000F1220">
        <w:rPr>
          <w:rFonts w:ascii="Times New Roman" w:hAnsi="Times New Roman" w:cs="Times New Roman"/>
          <w:sz w:val="24"/>
          <w:szCs w:val="24"/>
        </w:rPr>
        <w:t>или натрия</w:t>
      </w:r>
      <w:r w:rsidR="003912D9" w:rsidRPr="003912D9">
        <w:rPr>
          <w:rFonts w:ascii="Times New Roman" w:hAnsi="Times New Roman" w:cs="Times New Roman"/>
          <w:sz w:val="24"/>
          <w:szCs w:val="24"/>
        </w:rPr>
        <w:t xml:space="preserve"> </w:t>
      </w:r>
      <w:r w:rsidR="003912D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912D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12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5639F" w:rsidRPr="003912D9" w:rsidRDefault="000F1220" w:rsidP="00026FCD">
      <w:pPr>
        <w:rPr>
          <w:rFonts w:ascii="Times New Roman" w:hAnsi="Times New Roman" w:cs="Times New Roman"/>
          <w:sz w:val="24"/>
          <w:szCs w:val="24"/>
        </w:rPr>
      </w:pPr>
      <w:r w:rsidRPr="000F1220">
        <w:rPr>
          <w:rFonts w:ascii="Times New Roman" w:hAnsi="Times New Roman" w:cs="Times New Roman"/>
          <w:sz w:val="24"/>
          <w:szCs w:val="24"/>
        </w:rPr>
        <w:t>Для нейтрализации яда в организме используют антагонизм. Глюкоза</w:t>
      </w:r>
      <w:r w:rsidR="003912D9" w:rsidRPr="003912D9">
        <w:t xml:space="preserve"> </w:t>
      </w:r>
      <w:r w:rsidR="003912D9">
        <w:t>(</w:t>
      </w:r>
      <w:r w:rsidR="003912D9" w:rsidRPr="003912D9">
        <w:rPr>
          <w:rFonts w:ascii="Times New Roman" w:hAnsi="Times New Roman" w:cs="Times New Roman"/>
          <w:sz w:val="24"/>
          <w:szCs w:val="24"/>
        </w:rPr>
        <w:t>C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912D9" w:rsidRPr="003912D9">
        <w:rPr>
          <w:rFonts w:ascii="Times New Roman" w:hAnsi="Times New Roman" w:cs="Times New Roman"/>
          <w:sz w:val="24"/>
          <w:szCs w:val="24"/>
        </w:rPr>
        <w:t>H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3912D9" w:rsidRPr="003912D9">
        <w:rPr>
          <w:rFonts w:ascii="Times New Roman" w:hAnsi="Times New Roman" w:cs="Times New Roman"/>
          <w:sz w:val="24"/>
          <w:szCs w:val="24"/>
        </w:rPr>
        <w:t>O</w:t>
      </w:r>
      <w:r w:rsidR="003912D9" w:rsidRPr="003912D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912D9">
        <w:rPr>
          <w:rFonts w:ascii="Times New Roman" w:hAnsi="Times New Roman" w:cs="Times New Roman"/>
          <w:sz w:val="24"/>
          <w:szCs w:val="24"/>
        </w:rPr>
        <w:t xml:space="preserve">) </w:t>
      </w:r>
      <w:r w:rsidRPr="000F1220">
        <w:rPr>
          <w:rFonts w:ascii="Times New Roman" w:hAnsi="Times New Roman" w:cs="Times New Roman"/>
          <w:sz w:val="24"/>
          <w:szCs w:val="24"/>
        </w:rPr>
        <w:t xml:space="preserve"> оказывает содействие обезвреживанию ядов в печени. После окисления глюкозы в тканях освобождается большое количество энергии. Гипертонический раствор глюкозы вызывает осмотическое действие, усиливается деятельность сердца, ускоряется течение крови, которая приводит к повышению синтеза лимфы и повышает скорость ее обмена. Снижается обратное всасывание воды в почечных каналах; как следствие – усиление диуреза. Глюкоза оказывает содействие расслаблению мускулатуры сосудов и внутренних органов, а также полному сжиганию жиров, благодаря чему ускоряется вывод недоокисленных продуктов обмена из организма.</w:t>
      </w:r>
    </w:p>
    <w:sectPr w:rsidR="0015639F" w:rsidRPr="0039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88" w:rsidRDefault="00491D88" w:rsidP="000F1220">
      <w:pPr>
        <w:spacing w:after="0" w:line="240" w:lineRule="auto"/>
      </w:pPr>
      <w:r>
        <w:separator/>
      </w:r>
    </w:p>
  </w:endnote>
  <w:endnote w:type="continuationSeparator" w:id="0">
    <w:p w:rsidR="00491D88" w:rsidRDefault="00491D88" w:rsidP="000F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88" w:rsidRDefault="00491D88" w:rsidP="000F1220">
      <w:pPr>
        <w:spacing w:after="0" w:line="240" w:lineRule="auto"/>
      </w:pPr>
      <w:r>
        <w:separator/>
      </w:r>
    </w:p>
  </w:footnote>
  <w:footnote w:type="continuationSeparator" w:id="0">
    <w:p w:rsidR="00491D88" w:rsidRDefault="00491D88" w:rsidP="000F1220">
      <w:pPr>
        <w:spacing w:after="0" w:line="240" w:lineRule="auto"/>
      </w:pPr>
      <w:r>
        <w:continuationSeparator/>
      </w:r>
    </w:p>
  </w:footnote>
  <w:footnote w:id="1">
    <w:p w:rsidR="000F1220" w:rsidRDefault="000F122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Журба О. В., Дмитриев М. Я. Лекарственные, ядовитые и вредные растения. – М.: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КолосС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2006, 268 с.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Стр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21</w:t>
      </w:r>
    </w:p>
  </w:footnote>
  <w:footnote w:id="2">
    <w:p w:rsidR="000F1220" w:rsidRDefault="000F122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Домашняя аптека.- М.: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Эксмо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-Пресс, 2001. 226 с.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Стр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145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920"/>
    <w:multiLevelType w:val="multilevel"/>
    <w:tmpl w:val="13C4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C"/>
    <w:rsid w:val="00026FCD"/>
    <w:rsid w:val="000A455B"/>
    <w:rsid w:val="000F1220"/>
    <w:rsid w:val="0011105F"/>
    <w:rsid w:val="00142633"/>
    <w:rsid w:val="0015639F"/>
    <w:rsid w:val="00245666"/>
    <w:rsid w:val="003912D9"/>
    <w:rsid w:val="00491D88"/>
    <w:rsid w:val="006C2E8C"/>
    <w:rsid w:val="006E6868"/>
    <w:rsid w:val="00702E6A"/>
    <w:rsid w:val="00777144"/>
    <w:rsid w:val="008646B7"/>
    <w:rsid w:val="008F0B43"/>
    <w:rsid w:val="00D82EEA"/>
    <w:rsid w:val="00DF20A5"/>
    <w:rsid w:val="00E464EF"/>
    <w:rsid w:val="00E547D8"/>
    <w:rsid w:val="00EF7742"/>
    <w:rsid w:val="00F4023B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E8C"/>
  </w:style>
  <w:style w:type="paragraph" w:styleId="a3">
    <w:name w:val="Normal (Web)"/>
    <w:basedOn w:val="a"/>
    <w:uiPriority w:val="99"/>
    <w:unhideWhenUsed/>
    <w:rsid w:val="006C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2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B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F12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12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1220"/>
    <w:rPr>
      <w:vertAlign w:val="superscript"/>
    </w:rPr>
  </w:style>
  <w:style w:type="character" w:styleId="aa">
    <w:name w:val="Hyperlink"/>
    <w:basedOn w:val="a0"/>
    <w:uiPriority w:val="99"/>
    <w:unhideWhenUsed/>
    <w:rsid w:val="008F0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E8C"/>
  </w:style>
  <w:style w:type="paragraph" w:styleId="a3">
    <w:name w:val="Normal (Web)"/>
    <w:basedOn w:val="a"/>
    <w:uiPriority w:val="99"/>
    <w:unhideWhenUsed/>
    <w:rsid w:val="006C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2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B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F12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12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1220"/>
    <w:rPr>
      <w:vertAlign w:val="superscript"/>
    </w:rPr>
  </w:style>
  <w:style w:type="character" w:styleId="aa">
    <w:name w:val="Hyperlink"/>
    <w:basedOn w:val="a0"/>
    <w:uiPriority w:val="99"/>
    <w:unhideWhenUsed/>
    <w:rsid w:val="008F0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9DDC-FBE5-43F0-AB3F-9F0C102E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Полянский</dc:creator>
  <cp:lastModifiedBy>Ириска</cp:lastModifiedBy>
  <cp:revision>2</cp:revision>
  <dcterms:created xsi:type="dcterms:W3CDTF">2014-03-20T18:09:00Z</dcterms:created>
  <dcterms:modified xsi:type="dcterms:W3CDTF">2014-03-20T18:09:00Z</dcterms:modified>
</cp:coreProperties>
</file>