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/>
        <w:t>ГБОУ Гимназия №1505</w:t>
      </w:r>
    </w:p>
    <w:p>
      <w:pPr>
        <w:pStyle w:val="style0"/>
        <w:spacing w:line="360" w:lineRule="auto"/>
        <w:jc w:val="center"/>
      </w:pPr>
      <w:r>
        <w:rPr/>
        <w:t>«Московская городская педагогическая гимназия-лаборатория»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>
          <w:b/>
          <w:sz w:val="36"/>
          <w:szCs w:val="36"/>
        </w:rPr>
        <w:t>Реферат</w:t>
      </w:r>
    </w:p>
    <w:p>
      <w:pPr>
        <w:pStyle w:val="style0"/>
        <w:spacing w:line="360" w:lineRule="auto"/>
        <w:jc w:val="center"/>
      </w:pPr>
      <w:r>
        <w:rPr>
          <w:b/>
          <w:sz w:val="32"/>
          <w:szCs w:val="32"/>
        </w:rPr>
        <w:t xml:space="preserve">Композиционные материалы и их использование в технологии </w:t>
      </w:r>
      <w:r>
        <w:rPr>
          <w:b/>
          <w:sz w:val="32"/>
          <w:szCs w:val="32"/>
          <w:lang w:val="en-US"/>
        </w:rPr>
        <w:t>stealth</w:t>
      </w:r>
    </w:p>
    <w:p>
      <w:pPr>
        <w:pStyle w:val="style0"/>
        <w:spacing w:line="360" w:lineRule="auto"/>
        <w:jc w:val="right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  <w:jc w:val="right"/>
      </w:pPr>
      <w:r>
        <w:rPr/>
      </w:r>
    </w:p>
    <w:p>
      <w:pPr>
        <w:pStyle w:val="style0"/>
        <w:spacing w:line="360" w:lineRule="auto"/>
        <w:jc w:val="right"/>
      </w:pPr>
      <w:r>
        <w:rPr>
          <w:i/>
        </w:rPr>
        <w:t xml:space="preserve">  </w:t>
      </w:r>
    </w:p>
    <w:p>
      <w:pPr>
        <w:pStyle w:val="style0"/>
        <w:spacing w:line="360" w:lineRule="auto"/>
        <w:jc w:val="right"/>
      </w:pPr>
      <w:r>
        <w:rPr>
          <w:i/>
        </w:rPr>
        <w:t>автор</w:t>
      </w:r>
      <w:r>
        <w:rPr/>
        <w:t>: учени</w:t>
      </w:r>
      <w:r>
        <w:rPr/>
        <w:t>к</w:t>
      </w:r>
      <w:r>
        <w:rPr/>
        <w:t xml:space="preserve"> 9 класса «</w:t>
      </w:r>
      <w:r>
        <w:rPr/>
        <w:t>А</w:t>
      </w:r>
      <w:r>
        <w:rPr/>
        <w:t xml:space="preserve">» </w:t>
      </w:r>
    </w:p>
    <w:p>
      <w:pPr>
        <w:pStyle w:val="style0"/>
        <w:spacing w:line="360" w:lineRule="auto"/>
        <w:jc w:val="right"/>
      </w:pPr>
      <w:r>
        <w:rPr/>
        <w:t>Хомутов Алексе</w:t>
      </w:r>
      <w:r>
        <w:rPr>
          <w:lang w:val="ru-RU"/>
        </w:rPr>
        <w:t>й</w:t>
      </w:r>
      <w:r>
        <w:rPr/>
        <w:t xml:space="preserve"> </w:t>
      </w:r>
    </w:p>
    <w:p>
      <w:pPr>
        <w:pStyle w:val="style0"/>
        <w:spacing w:line="360" w:lineRule="auto"/>
        <w:jc w:val="right"/>
      </w:pPr>
      <w:r>
        <w:rPr>
          <w:i/>
        </w:rPr>
        <w:t xml:space="preserve">Руководитель: </w:t>
      </w:r>
      <w:r>
        <w:rPr>
          <w:i/>
        </w:rPr>
        <w:t>Дмитриев Г.В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  <w:jc w:val="center"/>
      </w:pPr>
      <w:r>
        <w:rPr/>
        <w:t xml:space="preserve"> </w:t>
      </w:r>
      <w:r>
        <w:rPr/>
        <w:t>Москва</w:t>
      </w:r>
    </w:p>
    <w:p>
      <w:pPr>
        <w:pStyle w:val="style0"/>
        <w:spacing w:line="360" w:lineRule="auto"/>
        <w:jc w:val="center"/>
      </w:pPr>
      <w:r>
        <w:rPr/>
        <w:t xml:space="preserve"> </w:t>
      </w:r>
      <w:r>
        <w:rPr/>
        <w:t xml:space="preserve">2015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</w:rPr>
        <w:t>Оглавление.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</w:rPr>
        <w:t>Введение.</w:t>
        <w:br/>
        <w:br/>
      </w:r>
      <w:r>
        <w:rPr>
          <w:color w:val="000000"/>
          <w:shd w:fill="FFFFFF" w:val="clear"/>
        </w:rPr>
        <w:t xml:space="preserve">Глава 1. </w:t>
      </w:r>
      <w:r>
        <w:rPr>
          <w:color w:val="000000"/>
          <w:shd w:fill="FFFFFF" w:val="clear"/>
        </w:rPr>
        <w:t>Композиционные материалы.</w:t>
      </w:r>
      <w:r>
        <w:rPr>
          <w:color w:val="000000"/>
        </w:rPr>
        <w:br/>
        <w:br/>
      </w:r>
      <w:r>
        <w:rPr>
          <w:color w:val="000000"/>
          <w:shd w:fill="FFFFFF" w:val="clear"/>
        </w:rPr>
        <w:t xml:space="preserve">Глава 2. </w:t>
      </w:r>
      <w:r>
        <w:rPr>
          <w:color w:val="000000"/>
          <w:shd w:fill="FFFFFF" w:val="clear"/>
        </w:rPr>
        <w:t xml:space="preserve">Принципы </w:t>
      </w:r>
      <w:r>
        <w:rPr>
          <w:color w:val="000000"/>
          <w:shd w:fill="FFFFFF" w:val="clear"/>
          <w:lang w:val="en-US"/>
        </w:rPr>
        <w:t xml:space="preserve">stealth </w:t>
      </w:r>
      <w:r>
        <w:rPr>
          <w:color w:val="000000"/>
          <w:shd w:fill="FFFFFF" w:val="clear"/>
          <w:lang w:val="ru-RU"/>
        </w:rPr>
        <w:t>технологии.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000000"/>
          <w:shd w:fill="FFFFFF" w:val="clear"/>
          <w:lang w:val="ru-RU"/>
        </w:rPr>
        <w:t xml:space="preserve">Глава 3.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 xml:space="preserve">Использование компоиционных материалов в технологии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en-US"/>
        </w:rPr>
        <w:t>stealth.</w:t>
      </w:r>
      <w:r>
        <w:rPr>
          <w:color w:val="000000"/>
        </w:rPr>
        <w:br/>
        <w:br/>
      </w:r>
      <w:r>
        <w:rPr>
          <w:color w:val="000000"/>
          <w:shd w:fill="FFFFFF" w:val="clear"/>
        </w:rPr>
        <w:t>Заключение</w:t>
      </w:r>
      <w:r>
        <w:rPr>
          <w:rStyle w:val="style16"/>
          <w:color w:val="000000"/>
          <w:shd w:fill="FFFFFF" w:val="clear"/>
        </w:rPr>
        <w:t> .</w:t>
      </w:r>
      <w:r>
        <w:rPr>
          <w:color w:val="000000"/>
        </w:rPr>
        <w:br/>
        <w:br/>
      </w:r>
      <w:r>
        <w:rPr>
          <w:color w:val="000000"/>
          <w:shd w:fill="FFFFFF" w:val="clear"/>
        </w:rPr>
        <w:t>Список литературы.</w:t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  <w:jc w:val="center"/>
      </w:pPr>
      <w:r>
        <w:rPr>
          <w:color w:val="000000"/>
        </w:rPr>
        <w:br/>
      </w:r>
      <w:r>
        <w:rPr>
          <w:b/>
          <w:bCs/>
          <w:color w:val="000000"/>
          <w:sz w:val="36"/>
          <w:szCs w:val="36"/>
        </w:rPr>
        <w:t>Введение.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ab/>
        <w:t>Современный этап развития науки, определяющей методы уменьшения заметности объектов и получившей название технология Stealth, характеризуется в XXI веке принципиально новыми подходами, связанными с тем, что в настоящее время происходит перелом в способах и формах ведения войн на основе разработки и использования высокоточного оружия и прогнозируемого развития электромагнитного оружия.</w:t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ab/>
        <w:t>В результате экономических достижений в ряде стран уже идет очередная военно-технологическая революция, позволяющая формировать новую материально-техническую базу ведения войн в XXI веке, основу которой составляют высокие наукоемкие технологии и информационные системы. При этом одну из важнейших ролей играют  новые технологии производства и применения современных материалов, в том числе магнитных наноструктур и различных типов многофункциональных маскирующих покрытий для уменьшения заметности и, соответственно, уязвимости военной техники и объектов экономического и политического управления, зданий, заводов, сооружений, то есть для решения задач технологии Stealth. Именно поэтому от современной технологии Stealth требуется практически заново решать проблемы защиты не только вооружения и военной техники, но и адресной защиты объектов экономики и промышленности от прицельного избирательного воздействия по ним высокоточными средствами поражения по всей территории любой страны. В этих условиях резко возрастает необходимость разработки современной концепции технологии Stealth.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ab/>
        <w:t>В реферате рассмотрены области применения Stealth-технологии, принципы  Stealth-технологии в радиолокации, инфракрасном и лазерном диапазонах волн, принципы разделения S</w:t>
      </w:r>
      <w:r>
        <w:rPr>
          <w:sz w:val="28"/>
          <w:szCs w:val="28"/>
          <w:lang w:val="en-US"/>
        </w:rPr>
        <w:t>tealth</w:t>
      </w:r>
      <w:r>
        <w:rPr>
          <w:sz w:val="28"/>
          <w:szCs w:val="28"/>
        </w:rPr>
        <w:t>-технологии на обычную и глубокую. Приведена информация о принципах создания, составах, структуре, свойствах композиционных материалов технологии  S</w:t>
      </w:r>
      <w:r>
        <w:rPr>
          <w:sz w:val="28"/>
          <w:szCs w:val="28"/>
          <w:lang w:val="en-US"/>
        </w:rPr>
        <w:t>tealth</w:t>
      </w:r>
      <w:r>
        <w:rPr>
          <w:sz w:val="28"/>
          <w:szCs w:val="28"/>
        </w:rPr>
        <w:t>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sz w:val="28"/>
          <w:szCs w:val="28"/>
        </w:rPr>
        <w:tab/>
        <w:t>Целью реферата является ознакомление с композиционными материалами специального назначения, используемыми в технологии снижения заметности объекта - STEALTH-технологии.</w:t>
      </w:r>
    </w:p>
    <w:p>
      <w:pPr>
        <w:pStyle w:val="style0"/>
        <w:spacing w:line="360" w:lineRule="auto"/>
      </w:pPr>
      <w:r>
        <w:rPr>
          <w:sz w:val="28"/>
          <w:szCs w:val="28"/>
        </w:rPr>
      </w:r>
    </w:p>
    <w:p>
      <w:pPr>
        <w:pStyle w:val="style0"/>
        <w:spacing w:line="360" w:lineRule="auto"/>
      </w:pPr>
      <w:r>
        <w:rPr>
          <w:sz w:val="28"/>
          <w:szCs w:val="28"/>
        </w:rPr>
      </w:r>
    </w:p>
    <w:p>
      <w:pPr>
        <w:pStyle w:val="style0"/>
        <w:spacing w:line="360" w:lineRule="auto"/>
      </w:pPr>
      <w:r>
        <w:rPr>
          <w:sz w:val="28"/>
          <w:szCs w:val="28"/>
        </w:rPr>
        <w:tab/>
        <w:t>Для достижения цели поставлены следующие задачи:</w:t>
      </w:r>
    </w:p>
    <w:p>
      <w:pPr>
        <w:pStyle w:val="style0"/>
        <w:spacing w:line="360" w:lineRule="auto"/>
      </w:pPr>
      <w:r>
        <w:rPr>
          <w:sz w:val="28"/>
          <w:szCs w:val="28"/>
        </w:rPr>
      </w:r>
    </w:p>
    <w:p>
      <w:pPr>
        <w:pStyle w:val="style0"/>
        <w:spacing w:line="360" w:lineRule="auto"/>
      </w:pPr>
      <w:r>
        <w:rPr>
          <w:sz w:val="28"/>
          <w:szCs w:val="28"/>
        </w:rPr>
        <w:t>1. Подобрать литературу по данной теме.</w:t>
      </w:r>
    </w:p>
    <w:p>
      <w:pPr>
        <w:pStyle w:val="style0"/>
        <w:spacing w:line="360" w:lineRule="auto"/>
      </w:pPr>
      <w:r>
        <w:rPr>
          <w:sz w:val="28"/>
          <w:szCs w:val="28"/>
        </w:rPr>
        <w:t>2. Проанализировать содержание источников.</w:t>
      </w:r>
    </w:p>
    <w:p>
      <w:pPr>
        <w:pStyle w:val="style0"/>
        <w:spacing w:line="360" w:lineRule="auto"/>
      </w:pPr>
      <w:r>
        <w:rPr>
          <w:sz w:val="28"/>
          <w:szCs w:val="28"/>
        </w:rPr>
        <w:t xml:space="preserve">3. Систематизировать информацию в соответствии с </w:t>
      </w:r>
      <w:r>
        <w:rPr>
          <w:sz w:val="28"/>
          <w:szCs w:val="28"/>
          <w:lang w:val="ru-RU"/>
        </w:rPr>
        <w:t>поставленной</w:t>
      </w:r>
      <w:r>
        <w:rPr>
          <w:sz w:val="28"/>
          <w:szCs w:val="28"/>
        </w:rPr>
        <w:t xml:space="preserve"> целью.</w:t>
      </w:r>
    </w:p>
    <w:p>
      <w:pPr>
        <w:pStyle w:val="style0"/>
        <w:spacing w:line="360" w:lineRule="auto"/>
      </w:pPr>
      <w:r>
        <w:rPr>
          <w:color w:val="000000"/>
          <w:sz w:val="28"/>
          <w:szCs w:val="28"/>
        </w:rPr>
        <w:t>4. Написать реферат по выбранной теме.</w:t>
      </w:r>
    </w:p>
    <w:p>
      <w:pPr>
        <w:pStyle w:val="style0"/>
        <w:spacing w:line="360" w:lineRule="auto"/>
      </w:pPr>
      <w:r>
        <w:rPr>
          <w:lang w:val="en-US"/>
        </w:rPr>
      </w:r>
    </w:p>
    <w:p>
      <w:pPr>
        <w:pStyle w:val="style0"/>
        <w:spacing w:line="360" w:lineRule="auto"/>
      </w:pPr>
      <w:r>
        <w:rPr>
          <w:color w:val="000000"/>
          <w:sz w:val="28"/>
          <w:szCs w:val="28"/>
          <w:lang w:val="ru-RU"/>
        </w:rPr>
        <w:tab/>
        <w:t>Проблемма исследования заключаетс в сложности адаптации материалов по данной теме для старших классов средей школы.</w:t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  <w:jc w:val="center"/>
      </w:pPr>
      <w:r>
        <w:rPr>
          <w:color w:val="000000"/>
          <w:shd w:fill="FFFFFF" w:val="clear"/>
        </w:rPr>
      </w:r>
    </w:p>
    <w:p>
      <w:pPr>
        <w:pStyle w:val="style0"/>
        <w:jc w:val="center"/>
      </w:pPr>
      <w:r>
        <w:rPr>
          <w:color w:val="000000"/>
          <w:shd w:fill="FFFFFF" w:val="clear"/>
        </w:rPr>
      </w:r>
    </w:p>
    <w:p>
      <w:pPr>
        <w:pStyle w:val="style0"/>
        <w:jc w:val="center"/>
      </w:pPr>
      <w:r>
        <w:rPr>
          <w:color w:val="000000"/>
          <w:shd w:fill="FFFFFF" w:val="clear"/>
        </w:rPr>
      </w:r>
    </w:p>
    <w:p>
      <w:pPr>
        <w:pStyle w:val="style0"/>
        <w:jc w:val="center"/>
      </w:pPr>
      <w:r>
        <w:rPr>
          <w:b/>
          <w:color w:val="000000"/>
          <w:shd w:fill="FFFFFF" w:val="clear"/>
        </w:rPr>
        <w:t>Список литературы.</w:t>
      </w:r>
    </w:p>
    <w:p>
      <w:pPr>
        <w:pStyle w:val="style0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hyperlink r:id="rId2">
        <w:r>
          <w:rPr>
            <w:rStyle w:val="style17"/>
            <w:u w:val="none"/>
            <w:lang w:val="en-US"/>
          </w:rPr>
          <w:t>А.Г.Алексеев, Е.А.Штагер, С.В.Козырев. Физические основы технологии STEALTH</w:t>
        </w:r>
      </w:hyperlink>
      <w:r>
        <w:rPr>
          <w:lang w:val="en-US"/>
        </w:rPr>
        <w:t xml:space="preserve"> Санкт-Петербург:  ВВМ, 2007. </w:t>
      </w:r>
      <w:r>
        <w:rPr>
          <w:lang w:val="en-US"/>
        </w:rPr>
        <w:t>-</w:t>
      </w:r>
      <w:r>
        <w:rPr>
          <w:lang w:val="en-US"/>
        </w:rPr>
        <w:t xml:space="preserve"> 284 с., 89 ил. 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hyperlink r:id="rId3">
        <w:r>
          <w:rPr>
            <w:rStyle w:val="style17"/>
            <w:u w:val="none"/>
            <w:lang w:val="ru-RU"/>
          </w:rPr>
          <w:t>Воробьев А.А и др. Материаловеден</w:t>
        </w:r>
        <w:r>
          <w:rPr>
            <w:rStyle w:val="style17"/>
            <w:u w:val="none"/>
            <w:lang w:val="ru-RU"/>
          </w:rPr>
          <w:t>и</w:t>
        </w:r>
        <w:r>
          <w:rPr>
            <w:rStyle w:val="style17"/>
            <w:u w:val="none"/>
            <w:lang w:val="ru-RU"/>
          </w:rPr>
          <w:t>е</w:t>
        </w:r>
      </w:hyperlink>
      <w:r>
        <w:rPr>
          <w:lang w:val="en-US"/>
        </w:rPr>
        <w:t xml:space="preserve"> Москва:АРГАМАК-МЕДИА, 2014. - 304 с. 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hyperlink r:id="rId4">
        <w:r>
          <w:rPr>
            <w:rStyle w:val="style17"/>
            <w:u w:val="none"/>
            <w:lang w:val="en-US"/>
          </w:rPr>
          <w:t>Михайлин Ю.А., Специальные полимерные композиционные материалы.</w:t>
        </w:r>
      </w:hyperlink>
      <w:r>
        <w:rPr>
          <w:lang w:val="en-US"/>
        </w:rPr>
        <w:t xml:space="preserve"> </w:t>
      </w:r>
      <w:hyperlink r:id="rId5">
        <w:r>
          <w:rPr>
            <w:rStyle w:val="style17"/>
            <w:lang w:val="en-US"/>
          </w:rPr>
          <w:t>http://www.bibliorossica.com/book.html?currBookId=10073</w:t>
        </w:r>
      </w:hyperlink>
      <w:r>
        <w:rPr>
          <w:lang w:val="en-US"/>
        </w:rPr>
        <w:t xml:space="preserve"> </w:t>
      </w:r>
    </w:p>
    <w:sectPr>
      <w:type w:val="nextPage"/>
      <w:pgSz w:h="16838" w:w="11906"/>
      <w:pgMar w:bottom="454" w:footer="0" w:gutter="0" w:header="0" w:left="851" w:right="454" w:top="45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character">
    <w:name w:val="apple-converted-space"/>
    <w:next w:val="style16"/>
    <w:rPr/>
  </w:style>
  <w:style w:styleId="style17" w:type="character">
    <w:name w:val="Интернет-ссылка"/>
    <w:next w:val="style17"/>
    <w:rPr>
      <w:color w:val="000080"/>
      <w:u w:val="single"/>
      <w:lang w:bidi="zxx-" w:eastAsia="zxx-" w:val="zxx-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search.gym1505.ru/node/2651" TargetMode="External"/><Relationship Id="rId3" Type="http://schemas.openxmlformats.org/officeDocument/2006/relationships/hyperlink" Target="http://research.gym1505.ru/node/3081" TargetMode="External"/><Relationship Id="rId4" Type="http://schemas.openxmlformats.org/officeDocument/2006/relationships/hyperlink" Target="http://research.gym1505.ru/node/2652" TargetMode="External"/><Relationship Id="rId5" Type="http://schemas.openxmlformats.org/officeDocument/2006/relationships/hyperlink" Target="http://www.bibliorossica.com/book.html?currBookId=10073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2400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2015-03-15T11:08:00.00Z</dcterms:created>
  <dc:creator>Gal</dc:creator>
  <dcterms:modified xsi:type="dcterms:W3CDTF">2015-03-15T14:06:51.23Z</dcterms:modified>
  <cp:revision>3</cp:revision>
  <dc:title>ГОУ Гимназия №1505</dc:title>
</cp:coreProperties>
</file>