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05" w:rsidRDefault="001D4905" w:rsidP="001D4905">
      <w:pPr>
        <w:spacing w:line="276" w:lineRule="auto"/>
        <w:jc w:val="center"/>
      </w:pPr>
      <w:r>
        <w:t>Глава 1</w:t>
      </w:r>
    </w:p>
    <w:p w:rsidR="001D4905" w:rsidRDefault="001D4905" w:rsidP="001D4905">
      <w:pPr>
        <w:spacing w:line="276" w:lineRule="auto"/>
        <w:jc w:val="center"/>
      </w:pPr>
      <w:r>
        <w:t>История античного мира в русской поэзии</w:t>
      </w:r>
    </w:p>
    <w:p w:rsidR="001D4905" w:rsidRDefault="001D4905" w:rsidP="001D4905">
      <w:pPr>
        <w:spacing w:line="276" w:lineRule="auto"/>
        <w:jc w:val="center"/>
      </w:pPr>
    </w:p>
    <w:p w:rsidR="001D4905" w:rsidRDefault="001D4905" w:rsidP="001D4905">
      <w:pPr>
        <w:spacing w:line="276" w:lineRule="auto"/>
        <w:jc w:val="center"/>
      </w:pPr>
    </w:p>
    <w:p w:rsidR="001D4905" w:rsidRDefault="001D4905" w:rsidP="001D4905">
      <w:pPr>
        <w:spacing w:line="276" w:lineRule="auto"/>
        <w:jc w:val="center"/>
      </w:pPr>
    </w:p>
    <w:p w:rsidR="001D4905" w:rsidRPr="00535C1A" w:rsidRDefault="001D4905" w:rsidP="001D4905">
      <w:pPr>
        <w:spacing w:line="276" w:lineRule="auto"/>
        <w:jc w:val="center"/>
      </w:pPr>
      <w:r w:rsidRPr="00535C1A">
        <w:t xml:space="preserve">  М. Горький писал: «В истории развития литературы европейской наша юная литература представляет собой феномен изумительный; я не преувеличу правды, сказав, что ни одна из литератур Запада не возникала в жизни с такою силою и быстротой, в таком мощном и ослепительном блеске талантов… нигде на протяжении неполных ста лет не появилось столь яркого созвез</w:t>
      </w:r>
      <w:r>
        <w:t>дия великих имен, как в России…Н</w:t>
      </w:r>
      <w:r w:rsidRPr="00535C1A">
        <w:t>аша литература – наша гордость…»</w:t>
      </w:r>
      <w:r>
        <w:rPr>
          <w:vertAlign w:val="superscript"/>
        </w:rPr>
        <w:t>1</w:t>
      </w:r>
    </w:p>
    <w:p w:rsidR="001D4905" w:rsidRDefault="001D4905" w:rsidP="001D4905">
      <w:pPr>
        <w:spacing w:line="276" w:lineRule="auto"/>
        <w:jc w:val="center"/>
      </w:pPr>
    </w:p>
    <w:p w:rsidR="001D4905" w:rsidRPr="00E93954" w:rsidRDefault="001D4905" w:rsidP="001D4905">
      <w:pPr>
        <w:spacing w:line="276" w:lineRule="auto"/>
      </w:pPr>
      <w:r>
        <w:t xml:space="preserve">         На основе подобранной мной для данной работы литературы, можно сказать, что тема влияния образов античности  на поэзию достаточно сильно распространена  по всему миру. Эта проблема  изучается  как отечественными, так и зарубежными  писателями и философами еще  с самого появления антологии в мировой литературе в целом и, в данном случае, рассматриваемом в моем реферате, русской  поэзии  </w:t>
      </w:r>
      <w:r>
        <w:rPr>
          <w:lang w:val="en-US"/>
        </w:rPr>
        <w:t>XVIII</w:t>
      </w:r>
      <w:r w:rsidRPr="002865D7">
        <w:t>-</w:t>
      </w:r>
      <w:r>
        <w:rPr>
          <w:lang w:val="en-US"/>
        </w:rPr>
        <w:t>XX</w:t>
      </w:r>
      <w:r w:rsidRPr="002865D7">
        <w:t xml:space="preserve"> </w:t>
      </w:r>
      <w:r>
        <w:t xml:space="preserve">века. </w:t>
      </w:r>
    </w:p>
    <w:p w:rsidR="001D4905" w:rsidRPr="00BF3F30" w:rsidRDefault="001D4905" w:rsidP="001D4905">
      <w:pPr>
        <w:spacing w:line="276" w:lineRule="auto"/>
        <w:rPr>
          <w:vertAlign w:val="superscript"/>
        </w:rPr>
      </w:pPr>
      <w:r w:rsidRPr="0075156A">
        <w:t xml:space="preserve">     </w:t>
      </w:r>
      <w:r>
        <w:t xml:space="preserve">  </w:t>
      </w:r>
      <w:r w:rsidRPr="0075156A">
        <w:t xml:space="preserve"> </w:t>
      </w:r>
      <w:proofErr w:type="gramStart"/>
      <w:r>
        <w:t>Термин «антология» (буквально – «собрание цветов», то есть собрание маленьких стихотворений древнегреческих поэтов, чаще всего эпиграмм.) в данной работе употребляется в двух значениях: узком и более широком.</w:t>
      </w:r>
      <w:proofErr w:type="gramEnd"/>
      <w:r>
        <w:t xml:space="preserve"> Под антологической поэзией подразумевают антологическое явление в культуре Европы и стихотворения, написанные в духе Греческой Антологии, то есть в духе древнегреческой эпиграмматической поэзии.</w:t>
      </w:r>
      <w:r>
        <w:rPr>
          <w:vertAlign w:val="superscript"/>
        </w:rPr>
        <w:t>1</w:t>
      </w:r>
    </w:p>
    <w:p w:rsidR="001D4905" w:rsidRDefault="001D4905" w:rsidP="001D4905">
      <w:pPr>
        <w:spacing w:line="276" w:lineRule="auto"/>
        <w:rPr>
          <w:vertAlign w:val="superscript"/>
        </w:rPr>
      </w:pPr>
      <w:r>
        <w:t xml:space="preserve">          Второе, более широкое значение данного термина «антологическая поэзия» используется для обозначения любой поэзии, носящей в себе дух древности вообще, как синоним слова «подражания древним». Употребление слова «антологический» в  этом значении – не редкость в современных исследованиях русской классической литературы.</w:t>
      </w:r>
      <w:r>
        <w:rPr>
          <w:vertAlign w:val="superscript"/>
        </w:rPr>
        <w:t>2</w:t>
      </w:r>
    </w:p>
    <w:p w:rsidR="001D4905" w:rsidRDefault="001D4905" w:rsidP="001D4905">
      <w:pPr>
        <w:spacing w:line="276" w:lineRule="auto"/>
        <w:rPr>
          <w:vertAlign w:val="superscript"/>
        </w:rPr>
      </w:pPr>
    </w:p>
    <w:p w:rsidR="001D4905" w:rsidRDefault="001D4905" w:rsidP="001D4905">
      <w:pPr>
        <w:spacing w:line="276" w:lineRule="auto"/>
      </w:pPr>
      <w:r>
        <w:rPr>
          <w:vertAlign w:val="superscript"/>
        </w:rPr>
        <w:t xml:space="preserve">             </w:t>
      </w:r>
      <w:r>
        <w:t>Итак, как известно из многочисленных исторических статей и исследований, изначально антологическая поэзия долго путешествовала по Германии, Франции и многим другим европейским странам. «Античность участвует в самом бытии этого этапа европейской культуры, участвует в логике его движения. У истоков европейского неоклассицизма, направления, сформировавшегося в</w:t>
      </w:r>
      <w:r w:rsidRPr="00F62553">
        <w:t xml:space="preserve"> </w:t>
      </w:r>
      <w:r>
        <w:rPr>
          <w:lang w:val="en-US"/>
        </w:rPr>
        <w:t>XIX</w:t>
      </w:r>
      <w:r>
        <w:t xml:space="preserve"> веке, которому присуще обращение к традициям искусства античности, стоял И.И. Винкельман: «Единственный путь для нас сделаться великими и, если можно, даже неподражаемыми, – писал  он, – это  подражание древним». «Идеальная античность» Винкельмана, как новое восприятие античной культуры. Винкельман хотел, чтобы старые образы греческих мифов и сочинений приобрели в современном творчестве свою новую натуру. Многие европейские философы и  писатели поддержали данную идею, выступали за отношение к «древним», как к живым образцам и за идею взглянуть на древнегреческое искусство глазами самих греков, как бы  проникая в их душу, и таким способом научиться использовать мыслительные образы и системы древних для создания новых и их дальнейшего преобразования. Вследствие этих изменений взглядов в Германии на смену  анакреонтикам приходят Шиллер и Гете, создающие ряд антологических циклов.  А во Франции принципы, сходные с принципами Винкельмана, выдвинул Андре Шенье. Он стремился усвоить образы античности, а также мыслить, как мыслили ранее «древние».</w:t>
      </w:r>
    </w:p>
    <w:p w:rsidR="001D4905" w:rsidRDefault="001D4905" w:rsidP="001D4905">
      <w:pPr>
        <w:spacing w:line="276" w:lineRule="auto"/>
        <w:rPr>
          <w:color w:val="333333"/>
        </w:rPr>
      </w:pPr>
      <w:r>
        <w:t xml:space="preserve">      </w:t>
      </w:r>
    </w:p>
    <w:p w:rsidR="001D4905" w:rsidRDefault="001D4905" w:rsidP="001D4905">
      <w:pPr>
        <w:spacing w:line="276" w:lineRule="auto"/>
      </w:pPr>
      <w:r>
        <w:rPr>
          <w:color w:val="333333"/>
        </w:rPr>
        <w:t xml:space="preserve">       </w:t>
      </w:r>
      <w:r>
        <w:t xml:space="preserve"> Спустя  некоторое время, античные образы дошли и до Древней Руси. Это случилось только в середине </w:t>
      </w:r>
      <w:r>
        <w:rPr>
          <w:lang w:val="en-US"/>
        </w:rPr>
        <w:t>XI</w:t>
      </w:r>
      <w:r>
        <w:t xml:space="preserve"> века при помощи переводов мифологических историй, византийских хроник и сочинениях о различных полководцах, битвах и сражениях, проходивших на территории древней Эллады или же Рима. Но информации о быте, традициях, нравах  и обрядах древних жителей в этих произведениях было мало для насыщения любопытства русского народа, так как нельзя было назвать большим количество самих, доступных в то время, источников.</w:t>
      </w:r>
    </w:p>
    <w:p w:rsidR="001D4905" w:rsidRPr="00B473F8" w:rsidRDefault="001D4905" w:rsidP="001D4905">
      <w:pPr>
        <w:spacing w:line="276" w:lineRule="auto"/>
      </w:pPr>
      <w:r>
        <w:t xml:space="preserve">         Заинтересованность в древности, как в ином, непонятном и неизвестном для русских людей, мире росла.</w:t>
      </w:r>
      <w:r w:rsidRPr="00B473F8">
        <w:t xml:space="preserve"> </w:t>
      </w:r>
      <w:r>
        <w:t xml:space="preserve">Ещё при Екатерине </w:t>
      </w:r>
      <w:r>
        <w:rPr>
          <w:lang w:val="en-US"/>
        </w:rPr>
        <w:t>II</w:t>
      </w:r>
      <w:r>
        <w:t xml:space="preserve"> было совершено более 120 переводов произведений античных, преимущественно древнегреческих, писателей.</w:t>
      </w:r>
    </w:p>
    <w:p w:rsidR="001D4905" w:rsidRDefault="001D4905" w:rsidP="001D4905">
      <w:pPr>
        <w:spacing w:line="276" w:lineRule="auto"/>
      </w:pPr>
      <w:r>
        <w:t xml:space="preserve">        Легче разобраться с миром античности  русскому народу стало с появлением переводов сочинений зарубежных писателей, для которых  принцип «подражания древним» являлся главным, универсальным способом для создания новой ветви искусства. Антологические циклы  Ф.Шиллера и И.В.Гете стали для русских </w:t>
      </w:r>
      <w:r>
        <w:lastRenderedPageBreak/>
        <w:t>писателей и  читателей образцами творчества в духе антологии древней Греции. Антологические циклы Шиллера являлись его попыткой возродить былое органическое единство мысли и образа, которое присутствовало в произведениях великих древнегреческих поэтов. В дальнейшем его поэтические миниатюры пользовались огромным вниманием русских писателей. Многие стихотворения опираются на произведения Шиллера. Иногда такие стихи являются свободными вариациями на темы шиллеровских античных циклов.</w:t>
      </w:r>
    </w:p>
    <w:p w:rsidR="001D4905" w:rsidRDefault="001D4905" w:rsidP="001D4905">
      <w:pPr>
        <w:spacing w:line="276" w:lineRule="auto"/>
      </w:pPr>
      <w:r>
        <w:t xml:space="preserve">        Наравне с немецкими  романтическими принципами освоения антологии  для России важную роль играли классицистические традиции Франции, таких как «подражание древним»  Вольтера и других французских поэтов. </w:t>
      </w:r>
    </w:p>
    <w:p w:rsidR="001D4905" w:rsidRDefault="001D4905" w:rsidP="001D4905">
      <w:pPr>
        <w:spacing w:line="276" w:lineRule="auto"/>
      </w:pPr>
      <w:r>
        <w:t xml:space="preserve">          Долгое время переводы из антологии в России делались с французского языка, в манере «острых эпиграмм». Еще очень долгое время сохраняется французская  традиция  в подходе к освоению антологии.   Одной из центральных идей европейской эстетики, а позднее и русской литературы, становится  идея оригинального, новейшего творчества в духе греческой древности.</w:t>
      </w:r>
    </w:p>
    <w:p w:rsidR="001D4905" w:rsidRDefault="001D4905" w:rsidP="001D4905">
      <w:pPr>
        <w:spacing w:line="276" w:lineRule="auto"/>
      </w:pPr>
      <w:r>
        <w:t xml:space="preserve">         В русской лирике еще конца </w:t>
      </w:r>
      <w:r>
        <w:rPr>
          <w:lang w:val="en-US"/>
        </w:rPr>
        <w:t>XVIII</w:t>
      </w:r>
      <w:r>
        <w:t xml:space="preserve"> века существовали жанры с более отчетливой ориентацией на традиции античности. Среди них: пиндарическая (ориентирована на пифейские оды), сапфическая (ориентирована на оду и гимн Афродите Сапфо) и анкреонтическая (</w:t>
      </w:r>
      <w:r w:rsidRPr="004D6D17">
        <w:rPr>
          <w:color w:val="000000" w:themeColor="text1"/>
          <w:shd w:val="clear" w:color="auto" w:fill="FFFFFF"/>
        </w:rPr>
        <w:t>поэзия, воспевающая радость беззаботной жизни</w:t>
      </w:r>
      <w:r>
        <w:t>) ода. Эти жанры не предусматривали воссоздания духа античности.  Но затем к анакреонтической традиции присоединяется традиция русского горацианства. Гораций был интерпретирован русскими поэтами в духе анакреонтики. После данного этапа «легкой поэзии», как во Франции явился Шенье, так и в России все писатели, начиная с Батюшкова, стали обращаться к творчеству «в духе древних».</w:t>
      </w:r>
    </w:p>
    <w:p w:rsidR="001D4905" w:rsidRDefault="001D4905" w:rsidP="001D4905">
      <w:pPr>
        <w:spacing w:line="276" w:lineRule="auto"/>
      </w:pPr>
    </w:p>
    <w:p w:rsidR="001D4905" w:rsidRPr="0063370D" w:rsidRDefault="001D4905" w:rsidP="001D4905">
      <w:pPr>
        <w:spacing w:line="276" w:lineRule="auto"/>
      </w:pPr>
      <w:r>
        <w:t xml:space="preserve">        Постепенное освоение античной, и прежде всего древнегреческой поэзии, такой как произведения Гомера и Феокрита, греческой Антологии, привело к появлению в русской классической литературе элементов историзма. Античные образы, темы органично входят в оригинальные произведения русских поэтов.</w:t>
      </w:r>
      <w:r>
        <w:rPr>
          <w:vertAlign w:val="superscript"/>
        </w:rPr>
        <w:t>4</w:t>
      </w:r>
    </w:p>
    <w:p w:rsidR="001D4905" w:rsidRDefault="001D4905" w:rsidP="001D4905">
      <w:pPr>
        <w:spacing w:line="276" w:lineRule="auto"/>
      </w:pPr>
      <w:r>
        <w:t xml:space="preserve">        </w:t>
      </w:r>
    </w:p>
    <w:p w:rsidR="001D4905" w:rsidRDefault="001D4905" w:rsidP="001D4905">
      <w:pPr>
        <w:spacing w:line="276" w:lineRule="auto"/>
      </w:pPr>
      <w:r>
        <w:t xml:space="preserve">         Увлечение древностью в России возрастает с развитием сентиментализма в русской литературе, а главной задачей писателей, погрузившихся в моду антологии, становится воссоздание духа и колорита греческой поэз</w:t>
      </w:r>
      <w:proofErr w:type="gramStart"/>
      <w:r>
        <w:t>ии                                         и ее</w:t>
      </w:r>
      <w:proofErr w:type="gramEnd"/>
      <w:r>
        <w:t xml:space="preserve"> избавление от французских наслоений, приобретенных за годы скитаний по европейскому миру. </w:t>
      </w:r>
      <w:r w:rsidRPr="00A13EAF">
        <w:t>Внимание сентименталистов привлекало  обращение античной литературы на проблему чувствительного челов</w:t>
      </w:r>
      <w:r>
        <w:t>ека, его внутренние переживания. Продвигается идея идеализации антологических образов и  сюжетов.</w:t>
      </w:r>
    </w:p>
    <w:p w:rsidR="001D4905" w:rsidRDefault="001D4905" w:rsidP="001D4905">
      <w:pPr>
        <w:spacing w:line="276" w:lineRule="auto"/>
      </w:pPr>
      <w:r>
        <w:t>Н.М.Карамзин писал: «Греки! Греки! Кто вас не любит?»</w:t>
      </w:r>
    </w:p>
    <w:p w:rsidR="001D4905" w:rsidRDefault="001D4905" w:rsidP="001D4905">
      <w:pPr>
        <w:spacing w:line="276" w:lineRule="auto"/>
      </w:pPr>
      <w:r>
        <w:t xml:space="preserve">         Воздействие антологии на литературный процесс возрастало. В поэзии русских  писателей увлечение античностью стало выражаться в насыщении произведений  реально-историческими и мифологическими образами древнегреческих и римских героев, сюжетов, богов и традиций. Вся лирика была буквально пропитана духом антологии. Особенной популярностью в то время пользуется фольклор античности. С этого этапа в мире произошло новое открытие мифа, начало свободного мифотворчества. «Чрезвычайно распространено было и восприятие античной поэзии как поэзии народной, связанное уже с романтическими веяниями и прежде всего с идеями Гердера о народности античной литературы».</w:t>
      </w:r>
      <w:r>
        <w:rPr>
          <w:vertAlign w:val="superscript"/>
        </w:rPr>
        <w:t>5</w:t>
      </w:r>
      <w:r>
        <w:t xml:space="preserve"> </w:t>
      </w:r>
    </w:p>
    <w:p w:rsidR="001D4905" w:rsidRPr="009E0925" w:rsidRDefault="001D4905" w:rsidP="001D4905">
      <w:pPr>
        <w:spacing w:line="276" w:lineRule="auto"/>
      </w:pPr>
      <w:r>
        <w:t xml:space="preserve">         Несмотря на то, что Россия всячески пытается овладеть качествами «наивной» и легкой греческой антологической лирики, «острая» эпиграмма продолжает торжествовать над ней. </w:t>
      </w:r>
    </w:p>
    <w:p w:rsidR="001D4905" w:rsidRDefault="001D4905" w:rsidP="001D4905">
      <w:pPr>
        <w:spacing w:line="276" w:lineRule="auto"/>
      </w:pPr>
      <w:r>
        <w:t xml:space="preserve">         В это  время всё ещё популярна «легкая поэзия», основанная на французской антологии, относящей нас к классицистическим представлениям об антологии.  Из-за того, что все писатели обращались к циклам стихотворений  Вольтера, популярным в ту эпоху, и элегическим  произведениям  Гердера, происходили поэтические «состязания». В таких состязаниях участвовал и А.С.Пушкин. </w:t>
      </w:r>
    </w:p>
    <w:p w:rsidR="001D4905" w:rsidRDefault="001D4905" w:rsidP="001D4905">
      <w:pPr>
        <w:spacing w:line="276" w:lineRule="auto"/>
      </w:pPr>
      <w:r>
        <w:t>Но эти принципы опровергал Белинский. Он утверждал, что  антологической  нужно  считать лишь стихи в духе Греческой Антологии, к которым относятся лирические отрывки «наивного характера»  и эпиграфические стихотворения. Данное направление, как  подчеркивал Белинский, обязательно должно содержать элементы обращения к древности. Эти «элементы» представляют собой  идеалы новейшей поэзии – пластичность форм классицизма, но при этом легкость и богатство философской мысли. В этом направлении писали А.С.Пушкин,  Е.А.Баратынский  и  многие другие их современники.</w:t>
      </w:r>
    </w:p>
    <w:p w:rsidR="001D4905" w:rsidRDefault="001D4905" w:rsidP="001D4905">
      <w:pPr>
        <w:spacing w:line="276" w:lineRule="auto"/>
      </w:pPr>
      <w:r>
        <w:t xml:space="preserve">                       Уже в 1820—1830-х годах  В.К.Кюхельбекером, А.А.Дельвигом, Н.И.Гнедичем, А.С.Пушкиным, В.А.Жуковским и многими другими писателями создавались эпиграммы в манере Греческой Антологии.       </w:t>
      </w:r>
    </w:p>
    <w:p w:rsidR="001D4905" w:rsidRDefault="001D4905" w:rsidP="001D4905">
      <w:pPr>
        <w:spacing w:line="276" w:lineRule="auto"/>
        <w:rPr>
          <w:color w:val="000000" w:themeColor="text1"/>
        </w:rPr>
      </w:pPr>
      <w:r>
        <w:lastRenderedPageBreak/>
        <w:t>С их помощью появляются белый стих и элегический дистих – новые формы лирики на основе древнегреческой  антологической  поэзии. Появляется разнообразие в жанрах. «Если в античной поэзии элегический дистих употреблялся достаточно широко не только в эпиграммах, но и в элегиях, то в русской он стал главным образом антологической эпиграммы»</w:t>
      </w:r>
      <w:r>
        <w:rPr>
          <w:vertAlign w:val="superscript"/>
        </w:rPr>
        <w:t>6</w:t>
      </w:r>
      <w:r>
        <w:t>.</w:t>
      </w:r>
      <w:r w:rsidRPr="0020412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Элегический дистих проникнут предромантическими мотивами, свободой и легкостью. </w:t>
      </w:r>
    </w:p>
    <w:p w:rsidR="001D4905" w:rsidRDefault="001D4905" w:rsidP="001D4905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        Первыми после произведений А.Х.Востокова, филолога и поэта </w:t>
      </w:r>
      <w:r>
        <w:rPr>
          <w:color w:val="000000" w:themeColor="text1"/>
          <w:lang w:val="en-US"/>
        </w:rPr>
        <w:t>XVIII</w:t>
      </w:r>
      <w:r w:rsidRPr="002C6FA7">
        <w:rPr>
          <w:color w:val="000000" w:themeColor="text1"/>
        </w:rPr>
        <w:t xml:space="preserve"> </w:t>
      </w:r>
      <w:r>
        <w:rPr>
          <w:color w:val="000000" w:themeColor="text1"/>
        </w:rPr>
        <w:t>века, стали стихи В.К.Кюхельбекера, посвященные прощанию со временами лицейской жизни. Для поэта элегический дистих  принимает не только антологическое значение, но и размер тибулловских элегий (</w:t>
      </w:r>
      <w:r w:rsidRPr="00F802D6">
        <w:rPr>
          <w:color w:val="000000" w:themeColor="text1"/>
        </w:rPr>
        <w:t>Элегии Тибулла</w:t>
      </w:r>
      <w:r>
        <w:rPr>
          <w:color w:val="000000" w:themeColor="text1"/>
        </w:rPr>
        <w:t>, талантливого римского лирика времен Октавиана Августа,</w:t>
      </w:r>
      <w:r w:rsidRPr="00F802D6">
        <w:rPr>
          <w:color w:val="000000" w:themeColor="text1"/>
        </w:rPr>
        <w:t xml:space="preserve"> отличаются изяществом стиля, искренностью выражения душевных переживаний</w:t>
      </w:r>
      <w:r>
        <w:rPr>
          <w:color w:val="000000" w:themeColor="text1"/>
        </w:rPr>
        <w:t>).</w:t>
      </w:r>
    </w:p>
    <w:p w:rsidR="001D4905" w:rsidRDefault="001D4905" w:rsidP="001D4905">
      <w:pPr>
        <w:spacing w:line="276" w:lineRule="auto"/>
        <w:rPr>
          <w:color w:val="000000" w:themeColor="text1"/>
        </w:rPr>
      </w:pPr>
    </w:p>
    <w:p w:rsidR="001D4905" w:rsidRPr="00F802D6" w:rsidRDefault="001D4905" w:rsidP="001D4905">
      <w:pPr>
        <w:spacing w:line="276" w:lineRule="auto"/>
      </w:pPr>
      <w:r>
        <w:rPr>
          <w:color w:val="000000" w:themeColor="text1"/>
        </w:rPr>
        <w:t xml:space="preserve">             Новое восприятие  элегического дистиха создало условия для его «вторжения»  в стихотворения, писанные данным размером. Даже близкие по строению к эпиграммам стихотворения пропитаны настроением элегий. В тот момент родилось нечто среднее между небольшой, легкой элегией  в духе древних  и очень популярной антологической эпиграммой морально-дидактического характера,  какой она была в произведениях Шиллера. Появляется новая смешанная форма в поэзии 1820 –1830-х годов.</w:t>
      </w:r>
    </w:p>
    <w:p w:rsidR="001D4905" w:rsidRDefault="001D4905" w:rsidP="001D4905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            Поэты, создававшие эпиграммы времен Кюхельбекера, были призваны создавать чувственные романтические образы.  Популярной среди писателей становится  тема «поэта и поэзии», основывающаяся на принципах антологической эпиграммы. Также их волнуют образы  «гонимого поэта» или «поэта-страдальца».  </w:t>
      </w:r>
    </w:p>
    <w:p w:rsidR="001D4905" w:rsidRDefault="001D4905" w:rsidP="001D4905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            В произведениях того времени присутствовал романтический конфликт идеального мира с действительностью, которого не было в эпиграммах Шиллера. При этом эпиграммы  Кюхельбекера, Гнедича и других поэтов часто были написаны в новоевропейской антологической традиции, представленной  в произведениях  Шиллера.</w:t>
      </w:r>
    </w:p>
    <w:p w:rsidR="001D4905" w:rsidRDefault="001D4905" w:rsidP="001D4905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          Жанр  антологической эпиграммы слишком  рано уходит из общественной  и литературной  жизни России. Однако заслуга Кюхельбекера, сделавшего все для становления в поэзии русской антологической эпиграммы с помощью своих оригинальных произведений, была существенной. В особенности важны продвижения унылой, чувственной элегичности в направлении к «аполлонизму», открывшемуся Кюхельбекеру из-за сильного влияния на него Гете и его антологического творчества. </w:t>
      </w:r>
    </w:p>
    <w:p w:rsidR="001D4905" w:rsidRDefault="001D4905" w:rsidP="001D4905">
      <w:pPr>
        <w:spacing w:line="276" w:lineRule="auto"/>
        <w:rPr>
          <w:color w:val="000000" w:themeColor="text1"/>
        </w:rPr>
      </w:pPr>
    </w:p>
    <w:p w:rsidR="001D4905" w:rsidRPr="00386128" w:rsidRDefault="001D4905" w:rsidP="001D4905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          Стоит заметить, что если ранее для появления в русском искусстве образов античности  создавались переводы текстов зарубежных писателей, то после развития и слияния антологической и русской поэзии, произошедшей в </w:t>
      </w:r>
      <w:r>
        <w:rPr>
          <w:color w:val="000000" w:themeColor="text1"/>
          <w:lang w:val="en-US"/>
        </w:rPr>
        <w:t>XVIII</w:t>
      </w:r>
      <w:r>
        <w:rPr>
          <w:color w:val="000000" w:themeColor="text1"/>
        </w:rPr>
        <w:t>–</w:t>
      </w:r>
      <w:r>
        <w:rPr>
          <w:color w:val="000000" w:themeColor="text1"/>
          <w:lang w:val="en-US"/>
        </w:rPr>
        <w:t>XIX</w:t>
      </w:r>
      <w:r w:rsidRPr="0038612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в., сами европейские «творцы» заинтересовались произведениями  русской антологической поэзии. Она </w:t>
      </w:r>
      <w:r w:rsidRPr="004523CE">
        <w:rPr>
          <w:color w:val="000000" w:themeColor="text1"/>
        </w:rPr>
        <w:t>становится для европейцев объектом внимательного наблюдения и изучения.</w:t>
      </w:r>
      <w:r>
        <w:rPr>
          <w:color w:val="000000" w:themeColor="text1"/>
        </w:rPr>
        <w:t xml:space="preserve"> Начали создаваться переводы русских произведений для европейских стран, а наших авторов стали считать равными себе по кругу идей, образу мышления, идеологии, моральным и философским принципам. Так  Россия вливалась в культуру Европы, </w:t>
      </w:r>
      <w:proofErr w:type="gramStart"/>
      <w:r>
        <w:rPr>
          <w:color w:val="000000" w:themeColor="text1"/>
        </w:rPr>
        <w:t>а</w:t>
      </w:r>
      <w:proofErr w:type="gramEnd"/>
      <w:r>
        <w:rPr>
          <w:color w:val="000000" w:themeColor="text1"/>
        </w:rPr>
        <w:t xml:space="preserve"> следовательно и мировой литературы.</w:t>
      </w:r>
    </w:p>
    <w:p w:rsidR="001D4905" w:rsidRDefault="001D4905" w:rsidP="001D4905">
      <w:pPr>
        <w:spacing w:line="276" w:lineRule="auto"/>
        <w:rPr>
          <w:color w:val="000000" w:themeColor="text1"/>
        </w:rPr>
      </w:pPr>
    </w:p>
    <w:p w:rsidR="001D4905" w:rsidRDefault="001D4905" w:rsidP="001D4905">
      <w:pPr>
        <w:spacing w:line="276" w:lineRule="auto"/>
        <w:rPr>
          <w:color w:val="000000" w:themeColor="text1"/>
        </w:rPr>
      </w:pPr>
    </w:p>
    <w:p w:rsidR="001D4905" w:rsidRDefault="001D4905" w:rsidP="001D4905">
      <w:pPr>
        <w:spacing w:line="276" w:lineRule="auto"/>
        <w:rPr>
          <w:color w:val="000000" w:themeColor="text1"/>
        </w:rPr>
      </w:pPr>
    </w:p>
    <w:p w:rsidR="001D4905" w:rsidRDefault="001D4905" w:rsidP="001D4905">
      <w:pPr>
        <w:spacing w:line="276" w:lineRule="auto"/>
        <w:rPr>
          <w:color w:val="000000" w:themeColor="text1"/>
        </w:rPr>
      </w:pPr>
    </w:p>
    <w:p w:rsidR="001D4905" w:rsidRDefault="001D4905" w:rsidP="001D4905">
      <w:pPr>
        <w:spacing w:line="276" w:lineRule="auto"/>
        <w:rPr>
          <w:color w:val="000000" w:themeColor="text1"/>
        </w:rPr>
      </w:pPr>
    </w:p>
    <w:p w:rsidR="001D4905" w:rsidRPr="00130CCC" w:rsidRDefault="001D4905" w:rsidP="001D4905">
      <w:pPr>
        <w:spacing w:line="276" w:lineRule="auto"/>
        <w:rPr>
          <w:color w:val="000000" w:themeColor="text1"/>
        </w:rPr>
      </w:pPr>
    </w:p>
    <w:p w:rsidR="001D4905" w:rsidRDefault="001D4905" w:rsidP="001D4905">
      <w:pPr>
        <w:spacing w:line="276" w:lineRule="auto"/>
        <w:rPr>
          <w:i/>
          <w:vertAlign w:val="superscript"/>
        </w:rPr>
      </w:pPr>
      <w:r>
        <w:rPr>
          <w:vertAlign w:val="superscript"/>
        </w:rPr>
        <w:t>1</w:t>
      </w:r>
      <w:r w:rsidRPr="005172AA">
        <w:t xml:space="preserve"> </w:t>
      </w:r>
      <w:r w:rsidRPr="005172AA">
        <w:rPr>
          <w:i/>
          <w:vertAlign w:val="superscript"/>
        </w:rPr>
        <w:t xml:space="preserve"> </w:t>
      </w:r>
      <w:r w:rsidRPr="00535C1A">
        <w:rPr>
          <w:i/>
        </w:rPr>
        <w:t>Ю. В. Лебедев</w:t>
      </w:r>
      <w:r w:rsidRPr="00535C1A">
        <w:t>. "История русской литературы XIX века. В трех частях. Часть 1 1800-1830-е годы "</w:t>
      </w:r>
      <w:r w:rsidRPr="00535C1A">
        <w:rPr>
          <w:i/>
          <w:vertAlign w:val="superscript"/>
        </w:rPr>
        <w:t xml:space="preserve"> </w:t>
      </w:r>
    </w:p>
    <w:p w:rsidR="001D4905" w:rsidRPr="005172AA" w:rsidRDefault="001D4905" w:rsidP="001D4905">
      <w:pPr>
        <w:spacing w:line="276" w:lineRule="auto"/>
      </w:pPr>
      <w:r>
        <w:rPr>
          <w:vertAlign w:val="superscript"/>
        </w:rPr>
        <w:t xml:space="preserve">2 </w:t>
      </w:r>
      <w:r w:rsidRPr="005172AA">
        <w:rPr>
          <w:i/>
        </w:rPr>
        <w:t>С.А.Кибальник</w:t>
      </w:r>
      <w:r w:rsidRPr="005172AA">
        <w:t xml:space="preserve"> "Русская антологическая поэзия первой трети XIX в." Издательство</w:t>
      </w:r>
      <w:r>
        <w:t xml:space="preserve">  </w:t>
      </w:r>
      <w:r w:rsidRPr="005172AA">
        <w:t xml:space="preserve">"Наука" 1990 г. </w:t>
      </w:r>
      <w:r>
        <w:t>С.5.</w:t>
      </w:r>
    </w:p>
    <w:p w:rsidR="001D4905" w:rsidRDefault="001D4905" w:rsidP="001D4905">
      <w:pPr>
        <w:spacing w:line="276" w:lineRule="auto"/>
      </w:pPr>
      <w:r>
        <w:rPr>
          <w:vertAlign w:val="superscript"/>
        </w:rPr>
        <w:t>3</w:t>
      </w:r>
      <w:proofErr w:type="gramStart"/>
      <w:r>
        <w:rPr>
          <w:vertAlign w:val="superscript"/>
        </w:rPr>
        <w:t xml:space="preserve"> </w:t>
      </w:r>
      <w:r>
        <w:t>Т</w:t>
      </w:r>
      <w:proofErr w:type="gramEnd"/>
      <w:r>
        <w:t>ам же.</w:t>
      </w:r>
    </w:p>
    <w:p w:rsidR="001D4905" w:rsidRDefault="001D4905" w:rsidP="001D4905">
      <w:pPr>
        <w:spacing w:line="276" w:lineRule="auto"/>
        <w:rPr>
          <w:color w:val="000000" w:themeColor="text1"/>
        </w:rPr>
      </w:pPr>
      <w:r>
        <w:rPr>
          <w:vertAlign w:val="superscript"/>
        </w:rPr>
        <w:t>4</w:t>
      </w:r>
      <w:r>
        <w:t xml:space="preserve"> </w:t>
      </w:r>
      <w:r w:rsidRPr="00204124">
        <w:rPr>
          <w:i/>
          <w:color w:val="000000" w:themeColor="text1"/>
        </w:rPr>
        <w:t>А.В.</w:t>
      </w:r>
      <w:r>
        <w:rPr>
          <w:i/>
          <w:color w:val="000000" w:themeColor="text1"/>
        </w:rPr>
        <w:t>Михаилов</w:t>
      </w:r>
      <w:r w:rsidRPr="00204124">
        <w:rPr>
          <w:i/>
          <w:color w:val="000000" w:themeColor="text1"/>
        </w:rPr>
        <w:t xml:space="preserve"> </w:t>
      </w:r>
      <w:r w:rsidRPr="00204124">
        <w:rPr>
          <w:color w:val="000000" w:themeColor="text1"/>
        </w:rPr>
        <w:t xml:space="preserve">Античность как идеал и культурная реальность XVIII-XIX вв. </w:t>
      </w:r>
      <w:r>
        <w:rPr>
          <w:color w:val="000000" w:themeColor="text1"/>
        </w:rPr>
        <w:t xml:space="preserve">// Античность как тип культуры. </w:t>
      </w:r>
      <w:r w:rsidRPr="00204124">
        <w:rPr>
          <w:color w:val="000000" w:themeColor="text1"/>
        </w:rPr>
        <w:t>М., 1988. С. 308.</w:t>
      </w:r>
    </w:p>
    <w:p w:rsidR="001D4905" w:rsidRPr="006B78E1" w:rsidRDefault="001D4905" w:rsidP="001D4905">
      <w:pPr>
        <w:spacing w:line="276" w:lineRule="auto"/>
      </w:pPr>
      <w:r>
        <w:rPr>
          <w:color w:val="000000" w:themeColor="text1"/>
          <w:vertAlign w:val="superscript"/>
        </w:rPr>
        <w:t xml:space="preserve">5 </w:t>
      </w:r>
      <w:r>
        <w:t xml:space="preserve"> </w:t>
      </w:r>
      <w:r>
        <w:rPr>
          <w:i/>
        </w:rPr>
        <w:t>С.А.Кибальник</w:t>
      </w:r>
      <w:r>
        <w:t xml:space="preserve">  </w:t>
      </w:r>
      <w:r w:rsidRPr="005172AA">
        <w:t>"Русская антологическая поэзия первой трети XIX в." Издательство</w:t>
      </w:r>
      <w:r>
        <w:t xml:space="preserve">  "Наука" 1990 г.С.11.</w:t>
      </w:r>
    </w:p>
    <w:p w:rsidR="001D4905" w:rsidRDefault="001D4905" w:rsidP="001D4905">
      <w:pPr>
        <w:spacing w:line="276" w:lineRule="auto"/>
      </w:pPr>
      <w:r>
        <w:rPr>
          <w:vertAlign w:val="superscript"/>
        </w:rPr>
        <w:t>6</w:t>
      </w:r>
      <w:r>
        <w:t xml:space="preserve">.  Там же.     </w:t>
      </w:r>
    </w:p>
    <w:p w:rsidR="001D4905" w:rsidRDefault="001D4905" w:rsidP="001D4905">
      <w:pPr>
        <w:spacing w:line="276" w:lineRule="auto"/>
      </w:pPr>
      <w:r>
        <w:rPr>
          <w:vertAlign w:val="superscript"/>
        </w:rPr>
        <w:t>7</w:t>
      </w:r>
      <w:r>
        <w:t>.  Там же. С. 113.</w:t>
      </w:r>
    </w:p>
    <w:p w:rsidR="001D4905" w:rsidRPr="009E0925" w:rsidRDefault="001D4905" w:rsidP="001D4905">
      <w:pPr>
        <w:spacing w:line="276" w:lineRule="auto"/>
      </w:pPr>
      <w:r>
        <w:t xml:space="preserve">          </w:t>
      </w:r>
    </w:p>
    <w:p w:rsidR="001D4905" w:rsidRDefault="001D4905" w:rsidP="001D4905">
      <w:pPr>
        <w:spacing w:line="276" w:lineRule="auto"/>
      </w:pPr>
      <w:r>
        <w:t xml:space="preserve">           </w:t>
      </w:r>
    </w:p>
    <w:p w:rsidR="007309A7" w:rsidRDefault="007309A7"/>
    <w:sectPr w:rsidR="007309A7" w:rsidSect="00925351">
      <w:pgSz w:w="11906" w:h="16838"/>
      <w:pgMar w:top="113" w:right="113" w:bottom="113" w:left="113" w:header="709" w:footer="113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D4905"/>
    <w:rsid w:val="001D4905"/>
    <w:rsid w:val="0073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1847</Words>
  <Characters>10533</Characters>
  <Application>Microsoft Office Word</Application>
  <DocSecurity>0</DocSecurity>
  <Lines>87</Lines>
  <Paragraphs>24</Paragraphs>
  <ScaleCrop>false</ScaleCrop>
  <Company>Microsoft Corporation</Company>
  <LinksUpToDate>false</LinksUpToDate>
  <CharactersWithSpaces>12356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2020-12-07T01:48:00Z</dcterms:created>
  <dcterms:modified xsi:type="dcterms:W3CDTF">2020-12-07T01:48:00Z</dcterms:modified>
</cp:coreProperties>
</file>