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69" w:rsidRPr="006F0369" w:rsidRDefault="006F0369" w:rsidP="006F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города Москвы</w:t>
      </w:r>
    </w:p>
    <w:p w:rsidR="006F0369" w:rsidRPr="006F0369" w:rsidRDefault="006F0369" w:rsidP="006F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бюджетное общеобразовательное учреждение города</w:t>
      </w:r>
    </w:p>
    <w:p w:rsidR="006F0369" w:rsidRPr="006F0369" w:rsidRDefault="006F0369" w:rsidP="006F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Москвы «Школа №1505 «Преображенская»</w:t>
      </w:r>
    </w:p>
    <w:p w:rsidR="006F0369" w:rsidRPr="006F0369" w:rsidRDefault="006F0369" w:rsidP="006F036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369" w:rsidRPr="006F0369" w:rsidRDefault="006F0369" w:rsidP="006F036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369" w:rsidRPr="006F0369" w:rsidRDefault="006F0369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0369" w:rsidRPr="006F0369" w:rsidRDefault="006F0369" w:rsidP="006F03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E50" w:rsidRPr="00CD6E50" w:rsidRDefault="006F0369" w:rsidP="006F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CD6E5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Исследование влияния температуры </w:t>
      </w:r>
    </w:p>
    <w:p w:rsidR="006F0369" w:rsidRPr="00CD6E50" w:rsidRDefault="006F0369" w:rsidP="006F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D6E5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на развитие мух дрозофил</w:t>
      </w:r>
    </w:p>
    <w:p w:rsidR="006F0369" w:rsidRPr="006F0369" w:rsidRDefault="006F0369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0369" w:rsidRPr="006F0369" w:rsidRDefault="006F0369" w:rsidP="006F03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0369" w:rsidRPr="006F0369" w:rsidRDefault="006F0369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0369" w:rsidRPr="006F0369" w:rsidRDefault="006F0369" w:rsidP="006F0369">
      <w:pPr>
        <w:spacing w:after="0" w:line="240" w:lineRule="auto"/>
        <w:ind w:left="-5953" w:hanging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</w:t>
      </w:r>
    </w:p>
    <w:p w:rsidR="006F0369" w:rsidRPr="006F0369" w:rsidRDefault="006F0369" w:rsidP="006F0369">
      <w:pPr>
        <w:spacing w:after="0" w:line="240" w:lineRule="auto"/>
        <w:ind w:left="-5953" w:hanging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9</w:t>
      </w:r>
      <w:proofErr w:type="gram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6F0369" w:rsidRPr="006F0369" w:rsidRDefault="006F0369" w:rsidP="006F0369">
      <w:pPr>
        <w:spacing w:after="0" w:line="240" w:lineRule="auto"/>
        <w:ind w:left="-5953" w:hanging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369" w:rsidRPr="006F0369" w:rsidRDefault="006F0369" w:rsidP="006F0369">
      <w:pPr>
        <w:spacing w:after="0" w:line="240" w:lineRule="auto"/>
        <w:ind w:left="-5953" w:hanging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Колосов Андрей</w:t>
      </w:r>
    </w:p>
    <w:p w:rsidR="006F0369" w:rsidRPr="006F0369" w:rsidRDefault="006F0369" w:rsidP="006F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69" w:rsidRPr="006F0369" w:rsidRDefault="006F0369" w:rsidP="006F0369">
      <w:pPr>
        <w:spacing w:after="0" w:line="240" w:lineRule="auto"/>
        <w:ind w:left="-5953" w:hanging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</w:t>
      </w:r>
    </w:p>
    <w:p w:rsidR="006F0369" w:rsidRPr="006F0369" w:rsidRDefault="006F0369" w:rsidP="006F0369">
      <w:pPr>
        <w:spacing w:after="0" w:line="480" w:lineRule="auto"/>
        <w:ind w:left="-5953" w:hanging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Ноздрачева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Николаевна</w:t>
      </w:r>
    </w:p>
    <w:p w:rsidR="006F0369" w:rsidRPr="006F0369" w:rsidRDefault="006F0369" w:rsidP="006F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69" w:rsidRPr="00F3195C" w:rsidRDefault="006F0369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6FCB" w:rsidRPr="00F3195C" w:rsidRDefault="00B96FCB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CB" w:rsidRPr="00F3195C" w:rsidRDefault="00B96FCB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CB" w:rsidRPr="00F3195C" w:rsidRDefault="00B96FCB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CB" w:rsidRPr="00F3195C" w:rsidRDefault="00B96FCB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CB" w:rsidRPr="00F3195C" w:rsidRDefault="00B96FCB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CB" w:rsidRPr="00CD6E50" w:rsidRDefault="00B96FCB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CB" w:rsidRPr="00F3195C" w:rsidRDefault="00B96FCB" w:rsidP="00B96FC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Pr="00F3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0369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</w:p>
    <w:p w:rsidR="006F0369" w:rsidRDefault="006F0369" w:rsidP="006F036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</w:p>
    <w:p w:rsidR="001E595C" w:rsidRPr="006F0369" w:rsidRDefault="001E595C" w:rsidP="006F036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69" w:rsidRDefault="001E595C" w:rsidP="006F036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="006F0369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</w:t>
      </w:r>
      <w:r w:rsidR="006F0369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EE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E1C7A" w:rsidRPr="006F0369" w:rsidRDefault="001E595C" w:rsidP="006F036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дрозофилы ………………………………………</w:t>
      </w:r>
      <w:r w:rsidR="004E1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……………...4</w:t>
      </w:r>
    </w:p>
    <w:p w:rsidR="006F0369" w:rsidRPr="006F0369" w:rsidRDefault="001E595C" w:rsidP="006F036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методы</w:t>
      </w:r>
      <w:r w:rsidR="004E1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………………………………….</w:t>
      </w:r>
      <w:r w:rsidR="004E1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……………………………..7</w:t>
      </w:r>
    </w:p>
    <w:p w:rsidR="006F0369" w:rsidRPr="006F0369" w:rsidRDefault="001E595C" w:rsidP="006F036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 обсуждение</w:t>
      </w:r>
      <w:r w:rsidR="006F0369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…………………………………..</w:t>
      </w:r>
      <w:r w:rsidR="006F0369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</w:t>
      </w:r>
      <w:r w:rsidR="004E1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6F0369" w:rsidRPr="006F0369" w:rsidRDefault="001E595C" w:rsidP="006F036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r w:rsidR="006F0369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……………………….</w:t>
      </w:r>
      <w:r w:rsidR="006F0369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6F0369" w:rsidRDefault="001E595C" w:rsidP="006F036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6F0369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…………………………….</w:t>
      </w:r>
      <w:r w:rsidR="006F0369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……………………………………….</w:t>
      </w:r>
      <w:r w:rsidR="00F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575BC3" w:rsidRPr="006F0369" w:rsidRDefault="00575BC3" w:rsidP="006F036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1…………………………………………………………………………….1</w:t>
      </w:r>
      <w:r w:rsidR="00F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6F0369" w:rsidRPr="001E595C" w:rsidRDefault="006F0369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6FCB" w:rsidRPr="001E595C" w:rsidRDefault="00B96FCB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CB" w:rsidRPr="001E595C" w:rsidRDefault="00B96FCB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CB" w:rsidRPr="001E595C" w:rsidRDefault="00B96FCB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CB" w:rsidRPr="001E595C" w:rsidRDefault="00B96FCB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CB" w:rsidRPr="001E595C" w:rsidRDefault="00B96FCB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CB" w:rsidRPr="001E595C" w:rsidRDefault="00B96FCB" w:rsidP="006F036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69" w:rsidRPr="006F0369" w:rsidRDefault="006F0369" w:rsidP="00AC1B83">
      <w:pPr>
        <w:spacing w:after="0" w:line="48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:rsidR="001833C0" w:rsidRDefault="00463EFA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почистить фрукты, овощи и не выносить день-два этот мусор на помойку, то можно заметить, что вокруг </w:t>
      </w:r>
      <w:r w:rsidR="0018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природного растительного материала разовьется своя особая жизнь. Вокруг остатков пищи начнут роиться</w:t>
      </w:r>
      <w:r w:rsidR="00D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маленькие мушки. Они примерно</w:t>
      </w:r>
      <w:r w:rsidR="0018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раз будут</w:t>
      </w:r>
      <w:r w:rsidR="0018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обычной комнатной мухи. </w:t>
      </w:r>
    </w:p>
    <w:p w:rsidR="006F0369" w:rsidRPr="006F0369" w:rsidRDefault="006F0369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Дрозофилы – род мух семейства плодовых мушек. Это мелкое насекомое (длиной 2–3,5 мм) </w:t>
      </w:r>
      <w:proofErr w:type="gram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вздутым телом и обычно красными глазами.  Дрозофилы имеют широкое распространение по земному шару и насчитывают более 1000 видов.</w:t>
      </w:r>
    </w:p>
    <w:p w:rsidR="006F0369" w:rsidRPr="006F0369" w:rsidRDefault="006F0369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Около 61 % известных человеческих заболеваний имеют узнаваемое соответствие в генетическом коде плодовой мушки.</w:t>
      </w:r>
    </w:p>
    <w:p w:rsidR="006F0369" w:rsidRDefault="006F0369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Около 50 % белковых последовательностей имеют аналоги у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млекопитающих</w:t>
      </w:r>
      <w:r w:rsidRPr="006F03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 Дрозофилы используются в генетическом моделировании некоторых человеческих заболеваний, включая болезни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Паркинсона</w:t>
      </w:r>
      <w:r w:rsidRPr="006F0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Хантингтона</w:t>
      </w:r>
      <w:r w:rsidRPr="006F0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Альцгеймера</w:t>
      </w:r>
      <w:r w:rsidRPr="006F0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Мушка также часто используется для изучения механизмов, лежащих в основе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иммунитета</w:t>
      </w:r>
      <w:r w:rsidRPr="006F0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диабета</w:t>
      </w:r>
      <w:r w:rsidRPr="006F0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рака</w:t>
      </w:r>
      <w:r w:rsidRPr="006F0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наркотической зависимости.</w:t>
      </w:r>
    </w:p>
    <w:p w:rsidR="00DC1946" w:rsidRPr="006F0369" w:rsidRDefault="00DC1946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дрозофила имеет широкое практическое применение, то важно понимать оптимальные условия проведения исследования с этим организмом.</w:t>
      </w:r>
    </w:p>
    <w:p w:rsidR="006F0369" w:rsidRPr="006F0369" w:rsidRDefault="006F0369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6F0369" w:rsidRPr="006F0369" w:rsidRDefault="00D97B70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данных и рассмотрение влияния температуры</w:t>
      </w:r>
      <w:r w:rsidR="00240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цикл развития</w:t>
      </w:r>
      <w:r w:rsidR="006F0369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плодовитость </w:t>
      </w:r>
      <w:r w:rsidR="00240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мух </w:t>
      </w:r>
      <w:proofErr w:type="spellStart"/>
      <w:r w:rsidR="002407DE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Drozophyla</w:t>
      </w:r>
      <w:proofErr w:type="spellEnd"/>
      <w:r w:rsidR="002407DE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407DE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melanogaster</w:t>
      </w:r>
      <w:proofErr w:type="spellEnd"/>
      <w:r w:rsidR="002407DE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линия Су (</w:t>
      </w:r>
      <w:proofErr w:type="spellStart"/>
      <w:r w:rsidR="002407DE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кёрли</w:t>
      </w:r>
      <w:proofErr w:type="spellEnd"/>
      <w:r w:rsidR="002407DE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40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0369" w:rsidRPr="006F0369" w:rsidRDefault="006F0369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Гипотеза:</w:t>
      </w:r>
    </w:p>
    <w:p w:rsidR="006F0369" w:rsidRPr="006F0369" w:rsidRDefault="006F0369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Дрозофилы будут размножаться быстрее с большим потомством при температуре 30 градусов, и медленнее с меньшим потомством при температуре 15 градусов.</w:t>
      </w:r>
    </w:p>
    <w:p w:rsidR="006F0369" w:rsidRPr="006F0369" w:rsidRDefault="006F0369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F0369" w:rsidRPr="006F0369" w:rsidRDefault="00D97B70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Разработать</w:t>
      </w:r>
      <w:r w:rsidR="006F0369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6F0369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исследования</w:t>
      </w:r>
    </w:p>
    <w:p w:rsidR="006F0369" w:rsidRPr="006F0369" w:rsidRDefault="00D97B70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Подготовить самодельный инкубатор</w:t>
      </w:r>
      <w:r w:rsidR="006F0369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исследования</w:t>
      </w:r>
    </w:p>
    <w:p w:rsidR="006F0369" w:rsidRPr="006F0369" w:rsidRDefault="00D97B70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Подготовить питательную среду</w:t>
      </w:r>
      <w:r w:rsidR="006F0369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мух дрозофил</w:t>
      </w:r>
    </w:p>
    <w:p w:rsidR="006F0369" w:rsidRPr="006F0369" w:rsidRDefault="00D97B70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</w:t>
      </w:r>
      <w:r w:rsidR="006F0369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проверки </w:t>
      </w:r>
      <w:proofErr w:type="spellStart"/>
      <w:r w:rsidR="00D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гипотизы</w:t>
      </w:r>
      <w:proofErr w:type="spellEnd"/>
    </w:p>
    <w:p w:rsidR="006F0369" w:rsidRPr="006F0369" w:rsidRDefault="006F0369" w:rsidP="00AC1B83">
      <w:pPr>
        <w:spacing w:after="12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69" w:rsidRPr="006F0369" w:rsidRDefault="006F0369" w:rsidP="00AC1B83">
      <w:pPr>
        <w:spacing w:after="12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CB" w:rsidRPr="00DC1946" w:rsidRDefault="00B96FCB" w:rsidP="00AC1B83">
      <w:pPr>
        <w:spacing w:after="12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DC1946" w:rsidRDefault="00B96FCB" w:rsidP="00AC1B83">
      <w:pPr>
        <w:spacing w:after="14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DC1946" w:rsidRDefault="00B96FCB" w:rsidP="00AC1B83">
      <w:pPr>
        <w:spacing w:after="14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DC1946" w:rsidRDefault="00B96FCB" w:rsidP="00AC1B83">
      <w:pPr>
        <w:spacing w:after="14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DC1946" w:rsidRDefault="00B96FCB" w:rsidP="00AC1B83">
      <w:pPr>
        <w:spacing w:after="14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DC1946" w:rsidRDefault="00B96FCB" w:rsidP="00AC1B83">
      <w:pPr>
        <w:spacing w:after="14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Default="00B96FCB" w:rsidP="00AC1B83">
      <w:pPr>
        <w:spacing w:after="14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DC1946" w:rsidRDefault="00B96FCB" w:rsidP="00AC1B83">
      <w:pPr>
        <w:spacing w:after="14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1833C0" w:rsidRDefault="00B96FCB" w:rsidP="00AC1B83">
      <w:pPr>
        <w:spacing w:after="14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369" w:rsidRPr="0019370D" w:rsidRDefault="006F0369" w:rsidP="00AC1B83">
      <w:pPr>
        <w:pStyle w:val="a7"/>
        <w:numPr>
          <w:ilvl w:val="0"/>
          <w:numId w:val="6"/>
        </w:numPr>
        <w:spacing w:after="140" w:line="240" w:lineRule="auto"/>
        <w:ind w:left="-142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дрозофилы.</w:t>
      </w:r>
    </w:p>
    <w:p w:rsidR="001E595C" w:rsidRDefault="006F0369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Дрозофилы</w:t>
      </w:r>
      <w:r w:rsidR="00DC19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чаще всего </w:t>
      </w:r>
      <w:r w:rsidRPr="006F03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имеют красные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глаза</w:t>
      </w:r>
      <w:r w:rsidRPr="006F03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 жёлто-коричневую окраску с поперечными черными кольцами поперек брюшка. Половой диморфизм сильно выражен: длина тела самки около 2,5 мм, а самцы меньше, задняя часть их тела </w:t>
      </w:r>
      <w:r w:rsidR="00DC19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темнее</w:t>
      </w:r>
      <w:r w:rsidR="000C724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Брюшко у самки округлое с заостренным концом; у самца оно цилиндрическое, с притупленным концом</w:t>
      </w:r>
      <w:r w:rsidRPr="006F03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(Рис. 1)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95C" w:rsidRDefault="001E595C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369" w:rsidRPr="006F0369" w:rsidRDefault="006F0369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6F0369" w:rsidRPr="006F0369" w:rsidRDefault="006F0369" w:rsidP="00AC1B83">
      <w:pPr>
        <w:spacing w:before="240" w:after="24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238750" cy="2343150"/>
            <wp:effectExtent l="19050" t="0" r="0" b="0"/>
            <wp:docPr id="1" name="Рисунок 1" descr="https://lh3.googleusercontent.com/u6Qa9qc2w8MVxFayL8A6xTfjWEqwrELv0aYNFptCZAuWTI5Bf6d7nSxPrPcnsGlPvMZC5Yg7NbeCTuBi2kcuh_a3KrvMztAb7vd0ipqCHdd-MCkid2FK6S7noAMbBur5fGySke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6Qa9qc2w8MVxFayL8A6xTfjWEqwrELv0aYNFptCZAuWTI5Bf6d7nSxPrPcnsGlPvMZC5Yg7NbeCTuBi2kcuh_a3KrvMztAb7vd0ipqCHdd-MCkid2FK6S7noAMbBur5fGySkel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6F0369" w:rsidRPr="00CD6E50" w:rsidRDefault="006F0369" w:rsidP="00AC1B83">
      <w:pPr>
        <w:spacing w:before="240" w:after="240" w:line="240" w:lineRule="auto"/>
        <w:ind w:left="-142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D6E50">
        <w:rPr>
          <w:rFonts w:ascii="Times New Roman" w:eastAsia="Times New Roman" w:hAnsi="Times New Roman" w:cs="Times New Roman"/>
          <w:i/>
          <w:color w:val="000000"/>
          <w:lang w:eastAsia="ru-RU"/>
        </w:rPr>
        <w:t>Рис. 1 Строение дрозофилы </w:t>
      </w:r>
    </w:p>
    <w:p w:rsidR="001E595C" w:rsidRPr="006F0369" w:rsidRDefault="001E595C" w:rsidP="00AC1B83">
      <w:pPr>
        <w:spacing w:before="240" w:after="24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69" w:rsidRPr="006F0369" w:rsidRDefault="006F0369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Плодовая мушка дрозофила имеет большую популярность в генетических исследованиях. Она имеет большое количество преимуществ:</w:t>
      </w:r>
    </w:p>
    <w:p w:rsidR="006F0369" w:rsidRPr="006F0369" w:rsidRDefault="006F0369" w:rsidP="00AC1B83">
      <w:pPr>
        <w:numPr>
          <w:ilvl w:val="0"/>
          <w:numId w:val="1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 мало места, </w:t>
      </w:r>
    </w:p>
    <w:p w:rsidR="006F0369" w:rsidRPr="006F0369" w:rsidRDefault="006F0369" w:rsidP="00AC1B83">
      <w:pPr>
        <w:numPr>
          <w:ilvl w:val="0"/>
          <w:numId w:val="1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кормить, </w:t>
      </w:r>
    </w:p>
    <w:p w:rsidR="006F0369" w:rsidRPr="006F0369" w:rsidRDefault="006F0369" w:rsidP="00AC1B83">
      <w:pPr>
        <w:numPr>
          <w:ilvl w:val="0"/>
          <w:numId w:val="1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требует большого количества еды, </w:t>
      </w:r>
    </w:p>
    <w:p w:rsidR="006F0369" w:rsidRPr="006F0369" w:rsidRDefault="006F0369" w:rsidP="00AC1B83">
      <w:pPr>
        <w:numPr>
          <w:ilvl w:val="0"/>
          <w:numId w:val="1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небольшой цикл размножения (20 дней), </w:t>
      </w:r>
    </w:p>
    <w:p w:rsidR="006F0369" w:rsidRPr="006F0369" w:rsidRDefault="006F0369" w:rsidP="00AC1B83">
      <w:pPr>
        <w:numPr>
          <w:ilvl w:val="0"/>
          <w:numId w:val="1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большое потомство</w:t>
      </w:r>
      <w:r w:rsidR="008E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8E16C3" w:rsidRPr="008E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одной пары особей можно получить от 100 до 175 п</w:t>
      </w:r>
      <w:r w:rsidR="008E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отомков»</w:t>
      </w:r>
      <w:r w:rsidR="008E16C3" w:rsidRPr="008E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.[1]</w:t>
      </w:r>
    </w:p>
    <w:p w:rsidR="006F0369" w:rsidRPr="006F0369" w:rsidRDefault="006F0369" w:rsidP="00AC1B83">
      <w:pPr>
        <w:numPr>
          <w:ilvl w:val="0"/>
          <w:numId w:val="1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обладает </w:t>
      </w:r>
      <w:proofErr w:type="gram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</w:t>
      </w:r>
      <w:proofErr w:type="gram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наследуемых признаков, которые легко проследить,</w:t>
      </w:r>
    </w:p>
    <w:p w:rsidR="006F0369" w:rsidRPr="006F0369" w:rsidRDefault="006F0369" w:rsidP="00AC1B83">
      <w:pPr>
        <w:numPr>
          <w:ilvl w:val="0"/>
          <w:numId w:val="1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хромосомный аппарат (4 хромосомы). </w:t>
      </w:r>
    </w:p>
    <w:p w:rsidR="006F0369" w:rsidRPr="006F0369" w:rsidRDefault="006F0369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Можно проводить школьные эксперименты. Важно </w:t>
      </w:r>
      <w:proofErr w:type="gram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proofErr w:type="gram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влияет температура на цикл размножения и на потомство.</w:t>
      </w:r>
      <w:r w:rsidR="000C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у линии Су (</w:t>
      </w: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керли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разной температуре меняется загиб крылышек.</w:t>
      </w:r>
    </w:p>
    <w:p w:rsidR="006F0369" w:rsidRPr="0079046C" w:rsidRDefault="006F0369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Drosophila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melanogaster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насекомым с полным превращением. Цикл развития  </w:t>
      </w: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Drosophila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melanogaster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на рис. 2</w:t>
      </w:r>
      <w:r w:rsidR="001E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описан в таблице 1.</w:t>
      </w:r>
      <w:r w:rsidR="0079046C" w:rsidRPr="0079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79046C" w:rsidRPr="0085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046C" w:rsidRPr="0079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6F0369" w:rsidRPr="006F0369" w:rsidRDefault="006F0369" w:rsidP="00AC1B83">
      <w:pPr>
        <w:spacing w:after="12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0369" w:rsidRPr="006F0369" w:rsidRDefault="006F0369" w:rsidP="00AC1B83">
      <w:pPr>
        <w:spacing w:after="1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829300" cy="5581650"/>
            <wp:effectExtent l="19050" t="0" r="0" b="0"/>
            <wp:docPr id="2" name="Рисунок 2" descr="https://lh3.googleusercontent.com/1wlKPskBEUIN2zdZQpJ_YXvR9PEIaR8A_oKlaahSKYR88XvTGwNmBDr3imkSgZSAMHKx4XDUXw8K3f1ZmBMiQSZl-FsVxNKKdJeAOmBha927kJIzh_SAUAMNX3lYGcNvpeg08o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1wlKPskBEUIN2zdZQpJ_YXvR9PEIaR8A_oKlaahSKYR88XvTGwNmBDr3imkSgZSAMHKx4XDUXw8K3f1ZmBMiQSZl-FsVxNKKdJeAOmBha927kJIzh_SAUAMNX3lYGcNvpeg08oD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69" w:rsidRPr="006F0369" w:rsidRDefault="006F0369" w:rsidP="00AC1B83">
      <w:pPr>
        <w:spacing w:after="1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F0369" w:rsidRPr="00CD6E50" w:rsidRDefault="006F0369" w:rsidP="00AC1B83">
      <w:pPr>
        <w:spacing w:after="140" w:line="240" w:lineRule="auto"/>
        <w:ind w:left="-14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D6E5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Рис. 2 Цикл развития </w:t>
      </w:r>
      <w:proofErr w:type="spellStart"/>
      <w:r w:rsidRPr="00CD6E50">
        <w:rPr>
          <w:rFonts w:ascii="Times New Roman" w:eastAsia="Times New Roman" w:hAnsi="Times New Roman" w:cs="Times New Roman"/>
          <w:i/>
          <w:color w:val="000000"/>
          <w:lang w:eastAsia="ru-RU"/>
        </w:rPr>
        <w:t>Drosophila</w:t>
      </w:r>
      <w:proofErr w:type="spellEnd"/>
      <w:r w:rsidRPr="00CD6E5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CD6E50">
        <w:rPr>
          <w:rFonts w:ascii="Times New Roman" w:eastAsia="Times New Roman" w:hAnsi="Times New Roman" w:cs="Times New Roman"/>
          <w:i/>
          <w:color w:val="000000"/>
          <w:lang w:eastAsia="ru-RU"/>
        </w:rPr>
        <w:t>melanogaster</w:t>
      </w:r>
      <w:proofErr w:type="spellEnd"/>
      <w:r w:rsidRPr="00CD6E50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</w:p>
    <w:p w:rsidR="006F0369" w:rsidRDefault="006F0369" w:rsidP="00AC1B83">
      <w:pPr>
        <w:spacing w:after="14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95C" w:rsidRDefault="001E595C" w:rsidP="00AC1B83">
      <w:pPr>
        <w:spacing w:after="14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95C" w:rsidRDefault="001E595C" w:rsidP="00AC1B83">
      <w:pPr>
        <w:spacing w:after="14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E50" w:rsidRPr="006F0369" w:rsidRDefault="00CD6E50" w:rsidP="00AC1B83">
      <w:pPr>
        <w:spacing w:after="14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04" w:rsidRDefault="00FE7804" w:rsidP="00AC1B83">
      <w:pPr>
        <w:spacing w:after="14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804" w:rsidRDefault="00FE7804" w:rsidP="00AC1B83">
      <w:pPr>
        <w:spacing w:after="14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804" w:rsidRDefault="00FE7804" w:rsidP="00AC1B83">
      <w:pPr>
        <w:spacing w:after="14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46C" w:rsidRDefault="0079046C" w:rsidP="00AC1B83">
      <w:pPr>
        <w:spacing w:after="14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46C" w:rsidRDefault="0079046C" w:rsidP="00AC1B83">
      <w:pPr>
        <w:spacing w:after="14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46C" w:rsidRDefault="0079046C" w:rsidP="00AC1B83">
      <w:pPr>
        <w:spacing w:after="14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46C" w:rsidRDefault="0079046C" w:rsidP="00AC1B83">
      <w:pPr>
        <w:spacing w:after="14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369" w:rsidRDefault="001E595C" w:rsidP="00AC1B83">
      <w:pPr>
        <w:spacing w:after="14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Цикл развития </w:t>
      </w: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Drosophila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melanogaster</w:t>
      </w:r>
      <w:proofErr w:type="spellEnd"/>
    </w:p>
    <w:p w:rsidR="001E595C" w:rsidRPr="00CD6E50" w:rsidRDefault="001E595C" w:rsidP="00AC1B83">
      <w:pPr>
        <w:spacing w:after="140" w:line="240" w:lineRule="auto"/>
        <w:ind w:left="-14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D6E50">
        <w:rPr>
          <w:rFonts w:ascii="Times New Roman" w:eastAsia="Times New Roman" w:hAnsi="Times New Roman" w:cs="Times New Roman"/>
          <w:i/>
          <w:lang w:eastAsia="ru-RU"/>
        </w:rPr>
        <w:t>Таблица 1</w:t>
      </w:r>
    </w:p>
    <w:tbl>
      <w:tblPr>
        <w:tblStyle w:val="a6"/>
        <w:tblW w:w="0" w:type="auto"/>
        <w:tblLook w:val="04A0"/>
      </w:tblPr>
      <w:tblGrid>
        <w:gridCol w:w="1951"/>
        <w:gridCol w:w="1559"/>
        <w:gridCol w:w="5812"/>
      </w:tblGrid>
      <w:tr w:rsidR="00EC56BF" w:rsidTr="00CD6E50">
        <w:tc>
          <w:tcPr>
            <w:tcW w:w="1951" w:type="dxa"/>
          </w:tcPr>
          <w:p w:rsidR="00EC56BF" w:rsidRDefault="00EC56BF" w:rsidP="00AC1B83">
            <w:pPr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развития и название</w:t>
            </w:r>
          </w:p>
        </w:tc>
        <w:tc>
          <w:tcPr>
            <w:tcW w:w="1559" w:type="dxa"/>
          </w:tcPr>
          <w:p w:rsidR="00EC56BF" w:rsidRDefault="00EC56BF" w:rsidP="00AC1B83">
            <w:pPr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стадии</w:t>
            </w:r>
          </w:p>
        </w:tc>
        <w:tc>
          <w:tcPr>
            <w:tcW w:w="5812" w:type="dxa"/>
          </w:tcPr>
          <w:p w:rsidR="00EC56BF" w:rsidRDefault="00EC56BF" w:rsidP="00AC1B83">
            <w:pPr>
              <w:spacing w:after="14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стадии</w:t>
            </w:r>
          </w:p>
        </w:tc>
      </w:tr>
      <w:tr w:rsidR="00EC56BF" w:rsidTr="00CD6E50">
        <w:tc>
          <w:tcPr>
            <w:tcW w:w="1951" w:type="dxa"/>
          </w:tcPr>
          <w:p w:rsidR="00EC56BF" w:rsidRDefault="00EC56BF" w:rsidP="00AC1B83">
            <w:pPr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стадия – яйцо</w:t>
            </w:r>
          </w:p>
        </w:tc>
        <w:tc>
          <w:tcPr>
            <w:tcW w:w="1559" w:type="dxa"/>
          </w:tcPr>
          <w:p w:rsidR="00EC56BF" w:rsidRDefault="00EC56BF" w:rsidP="00AC1B83">
            <w:pPr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EC56BF" w:rsidRDefault="00EC56BF" w:rsidP="00CD6E50">
            <w:pPr>
              <w:spacing w:after="14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имеет длину около 0,5 мм</w:t>
            </w:r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яйца есть отростка 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она может держаться на поверхности среды.</w:t>
            </w:r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Яйцо откладывается самкой сразу после проникновения сперматозоида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56BF" w:rsidTr="00CD6E50">
        <w:tc>
          <w:tcPr>
            <w:tcW w:w="1951" w:type="dxa"/>
          </w:tcPr>
          <w:p w:rsidR="00EC56BF" w:rsidRDefault="00EC56BF" w:rsidP="00CD6E50">
            <w:pPr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стадия - личинка</w:t>
            </w:r>
          </w:p>
        </w:tc>
        <w:tc>
          <w:tcPr>
            <w:tcW w:w="1559" w:type="dxa"/>
          </w:tcPr>
          <w:p w:rsidR="00EC56BF" w:rsidRDefault="00EC56BF" w:rsidP="00CD6E50">
            <w:pPr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EE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EC56BF" w:rsidRDefault="00EC56BF" w:rsidP="00CD6E50">
            <w:pPr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яйца появляются личинки. Они очень маленькие, практически незаметные, белого цвета. Находятся в питательной среде, где набирают вес и становятся крупнее и темнее коричневого цвета. Затем покидают питательную среду и окукливаются.</w:t>
            </w:r>
          </w:p>
        </w:tc>
      </w:tr>
      <w:tr w:rsidR="00EC56BF" w:rsidTr="00CD6E50">
        <w:tc>
          <w:tcPr>
            <w:tcW w:w="1951" w:type="dxa"/>
          </w:tcPr>
          <w:p w:rsidR="00EC56BF" w:rsidRDefault="00EC56BF" w:rsidP="00CD6E50">
            <w:pPr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стадия - куколка</w:t>
            </w:r>
          </w:p>
        </w:tc>
        <w:tc>
          <w:tcPr>
            <w:tcW w:w="1559" w:type="dxa"/>
          </w:tcPr>
          <w:p w:rsidR="00EC56BF" w:rsidRDefault="00EC56BF" w:rsidP="00CD6E50">
            <w:pPr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EE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EC56BF" w:rsidRDefault="00EC56BF" w:rsidP="00CD6E50">
            <w:pPr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Происходят заключительные метаморфозы, формируются новые органы.</w:t>
            </w:r>
          </w:p>
        </w:tc>
      </w:tr>
      <w:tr w:rsidR="00EC56BF" w:rsidTr="00CD6E50">
        <w:tc>
          <w:tcPr>
            <w:tcW w:w="1951" w:type="dxa"/>
          </w:tcPr>
          <w:p w:rsidR="00EC56BF" w:rsidRDefault="00EC56BF" w:rsidP="00CD6E50">
            <w:pPr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стадия - имаго</w:t>
            </w:r>
          </w:p>
        </w:tc>
        <w:tc>
          <w:tcPr>
            <w:tcW w:w="1559" w:type="dxa"/>
          </w:tcPr>
          <w:p w:rsidR="00EC56BF" w:rsidRDefault="00EE605B" w:rsidP="00CD6E50">
            <w:pPr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EC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 в лаборатории</w:t>
            </w:r>
          </w:p>
        </w:tc>
        <w:tc>
          <w:tcPr>
            <w:tcW w:w="5812" w:type="dxa"/>
          </w:tcPr>
          <w:p w:rsidR="00EC56BF" w:rsidRDefault="00EC56BF" w:rsidP="00CD6E50">
            <w:pPr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Отличаются от взрослых особей тем, что имеют нераскрывшиеся крылья  и удлиненное тело. На второй день становятся взрослыми особями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оплодотворению. Самки начинают откладывать яйца.</w:t>
            </w:r>
          </w:p>
        </w:tc>
      </w:tr>
    </w:tbl>
    <w:p w:rsidR="006F0369" w:rsidRPr="006F0369" w:rsidRDefault="006F0369" w:rsidP="00AC1B83">
      <w:pPr>
        <w:spacing w:after="1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CB" w:rsidRPr="00EC56BF" w:rsidRDefault="00B96FCB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EC56BF" w:rsidRDefault="00B96FCB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EE605B" w:rsidRDefault="00EE605B" w:rsidP="00AC1B83">
      <w:pPr>
        <w:spacing w:after="12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6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EE6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 температуре 25</w:t>
      </w:r>
      <w:proofErr w:type="gramStart"/>
      <w:r w:rsidRPr="00EE6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EE6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весь жизненный цикл дрозофилы составляет около 10 дней. Температура 20</w:t>
      </w:r>
      <w:proofErr w:type="gramStart"/>
      <w:r w:rsidRPr="00EE6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EE6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увеличивает период развития дрозофилы до 12–15 дней. При 15</w:t>
      </w:r>
      <w:proofErr w:type="gramStart"/>
      <w:r w:rsidRPr="00EE6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EE6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занимает около 18 дней.  Опыты по скрещиванию проводятся при температуре 24–25°С. Для поддержания линий рекомендуется температура около 20°С. При температуре ниже 20°С жизнеспособность мух понижается, а увеличение выше 25°</w:t>
      </w:r>
      <w:proofErr w:type="gramStart"/>
      <w:r w:rsidRPr="00EE6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E6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ведёт </w:t>
      </w:r>
      <w:proofErr w:type="gramStart"/>
      <w:r w:rsidRPr="00EE6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EE6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уменьшению плодовитости.»[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EE6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</w:p>
    <w:p w:rsidR="00B96FCB" w:rsidRDefault="00B96FCB" w:rsidP="00AC1B83">
      <w:pPr>
        <w:spacing w:after="12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0B2EC9" w:rsidRDefault="002407DE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2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Исследование проводилось для получения данных для линии С</w:t>
      </w:r>
      <w:proofErr w:type="gramStart"/>
      <w:r w:rsidRPr="000B2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0B2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керли</w:t>
      </w:r>
      <w:proofErr w:type="spellEnd"/>
      <w:r w:rsidRPr="000B2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Данные приведенные автором характерны для диких мух дрозофил. При эт</w:t>
      </w:r>
      <w:r w:rsidR="00D97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 данных по линии Су не </w:t>
      </w:r>
      <w:proofErr w:type="gramStart"/>
      <w:r w:rsidR="00D97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найдена</w:t>
      </w:r>
      <w:proofErr w:type="gramEnd"/>
      <w:r w:rsidRPr="000B2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96FCB" w:rsidRPr="00EC56BF" w:rsidRDefault="00B96FCB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EC56BF" w:rsidRDefault="00B96FCB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EC56BF" w:rsidRDefault="00B96FCB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EC56BF" w:rsidRDefault="00B96FCB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EC56BF" w:rsidRDefault="00B96FCB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EC56BF" w:rsidRDefault="00B96FCB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EC56BF" w:rsidRDefault="00B96FCB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EC56BF" w:rsidRDefault="00B96FCB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EC56BF" w:rsidRDefault="00B96FCB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FCB" w:rsidRPr="00EC56BF" w:rsidRDefault="00B96FCB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46C" w:rsidRDefault="0079046C" w:rsidP="00AC1B8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46C" w:rsidRDefault="0079046C" w:rsidP="00AC1B8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369" w:rsidRPr="006F0369" w:rsidRDefault="006F0369" w:rsidP="00AC1B8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Материалы и методы.</w:t>
      </w:r>
    </w:p>
    <w:p w:rsidR="006F0369" w:rsidRPr="006F0369" w:rsidRDefault="006F0369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5C" w:rsidRDefault="006F0369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</w:t>
      </w:r>
    </w:p>
    <w:p w:rsidR="00AC1B83" w:rsidRPr="001E595C" w:rsidRDefault="00AC1B83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3A6" w:rsidRDefault="006F0369" w:rsidP="00AC1B83">
      <w:pPr>
        <w:numPr>
          <w:ilvl w:val="0"/>
          <w:numId w:val="2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Самодельный инкубатор</w:t>
      </w:r>
    </w:p>
    <w:p w:rsidR="006F0369" w:rsidRPr="003F63A6" w:rsidRDefault="006F0369" w:rsidP="00AC1B83">
      <w:pPr>
        <w:numPr>
          <w:ilvl w:val="0"/>
          <w:numId w:val="2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Мухи </w:t>
      </w:r>
      <w:proofErr w:type="spellStart"/>
      <w:r w:rsidRPr="003F6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Drozophyla</w:t>
      </w:r>
      <w:proofErr w:type="spellEnd"/>
      <w:r w:rsidRPr="003F6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melanogaster</w:t>
      </w:r>
      <w:proofErr w:type="spellEnd"/>
      <w:r w:rsidRPr="003F6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линия Су (</w:t>
      </w:r>
      <w:proofErr w:type="spellStart"/>
      <w:r w:rsidRPr="003F6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кёрли</w:t>
      </w:r>
      <w:proofErr w:type="spellEnd"/>
      <w:r w:rsidRPr="003F6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6F0369" w:rsidRPr="006F0369" w:rsidRDefault="006F0369" w:rsidP="00AC1B83">
      <w:pPr>
        <w:numPr>
          <w:ilvl w:val="0"/>
          <w:numId w:val="2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Стеклянные банки</w:t>
      </w:r>
    </w:p>
    <w:p w:rsidR="006F0369" w:rsidRPr="006F0369" w:rsidRDefault="006F0369" w:rsidP="00AC1B83">
      <w:pPr>
        <w:numPr>
          <w:ilvl w:val="0"/>
          <w:numId w:val="2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 для мух</w:t>
      </w:r>
    </w:p>
    <w:p w:rsidR="006F0369" w:rsidRPr="006F0369" w:rsidRDefault="006F0369" w:rsidP="00AC1B83">
      <w:pPr>
        <w:numPr>
          <w:ilvl w:val="0"/>
          <w:numId w:val="2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</w:t>
      </w:r>
    </w:p>
    <w:p w:rsidR="006F0369" w:rsidRPr="006F0369" w:rsidRDefault="006F0369" w:rsidP="00AC1B83">
      <w:pPr>
        <w:numPr>
          <w:ilvl w:val="0"/>
          <w:numId w:val="2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Пластиковые боксы</w:t>
      </w:r>
    </w:p>
    <w:p w:rsidR="006F0369" w:rsidRPr="006F0369" w:rsidRDefault="006F0369" w:rsidP="00AC1B83">
      <w:pPr>
        <w:numPr>
          <w:ilvl w:val="0"/>
          <w:numId w:val="2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Пробирки  </w:t>
      </w:r>
    </w:p>
    <w:p w:rsidR="006F0369" w:rsidRDefault="006F0369" w:rsidP="00AC1B83">
      <w:pPr>
        <w:spacing w:after="12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5C" w:rsidRPr="006F0369" w:rsidRDefault="001E595C" w:rsidP="00AC1B83">
      <w:pPr>
        <w:spacing w:after="12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5C" w:rsidRPr="001E595C" w:rsidRDefault="006F0369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 готовилась по рецепту на 100 грамм каши:</w:t>
      </w:r>
    </w:p>
    <w:p w:rsidR="006F0369" w:rsidRPr="006F0369" w:rsidRDefault="006F0369" w:rsidP="00AC1B83">
      <w:pPr>
        <w:numPr>
          <w:ilvl w:val="0"/>
          <w:numId w:val="3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Манка 4</w:t>
      </w:r>
      <w:r w:rsidR="0046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6F0369" w:rsidRPr="006F0369" w:rsidRDefault="006F0369" w:rsidP="00AC1B83">
      <w:pPr>
        <w:numPr>
          <w:ilvl w:val="0"/>
          <w:numId w:val="3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Изюм 4</w:t>
      </w:r>
      <w:r w:rsidR="0046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6F0369" w:rsidRPr="006F0369" w:rsidRDefault="006F0369" w:rsidP="00AC1B83">
      <w:pPr>
        <w:numPr>
          <w:ilvl w:val="0"/>
          <w:numId w:val="3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Агарагар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46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6F0369" w:rsidRPr="006F0369" w:rsidRDefault="006F0369" w:rsidP="00AC1B83">
      <w:pPr>
        <w:numPr>
          <w:ilvl w:val="0"/>
          <w:numId w:val="3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 4</w:t>
      </w:r>
      <w:r w:rsidR="0046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6F0369" w:rsidRPr="006F0369" w:rsidRDefault="006F0369" w:rsidP="00AC1B83">
      <w:pPr>
        <w:numPr>
          <w:ilvl w:val="0"/>
          <w:numId w:val="3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100</w:t>
      </w:r>
      <w:r w:rsidR="0046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</w:t>
      </w:r>
    </w:p>
    <w:p w:rsidR="006F0369" w:rsidRPr="006F0369" w:rsidRDefault="006F0369" w:rsidP="00AC1B83">
      <w:pPr>
        <w:numPr>
          <w:ilvl w:val="0"/>
          <w:numId w:val="3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Дрожжи сухие 2,5</w:t>
      </w:r>
      <w:r w:rsidR="00463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6F0369" w:rsidRPr="006F0369" w:rsidRDefault="006F0369" w:rsidP="00AC1B83">
      <w:pPr>
        <w:spacing w:after="12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54E" w:rsidRPr="0085099F" w:rsidRDefault="00463EFA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93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Важно, чтобы среда не была слишком твердой, т.к. </w:t>
      </w:r>
      <w:r w:rsidR="003A6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молодые личинки не могут проникнуть вглубь твердой среды и погибают, и не слишком жидкой, т.к. в жидкой среде могут погибнуть отложенные яйца. </w:t>
      </w:r>
      <w:r w:rsidR="0085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варки нужно остудить.</w:t>
      </w:r>
    </w:p>
    <w:p w:rsidR="003A654E" w:rsidRDefault="003A654E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369" w:rsidRPr="006F0369" w:rsidRDefault="00463EFA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F0369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эксперимент проводился с инкубатором, он оказался неудачным.</w:t>
      </w:r>
    </w:p>
    <w:p w:rsidR="00CB7937" w:rsidRDefault="00CB7937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F19" w:rsidRDefault="00463EFA" w:rsidP="0080387C">
      <w:pPr>
        <w:spacing w:after="12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C1B8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B7937" w:rsidRPr="00463EFA">
        <w:rPr>
          <w:rFonts w:ascii="Times New Roman" w:hAnsi="Times New Roman" w:cs="Times New Roman"/>
          <w:color w:val="000000"/>
          <w:sz w:val="24"/>
          <w:szCs w:val="24"/>
        </w:rPr>
        <w:t>Анализ и подсчёт мух, а также отбор девственных самок и подбор родительских пар для скрещивания проводят на матово-белом стекле под лупой. Для этой цели их  помещают в морилку. Баночку с мухами осторожно постукивают о ладонь, мухи при этом собираются в нижней ее части, затем осторожно снимают ватную пробку, накрывают другой банкой и опрокидывают так, чтобы баночка с мухами была наверху. Легким постукиванием о ладонь всех мух переводят в морилку и закрывают его пробкой с ватным тампоном. Как только все мухи заснут, их осторожно вытряхивают из морилки на молочно-белое стекло и, пользуясь лупой и птичьим пёрышком, быстро анализируют и подсчитывают в течени</w:t>
      </w:r>
      <w:proofErr w:type="gramStart"/>
      <w:r w:rsidR="00CB7937" w:rsidRPr="00463EF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CB7937" w:rsidRPr="00463EFA">
        <w:rPr>
          <w:rFonts w:ascii="Times New Roman" w:hAnsi="Times New Roman" w:cs="Times New Roman"/>
          <w:color w:val="000000"/>
          <w:sz w:val="24"/>
          <w:szCs w:val="24"/>
        </w:rPr>
        <w:t xml:space="preserve"> 5 минут (не более). Если эти мухи нужны для последующего размножения, их помещают в чистые пробирки с питательной средой. В одну пробирку для размножения следует помещать 3 самки и 4 самца. Для того чтобы сонные мухи не упали на дно пробирки и не увязли в питательной среде, их помещают на чистые стенки </w:t>
      </w:r>
      <w:r w:rsidRPr="00463EFA">
        <w:rPr>
          <w:rFonts w:ascii="Times New Roman" w:hAnsi="Times New Roman" w:cs="Times New Roman"/>
          <w:color w:val="000000"/>
          <w:sz w:val="24"/>
          <w:szCs w:val="24"/>
        </w:rPr>
        <w:t>баночки</w:t>
      </w:r>
      <w:r w:rsidR="00CB7937" w:rsidRPr="00463EFA">
        <w:rPr>
          <w:rFonts w:ascii="Times New Roman" w:hAnsi="Times New Roman" w:cs="Times New Roman"/>
          <w:color w:val="000000"/>
          <w:sz w:val="24"/>
          <w:szCs w:val="24"/>
        </w:rPr>
        <w:t xml:space="preserve"> со средой и держат </w:t>
      </w:r>
      <w:r w:rsidRPr="00463EFA">
        <w:rPr>
          <w:rFonts w:ascii="Times New Roman" w:hAnsi="Times New Roman" w:cs="Times New Roman"/>
          <w:color w:val="000000"/>
          <w:sz w:val="24"/>
          <w:szCs w:val="24"/>
        </w:rPr>
        <w:t>баночку</w:t>
      </w:r>
      <w:r w:rsidR="00CB7937" w:rsidRPr="00463EFA">
        <w:rPr>
          <w:rFonts w:ascii="Times New Roman" w:hAnsi="Times New Roman" w:cs="Times New Roman"/>
          <w:color w:val="000000"/>
          <w:sz w:val="24"/>
          <w:szCs w:val="24"/>
        </w:rPr>
        <w:t xml:space="preserve"> в горизонтальном положении до тех пор, пока мухи не проснутся.</w:t>
      </w:r>
      <w:r w:rsidR="0080387C">
        <w:rPr>
          <w:rFonts w:ascii="Times New Roman" w:hAnsi="Times New Roman" w:cs="Times New Roman"/>
          <w:color w:val="000000"/>
          <w:sz w:val="24"/>
          <w:szCs w:val="24"/>
        </w:rPr>
        <w:t xml:space="preserve"> Было 4 баночки, каждая баночка была пронумерована.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баночки расставили в пластиковые боксы, по две в каждый. Один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поставили у батареи, другой на подоконник. Для того чтобы создать примерно одинаковую влажность в каждый из боксов была поставлена пробирка с водой. Температура в </w:t>
      </w:r>
      <w:proofErr w:type="gram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боксе</w:t>
      </w:r>
      <w:proofErr w:type="gram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стоял у батареи была 30 градусов</w:t>
      </w:r>
      <w:r w:rsidR="0080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нем находились баночки один и два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температура в боксе на подоконнике была 15 градусов</w:t>
      </w:r>
      <w:r w:rsidR="0080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нем стояли баночки три и четыре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B7937" w:rsidRPr="00463EFA" w:rsidRDefault="005D4F19" w:rsidP="0080387C">
      <w:pPr>
        <w:spacing w:after="12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Фиксировалось количество имаго в каждом боксе за 25 дней.</w:t>
      </w:r>
      <w:r w:rsidR="00803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B7937" w:rsidRPr="00463EFA" w:rsidRDefault="00CB7937" w:rsidP="00AC1B83">
      <w:pPr>
        <w:pStyle w:val="a3"/>
        <w:spacing w:before="0" w:beforeAutospacing="0" w:after="120" w:afterAutospacing="0"/>
        <w:ind w:left="-142"/>
        <w:jc w:val="both"/>
        <w:rPr>
          <w:color w:val="000000"/>
        </w:rPr>
      </w:pPr>
      <w:r w:rsidRPr="00463EFA">
        <w:rPr>
          <w:color w:val="000000"/>
        </w:rPr>
        <w:t>По окончании работы с мухами их усыпляют и выбрасывают. Об их гибели можно заключить по растопыренным кверху и в стороны крыльям и безжизненно вытянутым лапкам. Всю работу с дрозофилой и результаты наблюдений фик</w:t>
      </w:r>
      <w:r w:rsidR="00463EFA" w:rsidRPr="00463EFA">
        <w:rPr>
          <w:color w:val="000000"/>
        </w:rPr>
        <w:t>си</w:t>
      </w:r>
      <w:r w:rsidR="005D4F19">
        <w:rPr>
          <w:color w:val="000000"/>
        </w:rPr>
        <w:t>руют в соответствующем приложении 1</w:t>
      </w:r>
      <w:r w:rsidR="00463EFA" w:rsidRPr="00463EFA">
        <w:rPr>
          <w:color w:val="000000"/>
        </w:rPr>
        <w:t>.</w:t>
      </w:r>
    </w:p>
    <w:p w:rsidR="002977F0" w:rsidRDefault="002977F0" w:rsidP="00AC1B83">
      <w:pPr>
        <w:pStyle w:val="a7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747" w:rsidRPr="002977F0" w:rsidRDefault="006C0747" w:rsidP="00AC1B83">
      <w:pPr>
        <w:pStyle w:val="a7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69" w:rsidRPr="002977F0" w:rsidRDefault="0019370D" w:rsidP="00AC1B83">
      <w:pPr>
        <w:pStyle w:val="a7"/>
        <w:numPr>
          <w:ilvl w:val="1"/>
          <w:numId w:val="2"/>
        </w:numPr>
        <w:spacing w:after="0" w:line="240" w:lineRule="auto"/>
        <w:ind w:left="-14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 обсуждения</w:t>
      </w:r>
      <w:r w:rsidR="006F0369" w:rsidRPr="00297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A654E" w:rsidRDefault="003A654E" w:rsidP="00AC1B83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E50" w:rsidRDefault="006C0747" w:rsidP="006C0747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приложении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детальна</w:t>
      </w:r>
      <w:r w:rsidR="003A654E" w:rsidRPr="003A6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картина по эксперименту по датам.</w:t>
      </w:r>
    </w:p>
    <w:p w:rsidR="00694086" w:rsidRDefault="005E1F54" w:rsidP="00AC1B83">
      <w:pPr>
        <w:spacing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результаты представлены на диаграммах 1,2, 3.</w:t>
      </w:r>
      <w:r w:rsidR="001E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595C" w:rsidRPr="00AC1B83" w:rsidRDefault="001E595C" w:rsidP="00AC1B83">
      <w:pPr>
        <w:spacing w:after="240" w:line="240" w:lineRule="auto"/>
        <w:ind w:left="-14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C1B83">
        <w:rPr>
          <w:rFonts w:ascii="Times New Roman" w:eastAsia="Times New Roman" w:hAnsi="Times New Roman" w:cs="Times New Roman"/>
          <w:i/>
          <w:lang w:eastAsia="ru-RU"/>
        </w:rPr>
        <w:t>Диаграмма 1</w:t>
      </w:r>
    </w:p>
    <w:p w:rsidR="005E1F54" w:rsidRDefault="00040E70" w:rsidP="00AC1B83">
      <w:pPr>
        <w:spacing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95pt;margin-top:279.3pt;width:78.75pt;height:25.5pt;z-index:251658240" stroked="f">
            <v:textbox style="mso-next-textbox:#_x0000_s1026">
              <w:txbxContent>
                <w:p w:rsidR="0017668F" w:rsidRPr="001E595C" w:rsidRDefault="0017668F" w:rsidP="001E595C"/>
              </w:txbxContent>
            </v:textbox>
          </v:shape>
        </w:pict>
      </w:r>
      <w:r w:rsidR="00AE0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6060" cy="3429000"/>
            <wp:effectExtent l="19050" t="0" r="2794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43C6" w:rsidRDefault="00040E70" w:rsidP="00E943C6">
      <w:pPr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340.2pt;margin-top:334.05pt;width:115.5pt;height:54pt;z-index:251659264" stroked="f">
            <v:textbox>
              <w:txbxContent>
                <w:p w:rsidR="0017668F" w:rsidRPr="00AC1B83" w:rsidRDefault="0017668F" w:rsidP="00AC1B83"/>
              </w:txbxContent>
            </v:textbox>
          </v:shape>
        </w:pict>
      </w:r>
      <w:r w:rsidR="006F0369" w:rsidRPr="006F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C0747" w:rsidRDefault="00AC1B83" w:rsidP="00E943C6">
      <w:pPr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E9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6C0747" w:rsidRDefault="006C0747" w:rsidP="00E943C6">
      <w:pPr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747" w:rsidRDefault="006C0747" w:rsidP="00E943C6">
      <w:pPr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747" w:rsidRDefault="006C0747" w:rsidP="00E943C6">
      <w:pPr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747" w:rsidRDefault="006C0747" w:rsidP="006C0747">
      <w:pPr>
        <w:rPr>
          <w:rFonts w:ascii="Times New Roman" w:hAnsi="Times New Roman" w:cs="Times New Roman"/>
          <w:i/>
        </w:rPr>
      </w:pPr>
    </w:p>
    <w:p w:rsidR="00AE0443" w:rsidRPr="00E943C6" w:rsidRDefault="006C0747" w:rsidP="006C07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AC1B83" w:rsidRPr="00AC1B83">
        <w:rPr>
          <w:rFonts w:ascii="Times New Roman" w:hAnsi="Times New Roman" w:cs="Times New Roman"/>
          <w:i/>
        </w:rPr>
        <w:t>Диаграмма 2</w:t>
      </w:r>
      <w:r w:rsidR="006F0369" w:rsidRPr="006F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0369" w:rsidRPr="006F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387C" w:rsidRPr="008038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34194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F0369" w:rsidRPr="006F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56C5" w:rsidRDefault="00AC1B83" w:rsidP="00AC1B83">
      <w:pPr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AF0B98" w:rsidRDefault="00AC1B83" w:rsidP="005218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AC1B83" w:rsidRPr="00AC1B83" w:rsidRDefault="00AC1B83" w:rsidP="00A556C5">
      <w:pPr>
        <w:ind w:left="-142"/>
        <w:jc w:val="right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C1B83">
        <w:rPr>
          <w:rFonts w:ascii="Times New Roman" w:hAnsi="Times New Roman" w:cs="Times New Roman"/>
          <w:i/>
        </w:rPr>
        <w:t>Диаграмма 3</w:t>
      </w:r>
    </w:p>
    <w:p w:rsidR="00AE0443" w:rsidRDefault="00E943C6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3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0" cy="356235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0443" w:rsidRDefault="00AE0443" w:rsidP="00AC1B8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68F" w:rsidRDefault="0017668F" w:rsidP="0017668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диаграмме 1: </w:t>
      </w:r>
    </w:p>
    <w:p w:rsidR="00AE0443" w:rsidRDefault="0017668F" w:rsidP="0017668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температуре 30 градусов: личинки появились на 3 день, куколки появились на 6 день, имаго появились на 11 день, после начала эксперимента.</w:t>
      </w:r>
    </w:p>
    <w:p w:rsidR="0017668F" w:rsidRDefault="0017668F" w:rsidP="0017668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15 градусов: личинки появились на 6 день, куколки появились на 14 день, имаго появились на 25 день.</w:t>
      </w:r>
    </w:p>
    <w:p w:rsidR="0017668F" w:rsidRDefault="0017668F" w:rsidP="0017668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8F" w:rsidRDefault="0017668F" w:rsidP="0017668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диаграмме 2:</w:t>
      </w:r>
    </w:p>
    <w:p w:rsidR="001B57B3" w:rsidRDefault="001B57B3" w:rsidP="0017668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30 градусов общее количество мух за 25 дней: в первой баночке - 131 штука, во второй – 233 штуки.</w:t>
      </w:r>
    </w:p>
    <w:p w:rsidR="001B57B3" w:rsidRDefault="001B57B3" w:rsidP="0017668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</w:t>
      </w:r>
      <w:r w:rsidR="00E9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ратуре 15 градусов общее количество мух за 25 дней: </w:t>
      </w:r>
      <w:proofErr w:type="gramStart"/>
      <w:r w:rsidR="00E929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9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29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третей</w:t>
      </w:r>
      <w:proofErr w:type="gramEnd"/>
      <w:r w:rsidR="00E9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баночке - 80 штук, в четвертой баночке - 97 штук.</w:t>
      </w:r>
    </w:p>
    <w:p w:rsidR="00E92948" w:rsidRDefault="00E92948" w:rsidP="0017668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8" w:rsidRDefault="00E92948" w:rsidP="0017668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диаграмме 3:</w:t>
      </w:r>
    </w:p>
    <w:p w:rsidR="00E92948" w:rsidRDefault="00E92948" w:rsidP="0017668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мух при 30 градусах за 25 дней - 354 штуки.</w:t>
      </w:r>
    </w:p>
    <w:p w:rsidR="00E92948" w:rsidRDefault="00E92948" w:rsidP="0017668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мух при 15 градусах за 25 дней – 177 штук.</w:t>
      </w:r>
    </w:p>
    <w:p w:rsidR="00E92948" w:rsidRPr="0017668F" w:rsidRDefault="00E92948" w:rsidP="0017668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AE" w:rsidRDefault="00BF23AE" w:rsidP="00AC1B8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69" w:rsidRDefault="0019370D" w:rsidP="006C07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="006F0369" w:rsidRPr="006F0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B7937" w:rsidRPr="006F0369" w:rsidRDefault="00CB7937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69" w:rsidRPr="006F0369" w:rsidRDefault="006F0369" w:rsidP="00AC1B83">
      <w:pPr>
        <w:numPr>
          <w:ilvl w:val="0"/>
          <w:numId w:val="4"/>
        </w:numPr>
        <w:spacing w:after="120" w:line="240" w:lineRule="auto"/>
        <w:ind w:left="-142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цилка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размножения мух </w:t>
      </w: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Drozophyla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melanogaster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линия Су (</w:t>
      </w: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кёрли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температуры.</w:t>
      </w:r>
    </w:p>
    <w:p w:rsidR="006F0369" w:rsidRPr="006F0369" w:rsidRDefault="006F0369" w:rsidP="00AC1B83">
      <w:pPr>
        <w:numPr>
          <w:ilvl w:val="0"/>
          <w:numId w:val="4"/>
        </w:numPr>
        <w:spacing w:after="120" w:line="240" w:lineRule="auto"/>
        <w:ind w:left="-142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температуре 30 градусов, время размножения мух </w:t>
      </w: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Drozophyla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melanogaster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линия Су (</w:t>
      </w: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кёрли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сокращается по сравнению с температурой 15 градусов.</w:t>
      </w:r>
    </w:p>
    <w:p w:rsidR="006F0369" w:rsidRDefault="006F0369" w:rsidP="00AC1B83">
      <w:pPr>
        <w:numPr>
          <w:ilvl w:val="0"/>
          <w:numId w:val="4"/>
        </w:numPr>
        <w:spacing w:after="120" w:line="240" w:lineRule="auto"/>
        <w:ind w:left="-142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30 градусах, плодовитость мух </w:t>
      </w: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Drozophyla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melanogaster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линия Су (</w:t>
      </w:r>
      <w:proofErr w:type="spellStart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кёрли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больше, чем при 15 градусах.</w:t>
      </w:r>
    </w:p>
    <w:p w:rsidR="00AC1B83" w:rsidRPr="006F0369" w:rsidRDefault="00AC1B83" w:rsidP="00AC1B83">
      <w:pPr>
        <w:spacing w:after="12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C7A" w:rsidRDefault="00AC1B83" w:rsidP="00AC1B83">
      <w:pPr>
        <w:spacing w:after="12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E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нельзя считать точными на </w:t>
      </w:r>
      <w:proofErr w:type="gramStart"/>
      <w:r w:rsidR="004E1C7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proofErr w:type="gramEnd"/>
      <w:r w:rsidR="004E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так как эксперимент проводился только один раз и было всего две баночки. Если проводить эксперимент </w:t>
      </w:r>
      <w:proofErr w:type="gramStart"/>
      <w:r w:rsidR="004E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  <w:proofErr w:type="gramEnd"/>
      <w:r w:rsidR="004E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нужно использовать больше баночек, а условия оставить такими же. </w:t>
      </w:r>
    </w:p>
    <w:p w:rsidR="004E1C7A" w:rsidRDefault="00AC1B83" w:rsidP="00AC1B83">
      <w:pPr>
        <w:spacing w:after="12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E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Сильное различие количества мух </w:t>
      </w:r>
      <w:proofErr w:type="spellStart"/>
      <w:r w:rsidR="004E1C7A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Drozophyla</w:t>
      </w:r>
      <w:proofErr w:type="spellEnd"/>
      <w:r w:rsidR="004E1C7A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1C7A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melanogaster</w:t>
      </w:r>
      <w:proofErr w:type="spellEnd"/>
      <w:r w:rsidR="004E1C7A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линия Су (</w:t>
      </w:r>
      <w:proofErr w:type="spellStart"/>
      <w:r w:rsidR="004E1C7A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кёрли</w:t>
      </w:r>
      <w:proofErr w:type="spellEnd"/>
      <w:r w:rsidR="004E1C7A" w:rsidRPr="006F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E1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первой и второй баночках при температуре 30 градусов можно обусловить тем, что возможно одна или две самки погибли.</w:t>
      </w:r>
    </w:p>
    <w:p w:rsidR="002977F0" w:rsidRDefault="00AC1B83" w:rsidP="00AC1B83">
      <w:pPr>
        <w:spacing w:after="12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E1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оказалась верной,</w:t>
      </w:r>
      <w:r w:rsidR="0029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дрозофилы размножаются быстрее и плодовитее при 30 градусах.</w:t>
      </w:r>
    </w:p>
    <w:p w:rsidR="006F0369" w:rsidRDefault="00AC1B83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9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сравнении полученных результатов моего исследования с учебником М.Ф. </w:t>
      </w:r>
      <w:proofErr w:type="spellStart"/>
      <w:r w:rsidR="0029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</w:t>
      </w:r>
      <w:proofErr w:type="spellEnd"/>
      <w:r w:rsidR="0029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расхождения. Автор пишет, что при температуре 15 градусов цикл развития составляет 18 дней. В моем случае цикл развития составил 24 дня. Автор пишет «</w:t>
      </w:r>
      <w:r w:rsidR="002977F0" w:rsidRPr="00EE6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ниже 20</w:t>
      </w:r>
      <w:proofErr w:type="gramStart"/>
      <w:r w:rsidR="002977F0" w:rsidRPr="00EE6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="002977F0" w:rsidRPr="00EE6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жизнеспособность мух понижается</w:t>
      </w:r>
      <w:r w:rsidR="0029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 моем случае мухи </w:t>
      </w:r>
      <w:proofErr w:type="gramStart"/>
      <w:r w:rsidR="0029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</w:t>
      </w:r>
      <w:proofErr w:type="gramEnd"/>
      <w:r w:rsidR="00297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снижения жизнеспособности замечено не было. </w:t>
      </w:r>
      <w:r w:rsidR="00FF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нужно проводить еще несколько раз для выявления более точных результатов.</w:t>
      </w:r>
      <w:r w:rsidR="00E94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эти различия можно списать на то, что исследования проводились на разных линиях мух</w:t>
      </w:r>
      <w:r w:rsidR="00574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450F" w:rsidRDefault="00AC1B83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F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стоит улучшить метод, ведь в нем есть неточности. Источником неточностей может являться температура</w:t>
      </w:r>
      <w:r w:rsidR="000B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погодные условия</w:t>
      </w:r>
      <w:r w:rsidR="00FF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бокс стоял у батареи. Колебаний температуры </w:t>
      </w:r>
      <w:proofErr w:type="gramStart"/>
      <w:r w:rsidR="000B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замечен</w:t>
      </w:r>
      <w:proofErr w:type="gramEnd"/>
      <w:r w:rsidR="000B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было. Второй бокс стоял на подоконнике и был закрыт ширмочкой, в солнечные дни бокс мог нагреваться, однако такого замечено не было. </w:t>
      </w:r>
      <w:r w:rsidR="00FF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следующий раз нужно найти место, где температур</w:t>
      </w:r>
      <w:r w:rsidR="000B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будет постоянной, не зависимо от условий.</w:t>
      </w:r>
    </w:p>
    <w:p w:rsidR="005D4F19" w:rsidRPr="002977F0" w:rsidRDefault="005D4F19" w:rsidP="00AC1B83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провести статистическую обработку, так как всего по 2 баночки в каждом боксе.</w:t>
      </w:r>
    </w:p>
    <w:p w:rsidR="0019370D" w:rsidRDefault="0019370D" w:rsidP="00AC1B83">
      <w:pPr>
        <w:spacing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0D" w:rsidRPr="006F0369" w:rsidRDefault="0019370D" w:rsidP="00AC1B83">
      <w:pPr>
        <w:spacing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69" w:rsidRPr="006F0369" w:rsidRDefault="006F0369" w:rsidP="00AC1B8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69" w:rsidRDefault="0019370D" w:rsidP="00AC1B83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  <w:r w:rsidR="006F0369" w:rsidRPr="006F0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9370D" w:rsidRPr="006F0369" w:rsidRDefault="0019370D" w:rsidP="00AC1B83">
      <w:pPr>
        <w:spacing w:after="12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69" w:rsidRPr="003A654E" w:rsidRDefault="003A654E" w:rsidP="00CD6E50">
      <w:pPr>
        <w:numPr>
          <w:ilvl w:val="0"/>
          <w:numId w:val="5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М.Ф. </w:t>
      </w:r>
      <w:proofErr w:type="spellStart"/>
      <w:r w:rsidRPr="003A6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</w:t>
      </w:r>
      <w:proofErr w:type="spellEnd"/>
      <w:r w:rsidRPr="003A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Дрозофила – модельный объект генетики // </w:t>
      </w:r>
      <w:r w:rsidRPr="006F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пособие, </w:t>
      </w:r>
      <w:r w:rsidR="00CB7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ИД «Астраханский университет», 2007</w:t>
      </w:r>
    </w:p>
    <w:p w:rsidR="003A654E" w:rsidRPr="006F0369" w:rsidRDefault="003A654E" w:rsidP="00CD6E50">
      <w:pPr>
        <w:numPr>
          <w:ilvl w:val="0"/>
          <w:numId w:val="5"/>
        </w:numPr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4E">
        <w:rPr>
          <w:rFonts w:ascii="Times New Roman" w:hAnsi="Times New Roman" w:cs="Times New Roman"/>
          <w:sz w:val="24"/>
          <w:szCs w:val="24"/>
          <w:shd w:val="clear" w:color="auto" w:fill="FFFFFF"/>
        </w:rPr>
        <w:t>Замятнин А.А. Хромосомные матрицы, или Ода в честь плодовой мушки-дрозофилы // Газета “Поиск”, 2001. №11</w:t>
      </w:r>
    </w:p>
    <w:p w:rsidR="000B1A95" w:rsidRDefault="000B1A95" w:rsidP="00AC1B83">
      <w:pPr>
        <w:spacing w:after="120" w:line="240" w:lineRule="auto"/>
        <w:ind w:left="-142"/>
      </w:pPr>
    </w:p>
    <w:p w:rsidR="006C0747" w:rsidRDefault="006C0747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FD5F53" w:rsidRDefault="00FD5F53" w:rsidP="00AC1B83">
      <w:pPr>
        <w:spacing w:after="120" w:line="240" w:lineRule="auto"/>
        <w:ind w:left="-142"/>
      </w:pPr>
    </w:p>
    <w:p w:rsidR="006C0747" w:rsidRPr="00FF770A" w:rsidRDefault="006C0747" w:rsidP="00FF770A">
      <w:pPr>
        <w:spacing w:after="120" w:line="240" w:lineRule="auto"/>
        <w:ind w:left="-142"/>
        <w:jc w:val="right"/>
        <w:rPr>
          <w:i/>
        </w:rPr>
      </w:pPr>
      <w:r w:rsidRPr="00FF770A">
        <w:rPr>
          <w:i/>
        </w:rPr>
        <w:t>Приложение 1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C0747" w:rsidTr="0017668F">
        <w:tc>
          <w:tcPr>
            <w:tcW w:w="4785" w:type="dxa"/>
          </w:tcPr>
          <w:p w:rsidR="006C0747" w:rsidRDefault="006C0747" w:rsidP="0017668F">
            <w:pPr>
              <w:spacing w:after="24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эксперимента</w:t>
            </w:r>
          </w:p>
        </w:tc>
        <w:tc>
          <w:tcPr>
            <w:tcW w:w="4786" w:type="dxa"/>
          </w:tcPr>
          <w:p w:rsidR="006C0747" w:rsidRDefault="006C0747" w:rsidP="0017668F">
            <w:pPr>
              <w:spacing w:after="240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6C0747" w:rsidTr="0017668F">
        <w:tc>
          <w:tcPr>
            <w:tcW w:w="4785" w:type="dxa"/>
          </w:tcPr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4786" w:type="dxa"/>
          </w:tcPr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боксе номер один появились личинки.</w:t>
            </w:r>
          </w:p>
        </w:tc>
      </w:tr>
      <w:tr w:rsidR="006C0747" w:rsidTr="0017668F">
        <w:tc>
          <w:tcPr>
            <w:tcW w:w="4785" w:type="dxa"/>
          </w:tcPr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4786" w:type="dxa"/>
          </w:tcPr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боксе номер один </w:t>
            </w:r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образовались </w:t>
            </w:r>
            <w:proofErr w:type="gramStart"/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куколки</w:t>
            </w:r>
            <w:proofErr w:type="gramEnd"/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чего мух было решено выпустить, так чтобы в баночке остались только куколки.</w:t>
            </w:r>
          </w:p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боксе номер два</w:t>
            </w:r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появились личинки.</w:t>
            </w:r>
          </w:p>
        </w:tc>
      </w:tr>
      <w:tr w:rsidR="006C0747" w:rsidTr="0017668F">
        <w:tc>
          <w:tcPr>
            <w:tcW w:w="4785" w:type="dxa"/>
          </w:tcPr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4786" w:type="dxa"/>
          </w:tcPr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куколок в первом боксе </w:t>
            </w:r>
            <w:proofErr w:type="gramStart"/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увеличилось</w:t>
            </w:r>
            <w:proofErr w:type="gramEnd"/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появились первые имаго.</w:t>
            </w:r>
          </w:p>
        </w:tc>
      </w:tr>
      <w:tr w:rsidR="006C0747" w:rsidTr="0017668F">
        <w:tc>
          <w:tcPr>
            <w:tcW w:w="4785" w:type="dxa"/>
          </w:tcPr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4786" w:type="dxa"/>
          </w:tcPr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боксе номер 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 количество имаго увеличилось.</w:t>
            </w:r>
          </w:p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втором боксе появились куколки.</w:t>
            </w:r>
          </w:p>
        </w:tc>
      </w:tr>
      <w:tr w:rsidR="006C0747" w:rsidTr="0017668F">
        <w:tc>
          <w:tcPr>
            <w:tcW w:w="4785" w:type="dxa"/>
          </w:tcPr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4786" w:type="dxa"/>
          </w:tcPr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боксе номер два</w:t>
            </w:r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появились имаго.</w:t>
            </w:r>
          </w:p>
        </w:tc>
      </w:tr>
      <w:tr w:rsidR="006C0747" w:rsidTr="0017668F">
        <w:tc>
          <w:tcPr>
            <w:tcW w:w="4785" w:type="dxa"/>
          </w:tcPr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4786" w:type="dxa"/>
          </w:tcPr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имаго из первого бокса. В первой баночке потомство составляло 90 штук, во второй баночке 171. Общее потомство 261.</w:t>
            </w:r>
          </w:p>
        </w:tc>
      </w:tr>
      <w:tr w:rsidR="006C0747" w:rsidTr="0017668F">
        <w:tc>
          <w:tcPr>
            <w:tcW w:w="4785" w:type="dxa"/>
          </w:tcPr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4786" w:type="dxa"/>
          </w:tcPr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личество имаго из первого бокса: в </w:t>
            </w:r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 баночке 41 штука, во второй баночке 52 штуки. Общее потомство 93. Общее потомство за 15 и 25 февраля 354.</w:t>
            </w:r>
          </w:p>
          <w:p w:rsidR="006C0747" w:rsidRPr="006F0369" w:rsidRDefault="006C0747" w:rsidP="0017668F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F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имаго из второго бокса. В первой баночке потомство 80 штук, во второй баночке 97. Общее потомство 177.</w:t>
            </w:r>
          </w:p>
          <w:p w:rsidR="006C0747" w:rsidRDefault="006C0747" w:rsidP="0017668F">
            <w:pPr>
              <w:spacing w:after="24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747" w:rsidRDefault="006C0747" w:rsidP="00AC1B83">
      <w:pPr>
        <w:spacing w:after="120" w:line="240" w:lineRule="auto"/>
        <w:ind w:left="-142"/>
      </w:pPr>
    </w:p>
    <w:sectPr w:rsidR="006C0747" w:rsidSect="00AC1B83">
      <w:footerReference w:type="defaul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CA" w:rsidRDefault="000809CA" w:rsidP="00EF5959">
      <w:pPr>
        <w:spacing w:after="0" w:line="240" w:lineRule="auto"/>
      </w:pPr>
      <w:r>
        <w:separator/>
      </w:r>
    </w:p>
  </w:endnote>
  <w:endnote w:type="continuationSeparator" w:id="0">
    <w:p w:rsidR="000809CA" w:rsidRDefault="000809CA" w:rsidP="00EF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94704"/>
      <w:docPartObj>
        <w:docPartGallery w:val="Page Numbers (Bottom of Page)"/>
        <w:docPartUnique/>
      </w:docPartObj>
    </w:sdtPr>
    <w:sdtContent>
      <w:p w:rsidR="0017668F" w:rsidRDefault="00040E70">
        <w:pPr>
          <w:pStyle w:val="aa"/>
          <w:jc w:val="right"/>
        </w:pPr>
        <w:fldSimple w:instr=" PAGE   \* MERGEFORMAT ">
          <w:r w:rsidR="001E0AE6">
            <w:rPr>
              <w:noProof/>
            </w:rPr>
            <w:t>2</w:t>
          </w:r>
        </w:fldSimple>
      </w:p>
    </w:sdtContent>
  </w:sdt>
  <w:p w:rsidR="0017668F" w:rsidRDefault="001766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CA" w:rsidRDefault="000809CA" w:rsidP="00EF5959">
      <w:pPr>
        <w:spacing w:after="0" w:line="240" w:lineRule="auto"/>
      </w:pPr>
      <w:r>
        <w:separator/>
      </w:r>
    </w:p>
  </w:footnote>
  <w:footnote w:type="continuationSeparator" w:id="0">
    <w:p w:rsidR="000809CA" w:rsidRDefault="000809CA" w:rsidP="00EF5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329D"/>
    <w:multiLevelType w:val="multilevel"/>
    <w:tmpl w:val="C246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B22A4"/>
    <w:multiLevelType w:val="multilevel"/>
    <w:tmpl w:val="AE42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20940"/>
    <w:multiLevelType w:val="multilevel"/>
    <w:tmpl w:val="1C96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F41C3"/>
    <w:multiLevelType w:val="hybridMultilevel"/>
    <w:tmpl w:val="C19E42A2"/>
    <w:lvl w:ilvl="0" w:tplc="B9A455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E798E"/>
    <w:multiLevelType w:val="multilevel"/>
    <w:tmpl w:val="2734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14CA5"/>
    <w:multiLevelType w:val="multilevel"/>
    <w:tmpl w:val="3196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369"/>
    <w:rsid w:val="00040E70"/>
    <w:rsid w:val="000809CA"/>
    <w:rsid w:val="000B12B9"/>
    <w:rsid w:val="000B1A95"/>
    <w:rsid w:val="000B2EC9"/>
    <w:rsid w:val="000C7241"/>
    <w:rsid w:val="00103FCB"/>
    <w:rsid w:val="00111E30"/>
    <w:rsid w:val="00117F53"/>
    <w:rsid w:val="0017668F"/>
    <w:rsid w:val="001833C0"/>
    <w:rsid w:val="0019370D"/>
    <w:rsid w:val="001B57B3"/>
    <w:rsid w:val="001D3E06"/>
    <w:rsid w:val="001E0AE6"/>
    <w:rsid w:val="001E595C"/>
    <w:rsid w:val="00214AF2"/>
    <w:rsid w:val="002407DE"/>
    <w:rsid w:val="002977F0"/>
    <w:rsid w:val="003A654E"/>
    <w:rsid w:val="003F63A6"/>
    <w:rsid w:val="004029F5"/>
    <w:rsid w:val="00463EFA"/>
    <w:rsid w:val="004E1C7A"/>
    <w:rsid w:val="00505A80"/>
    <w:rsid w:val="00515C66"/>
    <w:rsid w:val="0052188A"/>
    <w:rsid w:val="005230B7"/>
    <w:rsid w:val="00574C68"/>
    <w:rsid w:val="00575BC3"/>
    <w:rsid w:val="005C5202"/>
    <w:rsid w:val="005D14D6"/>
    <w:rsid w:val="005D4F19"/>
    <w:rsid w:val="005E1F54"/>
    <w:rsid w:val="00627C8D"/>
    <w:rsid w:val="006746F1"/>
    <w:rsid w:val="00694086"/>
    <w:rsid w:val="006C0747"/>
    <w:rsid w:val="006F0369"/>
    <w:rsid w:val="00780200"/>
    <w:rsid w:val="0079046C"/>
    <w:rsid w:val="0080387C"/>
    <w:rsid w:val="0085099F"/>
    <w:rsid w:val="008E16C3"/>
    <w:rsid w:val="009965D0"/>
    <w:rsid w:val="00A556C5"/>
    <w:rsid w:val="00AC1B83"/>
    <w:rsid w:val="00AE0443"/>
    <w:rsid w:val="00AE6F85"/>
    <w:rsid w:val="00AF0B98"/>
    <w:rsid w:val="00B00003"/>
    <w:rsid w:val="00B132DD"/>
    <w:rsid w:val="00B96FCB"/>
    <w:rsid w:val="00BF23AE"/>
    <w:rsid w:val="00C37AD7"/>
    <w:rsid w:val="00CB7937"/>
    <w:rsid w:val="00CD6E50"/>
    <w:rsid w:val="00D97B70"/>
    <w:rsid w:val="00DB4ACD"/>
    <w:rsid w:val="00DC1946"/>
    <w:rsid w:val="00DC3531"/>
    <w:rsid w:val="00E464DB"/>
    <w:rsid w:val="00E92948"/>
    <w:rsid w:val="00E943C6"/>
    <w:rsid w:val="00EC56BF"/>
    <w:rsid w:val="00EE605B"/>
    <w:rsid w:val="00EF41E4"/>
    <w:rsid w:val="00EF5959"/>
    <w:rsid w:val="00F14A7B"/>
    <w:rsid w:val="00F3195C"/>
    <w:rsid w:val="00F73C96"/>
    <w:rsid w:val="00FD5F53"/>
    <w:rsid w:val="00FE7804"/>
    <w:rsid w:val="00FF450F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3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370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F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5959"/>
  </w:style>
  <w:style w:type="paragraph" w:styleId="aa">
    <w:name w:val="footer"/>
    <w:basedOn w:val="a"/>
    <w:link w:val="ab"/>
    <w:uiPriority w:val="99"/>
    <w:unhideWhenUsed/>
    <w:rsid w:val="00EF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onk\OneDrive\Desktop\&#1082;&#1077;&#1088;&#1083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onk\OneDrive\Desktop\&#1087;&#1086;%20&#1073;&#1072;&#1085;&#1082;&#1072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onk\OneDrive\Desktop\&#1082;&#1086;&#1083;&#1074;&#1086;%20&#1084;&#1091;&#109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Влияние температуры на динамику развития мух 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Drozophyla melanogaster,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линия Су (кёрли).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Температура 30</c:v>
                </c:pt>
              </c:strCache>
            </c:strRef>
          </c:tx>
          <c:spPr>
            <a:solidFill>
              <a:schemeClr val="accent2"/>
            </a:solidFill>
          </c:spPr>
          <c:cat>
            <c:strRef>
              <c:f>Лист1!$A$2:$A$4</c:f>
              <c:strCache>
                <c:ptCount val="3"/>
                <c:pt idx="0">
                  <c:v>Появление личинок, дни</c:v>
                </c:pt>
                <c:pt idx="1">
                  <c:v>Появление куколок, дни</c:v>
                </c:pt>
                <c:pt idx="2">
                  <c:v>Появление имаго, дни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Температура 15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Лист1!$A$2:$A$4</c:f>
              <c:strCache>
                <c:ptCount val="3"/>
                <c:pt idx="0">
                  <c:v>Появление личинок, дни</c:v>
                </c:pt>
                <c:pt idx="1">
                  <c:v>Появление куколок, дни</c:v>
                </c:pt>
                <c:pt idx="2">
                  <c:v>Появление имаго, дни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14</c:v>
                </c:pt>
                <c:pt idx="2">
                  <c:v>25</c:v>
                </c:pt>
              </c:numCache>
            </c:numRef>
          </c:val>
        </c:ser>
        <c:axId val="46201088"/>
        <c:axId val="46284800"/>
      </c:barChart>
      <c:catAx>
        <c:axId val="46201088"/>
        <c:scaling>
          <c:orientation val="minMax"/>
        </c:scaling>
        <c:axPos val="b"/>
        <c:majorTickMark val="none"/>
        <c:tickLblPos val="nextTo"/>
        <c:crossAx val="46284800"/>
        <c:crosses val="autoZero"/>
        <c:auto val="1"/>
        <c:lblAlgn val="ctr"/>
        <c:lblOffset val="100"/>
      </c:catAx>
      <c:valAx>
        <c:axId val="462848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6201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мух </a:t>
            </a:r>
            <a:r>
              <a:rPr lang="en-US"/>
              <a:t>Drozophyla melanogaster, </a:t>
            </a:r>
            <a:r>
              <a:rPr lang="ru-RU"/>
              <a:t>линия Су (кёрли) в каждой баночке при температуре 30 и 15 градусов за 25 дней
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t 30</c:v>
                </c:pt>
              </c:strCache>
            </c:strRef>
          </c:tx>
          <c:spPr>
            <a:solidFill>
              <a:schemeClr val="accent2"/>
            </a:solidFill>
          </c:spPr>
          <c:cat>
            <c:strRef>
              <c:f>Лист1!$B$1:$E$1</c:f>
              <c:strCache>
                <c:ptCount val="4"/>
                <c:pt idx="0">
                  <c:v>Баночка 1</c:v>
                </c:pt>
                <c:pt idx="1">
                  <c:v>Баночка 2</c:v>
                </c:pt>
                <c:pt idx="2">
                  <c:v>Баночка 3</c:v>
                </c:pt>
                <c:pt idx="3">
                  <c:v>Баночка 4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131</c:v>
                </c:pt>
                <c:pt idx="1">
                  <c:v>233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t 15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Лист1!$B$1:$E$1</c:f>
              <c:strCache>
                <c:ptCount val="4"/>
                <c:pt idx="0">
                  <c:v>Баночка 1</c:v>
                </c:pt>
                <c:pt idx="1">
                  <c:v>Баночка 2</c:v>
                </c:pt>
                <c:pt idx="2">
                  <c:v>Баночка 3</c:v>
                </c:pt>
                <c:pt idx="3">
                  <c:v>Баночка 4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80</c:v>
                </c:pt>
                <c:pt idx="3">
                  <c:v>97</c:v>
                </c:pt>
              </c:numCache>
            </c:numRef>
          </c:val>
        </c:ser>
        <c:axId val="46388736"/>
        <c:axId val="46428928"/>
      </c:barChart>
      <c:catAx>
        <c:axId val="46388736"/>
        <c:scaling>
          <c:orientation val="minMax"/>
        </c:scaling>
        <c:axPos val="b"/>
        <c:majorTickMark val="none"/>
        <c:tickLblPos val="nextTo"/>
        <c:crossAx val="46428928"/>
        <c:crosses val="autoZero"/>
        <c:auto val="1"/>
        <c:lblAlgn val="ctr"/>
        <c:lblOffset val="100"/>
      </c:catAx>
      <c:valAx>
        <c:axId val="464289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algn="r"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мух</a:t>
                </a:r>
                <a:endParaRPr lang="ru-RU"/>
              </a:p>
            </c:rich>
          </c:tx>
        </c:title>
        <c:numFmt formatCode="General" sourceLinked="1"/>
        <c:tickLblPos val="nextTo"/>
        <c:crossAx val="46388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Влияние температуры на количество потомков мух </a:t>
            </a:r>
            <a:r>
              <a:rPr lang="en-US"/>
              <a:t>Drozophyla melanogaster, </a:t>
            </a:r>
            <a:r>
              <a:rPr lang="ru-RU"/>
              <a:t>линия Су (кёрли) за 25 дней.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Потомство, t 30</c:v>
                </c:pt>
              </c:strCache>
            </c:strRef>
          </c:tx>
          <c:spPr>
            <a:solidFill>
              <a:schemeClr val="accent2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Потомство, t 15</c:v>
                </c:pt>
              </c:strCache>
            </c:strRef>
          </c:tx>
          <c:spPr>
            <a:solidFill>
              <a:schemeClr val="accent1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177</c:v>
                </c:pt>
              </c:numCache>
            </c:numRef>
          </c:val>
        </c:ser>
        <c:axId val="64045056"/>
        <c:axId val="64047360"/>
      </c:barChart>
      <c:catAx>
        <c:axId val="64045056"/>
        <c:scaling>
          <c:orientation val="minMax"/>
        </c:scaling>
        <c:axPos val="b"/>
        <c:numFmt formatCode="General" sourceLinked="1"/>
        <c:majorTickMark val="none"/>
        <c:tickLblPos val="nextTo"/>
        <c:crossAx val="64047360"/>
        <c:crosses val="autoZero"/>
        <c:auto val="1"/>
        <c:lblAlgn val="ctr"/>
        <c:lblOffset val="100"/>
      </c:catAx>
      <c:valAx>
        <c:axId val="640473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мух</a:t>
                </a:r>
                <a:endParaRPr lang="ru-RU"/>
              </a:p>
            </c:rich>
          </c:tx>
        </c:title>
        <c:numFmt formatCode="General" sourceLinked="1"/>
        <c:tickLblPos val="nextTo"/>
        <c:crossAx val="64045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F3341-EC7F-46A4-9AC8-4B4F39AF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Колосов</dc:creator>
  <cp:lastModifiedBy>Юрий Колосов</cp:lastModifiedBy>
  <cp:revision>2</cp:revision>
  <dcterms:created xsi:type="dcterms:W3CDTF">2020-04-17T12:29:00Z</dcterms:created>
  <dcterms:modified xsi:type="dcterms:W3CDTF">2020-04-17T12:29:00Z</dcterms:modified>
</cp:coreProperties>
</file>