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8BC99" w14:textId="411E501F" w:rsidR="003F49D8" w:rsidRDefault="003F49D8" w:rsidP="003F49D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F49D8">
        <w:rPr>
          <w:rFonts w:ascii="Times New Roman" w:hAnsi="Times New Roman" w:cs="Times New Roman"/>
          <w:sz w:val="28"/>
          <w:szCs w:val="28"/>
          <w:lang w:val="ru-RU"/>
        </w:rPr>
        <w:t>Выводы:</w:t>
      </w:r>
    </w:p>
    <w:p w14:paraId="42F480CA" w14:textId="38FDA2D2" w:rsidR="005E3EBD" w:rsidRDefault="005E3EBD" w:rsidP="003F49D8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755C192B" w14:textId="4C3E7CD1" w:rsidR="005E3EBD" w:rsidRPr="005E3EBD" w:rsidRDefault="005E3EBD" w:rsidP="003F49D8">
      <w:pPr>
        <w:rPr>
          <w:rFonts w:ascii="Times New Roman" w:hAnsi="Times New Roman" w:cs="Times New Roman"/>
          <w:color w:val="000000" w:themeColor="text1"/>
          <w:lang w:val="ru-RU"/>
        </w:rPr>
      </w:pPr>
      <w:r w:rsidRPr="00A064CC">
        <w:rPr>
          <w:rFonts w:ascii="Times New Roman" w:hAnsi="Times New Roman" w:cs="Times New Roman"/>
          <w:color w:val="000000" w:themeColor="text1"/>
          <w:lang w:val="ru-RU"/>
        </w:rPr>
        <w:t xml:space="preserve">Лирику Цветаевой нельзя отнести к творчеству символистов, потому что, особенно в ранний период, она не стремилась попасть в тот самый «высший мир», принимая реальность, однако противопоставляя себя ей. Приятие реальности не относило ее также и к акмеистам с их программным оптимизмом. Ранняя лирика Цветаева не была пессимистичной, хоть иногда и затрагивала в себе «злободневные» тогда в силу развития декаданса темы смерти. Она словно всю жизнь старалась преодолеть особую поэтическую трагичность, ведь, по её словам, «поэт – вечный эмигрант, даже в России». </w:t>
      </w:r>
    </w:p>
    <w:p w14:paraId="441BB8ED" w14:textId="769224A0" w:rsidR="003F49D8" w:rsidRDefault="003F49D8">
      <w:pPr>
        <w:rPr>
          <w:rFonts w:ascii="Times New Roman" w:hAnsi="Times New Roman" w:cs="Times New Roman"/>
          <w:lang w:val="ru-RU"/>
        </w:rPr>
      </w:pPr>
    </w:p>
    <w:p w14:paraId="1C224A52" w14:textId="77777777" w:rsidR="003F49D8" w:rsidRPr="005E3EBD" w:rsidRDefault="003F49D8" w:rsidP="003F49D8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ru-RU"/>
        </w:rPr>
      </w:pPr>
      <w:r w:rsidRPr="003F49D8">
        <w:rPr>
          <w:rFonts w:ascii="Times New Roman" w:hAnsi="Times New Roman" w:cs="Times New Roman"/>
          <w:color w:val="000000" w:themeColor="text1"/>
          <w:lang w:val="ru-RU"/>
        </w:rPr>
        <w:t xml:space="preserve">Поздняя лирика Цветаевой все больше и больше ориентируется на внешние показатели – если в ранней собственные мысли и чувства лирической героини были в основном направлены на размышления о вечных вопросах, то начиная с 1930-ых годов Цветаева гораздо чаще высказывается на политические темы, высказывает свое отношение к происходящим событиям. Голос ее лирической героини, кричащий о положениях Германии, Польши, России и т.д., все меньше начинает говорить о самой поэтессе. При этом, когда Цветаева обозначает свои собственные чувства и ощущения, в стихотворениях присутствует безмерная тоска и грусть, вызванная направлением вектора истории. </w:t>
      </w:r>
      <w:r w:rsidRPr="005E3EBD">
        <w:rPr>
          <w:rFonts w:ascii="Times New Roman" w:hAnsi="Times New Roman" w:cs="Times New Roman"/>
          <w:color w:val="000000" w:themeColor="text1"/>
          <w:lang w:val="ru-RU"/>
        </w:rPr>
        <w:t xml:space="preserve">Развитие времени является для Цветаевой нещадным убийцей – борясь в молодости с аспектами жизни, не устраивавшими ее, к 1930-1940-ым годам она все более и более устает и опускает руки. Поэтический дар ее словно начинает давить, и талант, сопряженный с непониманием и общественным гонением, приобретает негативную окраску. Силы медленно покидают поэтессу, и выбор смирения уже не представляется для нее такой сильной угрозой. Поздняя лирика Цветаевой отражает последние годы жизни поэтессы, наполненные трагизмом и лишениями. И кажется, что время где-то оказывается сильнее ее лирической героини. </w:t>
      </w:r>
    </w:p>
    <w:p w14:paraId="5F9407BB" w14:textId="77777777" w:rsidR="003F49D8" w:rsidRPr="003F49D8" w:rsidRDefault="003F49D8">
      <w:pPr>
        <w:rPr>
          <w:rFonts w:ascii="Times New Roman" w:hAnsi="Times New Roman" w:cs="Times New Roman"/>
          <w:color w:val="000000" w:themeColor="text1"/>
          <w:lang w:val="ru-RU"/>
        </w:rPr>
      </w:pPr>
    </w:p>
    <w:sectPr w:rsidR="003F49D8" w:rsidRPr="003F49D8" w:rsidSect="00F16EF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9D8"/>
    <w:rsid w:val="003F49D8"/>
    <w:rsid w:val="005E3EBD"/>
    <w:rsid w:val="009C79F4"/>
    <w:rsid w:val="00F1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4482EDD"/>
  <w15:chartTrackingRefBased/>
  <w15:docId w15:val="{0BA8D77D-EAEF-A44B-BF0C-07774F214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 merus</dc:creator>
  <cp:keywords/>
  <dc:description/>
  <cp:lastModifiedBy>lyu merus</cp:lastModifiedBy>
  <cp:revision>2</cp:revision>
  <dcterms:created xsi:type="dcterms:W3CDTF">2020-04-09T00:27:00Z</dcterms:created>
  <dcterms:modified xsi:type="dcterms:W3CDTF">2020-04-09T00:29:00Z</dcterms:modified>
</cp:coreProperties>
</file>