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0420" w:rsidRDefault="00EF1A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0" w:name="gjdgxs" w:colFirst="0" w:colLast="0"/>
      <w:bookmarkEnd w:id="0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Департамент образования гор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да М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сквы</w:t>
      </w:r>
    </w:p>
    <w:p w:rsidR="007E0420" w:rsidRDefault="00EF1A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Государственное бюджетное общеобразовательное учреждение</w:t>
      </w:r>
    </w:p>
    <w:p w:rsidR="007E0420" w:rsidRDefault="00EF1A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города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Москвы «Школа № 1505 «Преображенская»</w:t>
      </w:r>
    </w:p>
    <w:p w:rsidR="007E0420" w:rsidRDefault="00EF1A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7E0420" w:rsidRDefault="00EF1A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7E0420" w:rsidRDefault="00EF1A8B">
      <w:pPr>
        <w:pBdr>
          <w:top w:val="nil"/>
          <w:left w:val="nil"/>
          <w:bottom w:val="nil"/>
          <w:right w:val="nil"/>
          <w:between w:val="nil"/>
        </w:pBdr>
        <w:spacing w:after="1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ИССЛЕДОВАНИЕ ПРОЯВЛЕНИЯ АС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ИММЕТРИИ ЛИСТА БЕРЕЗЫ В</w:t>
      </w:r>
      <w:r w:rsidR="003C3ADD">
        <w:rPr>
          <w:rFonts w:ascii="Times New Roman" w:eastAsia="Times New Roman" w:hAnsi="Times New Roman" w:cs="Times New Roman"/>
          <w:b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ОНТОГЕНЕЗЕ</w:t>
      </w:r>
    </w:p>
    <w:p w:rsidR="007E0420" w:rsidRDefault="007E0420">
      <w:pPr>
        <w:pBdr>
          <w:top w:val="nil"/>
          <w:left w:val="nil"/>
          <w:bottom w:val="nil"/>
          <w:right w:val="nil"/>
          <w:between w:val="nil"/>
        </w:pBdr>
        <w:spacing w:after="14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E0420" w:rsidRDefault="00EF1A8B">
      <w:pPr>
        <w:pBdr>
          <w:top w:val="nil"/>
          <w:left w:val="nil"/>
          <w:bottom w:val="nil"/>
          <w:right w:val="nil"/>
          <w:between w:val="nil"/>
        </w:pBdr>
        <w:spacing w:after="14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7E0420" w:rsidRDefault="00EF1A8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595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ВЫПОЛНИЛА</w:t>
      </w:r>
    </w:p>
    <w:p w:rsidR="00942237" w:rsidRDefault="00EF1A8B" w:rsidP="00942237">
      <w:pPr>
        <w:spacing w:after="0" w:line="240" w:lineRule="auto"/>
        <w:ind w:left="-283" w:right="-1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Дьяконова Анна Николаевна, 10 «B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»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класс, ГБОУ школа 1505 </w:t>
      </w:r>
    </w:p>
    <w:p w:rsidR="007E0420" w:rsidRDefault="00EF1A8B" w:rsidP="00942237">
      <w:pPr>
        <w:spacing w:after="0" w:line="240" w:lineRule="auto"/>
        <w:ind w:left="-283" w:right="-1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«Преображенская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»</w:t>
      </w:r>
    </w:p>
    <w:p w:rsidR="007E0420" w:rsidRDefault="00EF1A8B" w:rsidP="00942237">
      <w:pPr>
        <w:spacing w:after="140" w:line="240" w:lineRule="auto"/>
        <w:ind w:right="-1"/>
        <w:jc w:val="right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Ноздрачева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Анна Николаевна, учитель биологии ГБОУ Школа № 1505 «Преображенская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»</w:t>
      </w:r>
    </w:p>
    <w:p w:rsidR="007E0420" w:rsidRDefault="007E0420">
      <w:pPr>
        <w:spacing w:after="0" w:line="360" w:lineRule="auto"/>
        <w:ind w:left="-283" w:right="15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E0420" w:rsidRDefault="00EF1A8B">
      <w:pPr>
        <w:pBdr>
          <w:top w:val="nil"/>
          <w:left w:val="nil"/>
          <w:bottom w:val="nil"/>
          <w:right w:val="nil"/>
          <w:between w:val="nil"/>
        </w:pBdr>
        <w:spacing w:after="14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7E0420" w:rsidRDefault="007E042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E0420" w:rsidRDefault="007E042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E0420" w:rsidRDefault="007E042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E0420" w:rsidRDefault="007E042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E0420" w:rsidRDefault="007E042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E0420" w:rsidRDefault="007E042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E0420" w:rsidRDefault="007E042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E0420" w:rsidRDefault="007E042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E37AB" w:rsidRDefault="005E37A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E0420" w:rsidRDefault="007E042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E0420" w:rsidRDefault="007E042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E0420" w:rsidRDefault="00EF1A8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Москва, 2020 г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од</w:t>
      </w:r>
    </w:p>
    <w:p w:rsidR="007E0420" w:rsidRDefault="00EF1A8B" w:rsidP="0094223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7E0420" w:rsidRDefault="007E042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5"/>
        <w:tblW w:w="97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790"/>
        <w:gridCol w:w="960"/>
      </w:tblGrid>
      <w:tr w:rsidR="007E0420" w:rsidTr="005E37AB"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0420" w:rsidRDefault="00EF1A8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0420" w:rsidRDefault="00EF1A8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7E0420" w:rsidTr="005E37AB"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0420" w:rsidRDefault="00EF1A8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ГЛАВА 1. Методы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биоиндикации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0420" w:rsidRDefault="00EF1A8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7E0420" w:rsidTr="005E37AB"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0420" w:rsidRDefault="00EF1A8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1.1.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Биоиндикация</w:t>
            </w:r>
            <w:proofErr w:type="spellEnd"/>
          </w:p>
          <w:p w:rsidR="007E0420" w:rsidRDefault="00EF1A8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1.2. Метод флуктуирующей асимметрии</w:t>
            </w:r>
          </w:p>
          <w:p w:rsidR="007E0420" w:rsidRDefault="00EF1A8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1.3. Онтогенез листа</w:t>
            </w:r>
          </w:p>
          <w:p w:rsidR="007E0420" w:rsidRDefault="007E042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0420" w:rsidRDefault="00EF1A8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  <w:p w:rsidR="007E0420" w:rsidRDefault="00EF1A8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</w:p>
          <w:p w:rsidR="007E0420" w:rsidRDefault="00EF1A8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7</w:t>
            </w:r>
          </w:p>
          <w:p w:rsidR="007E0420" w:rsidRDefault="007E042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E0420" w:rsidTr="005E37AB"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0420" w:rsidRDefault="00EF1A8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ГЛАВА 2. Исследование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изменения коэффициента асимметрии листьев березы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повислой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разных стадиях развития</w:t>
            </w:r>
          </w:p>
          <w:p w:rsidR="007E0420" w:rsidRDefault="007E042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0420" w:rsidRDefault="00EF1A8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7E0420" w:rsidTr="005E37AB"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0420" w:rsidRDefault="00EF1A8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2.1. Материалы и методы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0420" w:rsidRDefault="00EF1A8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7E0420" w:rsidTr="005E37AB"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0420" w:rsidRDefault="00EF1A8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2.2. Результаты и обсуждение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0420" w:rsidRDefault="00EF1A8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7E0420" w:rsidTr="005E37AB"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0420" w:rsidRDefault="00EF1A8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2.3. Выводы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0420" w:rsidRDefault="00EF1A8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14</w:t>
            </w:r>
          </w:p>
        </w:tc>
      </w:tr>
      <w:tr w:rsidR="007E0420" w:rsidTr="005E37AB"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0420" w:rsidRDefault="00EF1A8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ЗАКЛЮЧЕНИЕ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0420" w:rsidRDefault="00EF1A8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14</w:t>
            </w:r>
          </w:p>
        </w:tc>
      </w:tr>
      <w:tr w:rsidR="007E0420" w:rsidTr="005E37AB"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0420" w:rsidRDefault="00EF1A8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СПИСОК ЛИТЕРАТУРЫ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0420" w:rsidRDefault="00EF1A8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15</w:t>
            </w:r>
          </w:p>
        </w:tc>
      </w:tr>
    </w:tbl>
    <w:p w:rsidR="007E0420" w:rsidRDefault="007E042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E0420" w:rsidRDefault="007E042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E0420" w:rsidRDefault="007E042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E0420" w:rsidRDefault="007E042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C3ADD" w:rsidRDefault="003C3ADD" w:rsidP="005E37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C3ADD" w:rsidRDefault="003C3ADD" w:rsidP="005E37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C3ADD" w:rsidRDefault="003C3ADD" w:rsidP="005E37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C3ADD" w:rsidRDefault="003C3ADD" w:rsidP="005E37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C3ADD" w:rsidRDefault="003C3ADD" w:rsidP="005E37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C3ADD" w:rsidRDefault="003C3ADD" w:rsidP="005E37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C3ADD" w:rsidRDefault="003C3ADD" w:rsidP="005E37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C3ADD" w:rsidRDefault="003C3ADD" w:rsidP="005E37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C3ADD" w:rsidRDefault="003C3ADD" w:rsidP="005E37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E0420" w:rsidRPr="005E37AB" w:rsidRDefault="00EF1A8B" w:rsidP="005E37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E37A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ВВЕДЕНИЕ</w:t>
      </w:r>
    </w:p>
    <w:p w:rsidR="007E0420" w:rsidRDefault="00EF1A8B" w:rsidP="005E37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Оценка качества окружающей среды в наше время чрезвычайно важна </w:t>
      </w:r>
      <w:r w:rsidR="00942237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из-за высокого уровня антропогенного воздействия на окружающую среду, который определяет степень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нарушенности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биогеоценозов. Постоянно увеличивается количество антропогенных факторов – загрязнение окружающей среды, истребление видов, близость людей и техники, нарушение микроклимата и многие другие. А ведь от состояния окружающей среды зависит все живое.</w:t>
      </w:r>
    </w:p>
    <w:p w:rsidR="007E0420" w:rsidRDefault="00EF1A8B" w:rsidP="005E37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Состояние окружающей среды можно оценивать по абиотическим факторам: концентрация различных веществ в воде, почве, воздухе, уровень шума и другие параметры, но важно знать, как действует вся совокупность экологических факторов на организмы. Тогда по состоянию организмов можно оценивать состояние среды. На этом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основана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биоиндикация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Методы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биоиндикации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позволяют оценивать влияние всех факторов вместе, а не каждого по отдельности. В качестве биоиндикаторов могут использоваться различные организмы. В связи с тем, что растения ведут прикрепленный образ жизни, считается, что они наиболее точно показывают экологическую обстановку места их обитания.</w:t>
      </w:r>
    </w:p>
    <w:p w:rsidR="007E0420" w:rsidRDefault="00EF1A8B" w:rsidP="005E37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Одним из наиболее распространенных методов является метод флуктуирующей асимметрии, то есть оценки степени нарушения симметрии у билатерально симметричных живых объектов, чаще всего листьев березы.</w:t>
      </w:r>
    </w:p>
    <w:p w:rsidR="007E0420" w:rsidRDefault="00EF1A8B" w:rsidP="005E37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Проблема заключается в грамотности использования биоиндикаторов. </w:t>
      </w:r>
    </w:p>
    <w:p w:rsidR="007E0420" w:rsidRDefault="00EF1A8B" w:rsidP="005E37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Метод оценки флуктуирующей асимметрии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используется во многих работах. Но остается неясным, в каких именно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случаях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 при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каких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условиях работает этот метод, за какой период воздействия виден результат, через какое время после воздействия можно увидеть изменения, как</w:t>
      </w:r>
      <w:r w:rsidR="00942237">
        <w:rPr>
          <w:rFonts w:ascii="Times New Roman" w:eastAsia="Times New Roman" w:hAnsi="Times New Roman" w:cs="Times New Roman"/>
          <w:sz w:val="28"/>
          <w:szCs w:val="28"/>
        </w:rPr>
        <w:t>ого возраста стоит брать листья.</w:t>
      </w:r>
    </w:p>
    <w:p w:rsidR="007E0420" w:rsidRDefault="00EF1A8B" w:rsidP="005E37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основании изложенного была сформулирована цель работы – изучение проявления асимметрии в онтогенезе листа. </w:t>
      </w:r>
    </w:p>
    <w:p w:rsidR="007E0420" w:rsidRDefault="00EF1A8B" w:rsidP="005E37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достижения цели были поставлены следующие задачи: </w:t>
      </w:r>
    </w:p>
    <w:p w:rsidR="007E0420" w:rsidRDefault="00EF1A8B" w:rsidP="005E37AB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Выбрать несколько площадок для сбора листьев в июне и сентябре.</w:t>
      </w:r>
    </w:p>
    <w:p w:rsidR="007E0420" w:rsidRDefault="00EF1A8B" w:rsidP="005E37AB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Вычислить коэффициенты асимметрии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листьев березы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повислой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E0420" w:rsidRDefault="00EF1A8B" w:rsidP="005E37A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Сравнить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коэффициенты асимметрии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листьев в июне и сентябре в зависимости от их размера.</w:t>
      </w:r>
    </w:p>
    <w:p w:rsidR="007E0420" w:rsidRDefault="00EF1A8B" w:rsidP="005E37A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Перед</w:t>
      </w:r>
      <w:r w:rsidR="00942237">
        <w:rPr>
          <w:rFonts w:ascii="Times New Roman" w:eastAsia="Times New Roman" w:hAnsi="Times New Roman" w:cs="Times New Roman"/>
          <w:sz w:val="28"/>
          <w:szCs w:val="28"/>
        </w:rPr>
        <w:t xml:space="preserve"> началом работы было несколько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гипотез, одна из которых заключалась в том, что маленькие листья симметричны и по мере роста листовой пластины степень асимметрии может увеличиваться из-за влияния неблагоприятных факторов окружающей среды (гипотеза 1). В этом случае оценивается состояние среды в момент роста. </w:t>
      </w:r>
    </w:p>
    <w:p w:rsidR="007E0420" w:rsidRDefault="00EF1A8B" w:rsidP="005E37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Следующая гипотеза: в процессе роста листовой пластины степень асимметрии не изменяется (гипотеза 2), т.е. метод инертен и не позволяет оценить относительно быстры</w:t>
      </w:r>
      <w:r w:rsidR="005E37AB">
        <w:rPr>
          <w:rFonts w:ascii="Times New Roman" w:eastAsia="Times New Roman" w:hAnsi="Times New Roman" w:cs="Times New Roman"/>
          <w:sz w:val="28"/>
          <w:szCs w:val="28"/>
        </w:rPr>
        <w:t xml:space="preserve">е изменения в состоянии среды, </w:t>
      </w:r>
      <w:r>
        <w:rPr>
          <w:rFonts w:ascii="Times New Roman" w:eastAsia="Times New Roman" w:hAnsi="Times New Roman" w:cs="Times New Roman"/>
          <w:sz w:val="28"/>
          <w:szCs w:val="28"/>
        </w:rPr>
        <w:t>это возможно также в том случае, если н</w:t>
      </w:r>
      <w:r w:rsidR="005E37AB">
        <w:rPr>
          <w:rFonts w:ascii="Times New Roman" w:eastAsia="Times New Roman" w:hAnsi="Times New Roman" w:cs="Times New Roman"/>
          <w:sz w:val="28"/>
          <w:szCs w:val="28"/>
        </w:rPr>
        <w:t xml:space="preserve">арушение асимметрии происходит </w:t>
      </w:r>
      <w:r>
        <w:rPr>
          <w:rFonts w:ascii="Times New Roman" w:eastAsia="Times New Roman" w:hAnsi="Times New Roman" w:cs="Times New Roman"/>
          <w:sz w:val="28"/>
          <w:szCs w:val="28"/>
        </w:rPr>
        <w:t>в момент закладки почек (гипотеза 3).</w:t>
      </w:r>
    </w:p>
    <w:p w:rsidR="007E0420" w:rsidRDefault="007E0420" w:rsidP="005E37A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E0420" w:rsidRDefault="007E0420" w:rsidP="005E37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E0420" w:rsidRDefault="007E042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E0420" w:rsidRDefault="007E042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E0420" w:rsidRDefault="007E042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E0420" w:rsidRDefault="007E042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E0420" w:rsidRDefault="007E042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E0420" w:rsidRDefault="007E042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E0420" w:rsidRDefault="007E042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E0420" w:rsidRDefault="007E042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E0420" w:rsidRDefault="007E042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E37AB" w:rsidRDefault="005E37A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E37AB" w:rsidRDefault="005E37A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E37AB" w:rsidRDefault="005E37A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E0420" w:rsidRDefault="007E0420">
      <w:pPr>
        <w:spacing w:after="0" w:line="360" w:lineRule="auto"/>
        <w:ind w:left="-28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C3ADD" w:rsidRDefault="003C3ADD">
      <w:pPr>
        <w:spacing w:after="0" w:line="360" w:lineRule="auto"/>
        <w:ind w:left="-28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E0420" w:rsidRDefault="00EF1A8B" w:rsidP="005E37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ГЛАВА  1. Методы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биоиндикации</w:t>
      </w:r>
      <w:proofErr w:type="spellEnd"/>
    </w:p>
    <w:p w:rsidR="007E0420" w:rsidRDefault="00EF1A8B" w:rsidP="005E37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1.1.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Биоиндикация</w:t>
      </w:r>
      <w:proofErr w:type="spellEnd"/>
    </w:p>
    <w:p w:rsidR="007E0420" w:rsidRDefault="00EF1A8B" w:rsidP="005E37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Биоиндикация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это оценка качества среды обитания и ее отдельных характеристик по состоянию ее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биоты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природных условиях. Для проведения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биоиндикации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выбирают наиболее чувствительные  к изменениям экологического состояния окружающей среды организмы. </w:t>
      </w:r>
    </w:p>
    <w:p w:rsidR="007E0420" w:rsidRDefault="00EF1A8B" w:rsidP="005E37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Еще в I в. до н. э.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Колумелла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сформулировал идею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биоиндикации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с помощью растений: «Рачительному хозяину подобает по листве деревьев, по травам или по уже поспевшим плодам иметь возможность здраво судить о свойствах почвы и знать, что может хорошо на ней расти»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vertAlign w:val="superscript"/>
        </w:rPr>
        <w:footnoteReference w:id="1"/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.</w:t>
      </w:r>
    </w:p>
    <w:p w:rsidR="007E0420" w:rsidRDefault="00EF1A8B" w:rsidP="005E37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Метод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биоиндикации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используется не только для оценки экологического состояния окружающей среды, но и для других целей. </w:t>
      </w:r>
    </w:p>
    <w:p w:rsidR="007E0420" w:rsidRDefault="00FF37D6" w:rsidP="005E37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А.П. </w:t>
      </w:r>
      <w:r w:rsidR="00EF1A8B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Карпинский писал о возможности применения растительной </w:t>
      </w:r>
      <w:proofErr w:type="spellStart"/>
      <w:r w:rsidR="00EF1A8B">
        <w:rPr>
          <w:rFonts w:ascii="Times New Roman" w:eastAsia="Times New Roman" w:hAnsi="Times New Roman" w:cs="Times New Roman"/>
          <w:sz w:val="28"/>
          <w:szCs w:val="28"/>
          <w:highlight w:val="white"/>
        </w:rPr>
        <w:t>биоиндикации</w:t>
      </w:r>
      <w:proofErr w:type="spellEnd"/>
      <w:r w:rsidR="00EF1A8B">
        <w:rPr>
          <w:rFonts w:ascii="Times New Roman" w:eastAsia="Times New Roman" w:hAnsi="Times New Roman" w:cs="Times New Roman"/>
          <w:sz w:val="28"/>
          <w:szCs w:val="28"/>
          <w:highlight w:val="white"/>
        </w:rPr>
        <w:t>, используя характер распространения растений для составления геологических карт. При поиске различных полезных ископаемых растения и микроорганизмы служат биоиндикатором определения их места нахождения</w:t>
      </w:r>
      <w:r w:rsidR="00EF1A8B">
        <w:rPr>
          <w:rFonts w:ascii="Times New Roman" w:eastAsia="Times New Roman" w:hAnsi="Times New Roman" w:cs="Times New Roman"/>
          <w:sz w:val="28"/>
          <w:szCs w:val="28"/>
          <w:highlight w:val="white"/>
          <w:vertAlign w:val="superscript"/>
        </w:rPr>
        <w:footnoteReference w:id="2"/>
      </w:r>
      <w:r w:rsidR="00EF1A8B">
        <w:rPr>
          <w:rFonts w:ascii="Times New Roman" w:eastAsia="Times New Roman" w:hAnsi="Times New Roman" w:cs="Times New Roman"/>
          <w:sz w:val="28"/>
          <w:szCs w:val="28"/>
          <w:highlight w:val="white"/>
        </w:rPr>
        <w:t>.</w:t>
      </w:r>
    </w:p>
    <w:p w:rsidR="007E0420" w:rsidRDefault="00EF1A8B" w:rsidP="005E37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В качестве биоиндикаторов используют группы организмов.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Одной из таких перспективных групп являются пресноводные инфузории, они широко распространены в водоемах, занимают важное место в пищевых цепях,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имеют важную роль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самоочистке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водоемов. Являясь одноклеточными организмами, инфузории одновременно демонстрируют реакции на организменном и клеточном уровне, тем самым расширяя диапазон критериев оценки токсичности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поллютантов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vertAlign w:val="superscript"/>
        </w:rPr>
        <w:footnoteReference w:id="3"/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.</w:t>
      </w:r>
    </w:p>
    <w:p w:rsidR="007E0420" w:rsidRDefault="00EF1A8B" w:rsidP="005E37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Достаточно часто используют растения в качестве биоиндикаторов для оценки состояния окружающей среды, так как растения ведут прикрепленный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 xml:space="preserve">образ жизни, поэтому могут точно оценить экологическую обстановку места их обитания. </w:t>
      </w:r>
    </w:p>
    <w:p w:rsidR="007E0420" w:rsidRDefault="00EF1A8B" w:rsidP="005E37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1.2. Метод флуктуирующей асимметрии</w:t>
      </w:r>
    </w:p>
    <w:p w:rsidR="007E0420" w:rsidRDefault="00EF1A8B" w:rsidP="005E37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сегодняшний день одним из наиболее распространенных методов биомониторинга является метод оценки флуктуирующей асимметрии, так как этот метод недорогой и удобен в использовании. </w:t>
      </w:r>
    </w:p>
    <w:p w:rsidR="007E0420" w:rsidRDefault="00EF1A8B" w:rsidP="005E37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Флуктуирующей асимметрией называют небольшие ненаправленные (случайные) отклонения от двусторонней симметр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ии у 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рганизмов или их частей, в норме обладающих билатеральной симметрией. </w:t>
      </w:r>
    </w:p>
    <w:p w:rsidR="007E0420" w:rsidRDefault="00EF1A8B" w:rsidP="005E37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Разработчиками данного метода являются Владимир Михайлович Захаров и Федор Николаевич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Шкиль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  <w:vertAlign w:val="superscript"/>
        </w:rPr>
        <w:footnoteReference w:id="4"/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</w:t>
      </w:r>
    </w:p>
    <w:p w:rsidR="007E0420" w:rsidRDefault="00EF1A8B" w:rsidP="005E37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В нормальных условиях организм реагирует на воздействие среды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посредством сложной физиологической системы буферных гомеостатических механизмов»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vertAlign w:val="superscript"/>
        </w:rPr>
        <w:footnoteReference w:id="5"/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, а при неблагоприятных условиях в этих механизмах происходят нарушения в работе или их приостановление. В результате чего появляются изменения в их форме относительно центра их симметрии. Для наглядного наблюдения за изменениями у древесных растений используют листья. В листьях при антропогенных воздействиях происходят морфологические изменения, такие как увеличение или уменьшение длины листовой пластины, изменения в величине угла между жилками... Итак, при воздействии токсичных веще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ств пр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оисходит деформация листовой пластины, в результате чего возникает асимметрия. По величине асимметрии можно судить о степени неблагоприятных факторов места обитания данного растения, в том числе и об экологическом состоянии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окружающей среды.  </w:t>
      </w:r>
    </w:p>
    <w:p w:rsidR="007E0420" w:rsidRDefault="00EF1A8B" w:rsidP="005E37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Инте</w:t>
      </w:r>
      <w:r w:rsidR="00942237">
        <w:rPr>
          <w:rFonts w:ascii="Times New Roman" w:eastAsia="Times New Roman" w:hAnsi="Times New Roman" w:cs="Times New Roman"/>
          <w:sz w:val="28"/>
          <w:szCs w:val="28"/>
        </w:rPr>
        <w:t xml:space="preserve">ресно, что метод флуктуирующей </w:t>
      </w:r>
      <w:r>
        <w:rPr>
          <w:rFonts w:ascii="Times New Roman" w:eastAsia="Times New Roman" w:hAnsi="Times New Roman" w:cs="Times New Roman"/>
          <w:sz w:val="28"/>
          <w:szCs w:val="28"/>
        </w:rPr>
        <w:t>асимметрии примен</w:t>
      </w:r>
      <w:r w:rsidR="00942237">
        <w:rPr>
          <w:rFonts w:ascii="Times New Roman" w:eastAsia="Times New Roman" w:hAnsi="Times New Roman" w:cs="Times New Roman"/>
          <w:sz w:val="28"/>
          <w:szCs w:val="28"/>
        </w:rPr>
        <w:t xml:space="preserve">ялся и на насекомых, например,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измерялся коэффициент асимметрии у колорадского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жука. В результате исследования было доказано, что колорадского жука можно использовать как тест-объект для оценки состояния окружающей среды.</w:t>
      </w:r>
    </w:p>
    <w:p w:rsidR="007E0420" w:rsidRDefault="00EF1A8B" w:rsidP="005E37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Величину флуктуирующей асимметрии у разных видов организмов используют как индикатор состояния среды.</w:t>
      </w:r>
    </w:p>
    <w:p w:rsidR="007E0420" w:rsidRDefault="00EF1A8B" w:rsidP="005E37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этом методе при использовании растений чаще всего исследуют березу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повислую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6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Она не страдает от холодов и хорошо переносит весенние заморозки, также мало требовательна к составу почвы. </w:t>
      </w:r>
    </w:p>
    <w:p w:rsidR="007E0420" w:rsidRDefault="00EF1A8B" w:rsidP="005E37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данной работе использовались листья березы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повислой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Березу также исследуют во многих других работах. </w:t>
      </w:r>
    </w:p>
    <w:p w:rsidR="007E0420" w:rsidRDefault="00EF1A8B" w:rsidP="005E37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1.3.Онтогенез листа.</w:t>
      </w:r>
    </w:p>
    <w:p w:rsidR="007E0420" w:rsidRDefault="00EF1A8B" w:rsidP="005E37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Известно, что при антропогенных воздействиях в  листьях происходят морфологические изменения (уменьшение площади листовой пластины, появление асимметрии). </w:t>
      </w:r>
    </w:p>
    <w:p w:rsidR="007E0420" w:rsidRDefault="00EF1A8B" w:rsidP="005E37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Развитие листового зачатка начинается с периклинальных делений небольшой группы клеток, в результате чего увеличивается количество слоев клеток, что приводит к увеличению бугорка побега. Клетки поверхностного слоя с ростом бугорка растягиваются и в дальнейшем делятся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апикально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верхушечно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). Апикальный рост (верхушечный) осуществляется делением клеток, находящихся в верхушке.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Деление состоит из особого чередования (у</w:t>
      </w:r>
      <w:r w:rsidR="00942237">
        <w:rPr>
          <w:rFonts w:ascii="Times New Roman" w:eastAsia="Times New Roman" w:hAnsi="Times New Roman" w:cs="Times New Roman"/>
          <w:sz w:val="28"/>
          <w:szCs w:val="28"/>
          <w:highlight w:val="white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разных растений отличается) периклинальных (деления клеток в плоскости, параллельной поверхности ткани или органа, приводящее к образованию двух смежных с</w:t>
      </w:r>
      <w:r w:rsidR="00942237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лоев) и антиклинальных делений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клеток (деление клеток с</w:t>
      </w:r>
      <w:r w:rsidR="00942237">
        <w:rPr>
          <w:rFonts w:ascii="Times New Roman" w:eastAsia="Times New Roman" w:hAnsi="Times New Roman" w:cs="Times New Roman"/>
          <w:sz w:val="28"/>
          <w:szCs w:val="28"/>
          <w:highlight w:val="white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образованием перегородок, перпендикулярных к поверхности конуса нарастания.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При этом происходит увеличение числа поверхностных клеток и их площади).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Дальше начинается вставочный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интеркалярный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) рост в основании будущей пластины. На следующем этапе происходит развитие краев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 xml:space="preserve">(маргинальной меристемы), обусловленное делением клеток маргинальной меристемы. </w:t>
      </w:r>
    </w:p>
    <w:p w:rsidR="007E0420" w:rsidRDefault="00EF1A8B" w:rsidP="005E37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У растений, произрастающих в регионах с сезонным климатом, весной начинается период внепочечного развития листьев: их листовые пластинки расправляются и увеличиваются из-за растяжения и деления клеток. </w:t>
      </w:r>
    </w:p>
    <w:p w:rsidR="007E0420" w:rsidRDefault="007E0420" w:rsidP="005E37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7E0420" w:rsidRDefault="007E0420" w:rsidP="005E37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7E0420" w:rsidRDefault="007E0420" w:rsidP="005E37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E0420" w:rsidRDefault="007E0420" w:rsidP="005E37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E0420" w:rsidRDefault="007E0420" w:rsidP="005E37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E0420" w:rsidRDefault="007E0420" w:rsidP="005E37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E37AB" w:rsidRDefault="005E37AB" w:rsidP="005E37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E37AB" w:rsidRDefault="005E37AB" w:rsidP="005E37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E37AB" w:rsidRDefault="005E37AB" w:rsidP="005E37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E37AB" w:rsidRDefault="005E37AB" w:rsidP="005E37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E37AB" w:rsidRDefault="005E37AB" w:rsidP="005E37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E37AB" w:rsidRDefault="005E37AB" w:rsidP="005E37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E37AB" w:rsidRDefault="005E37AB" w:rsidP="005E37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E37AB" w:rsidRDefault="005E37AB" w:rsidP="005E37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E37AB" w:rsidRDefault="005E37AB" w:rsidP="005E37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E37AB" w:rsidRDefault="005E37AB" w:rsidP="005E37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E37AB" w:rsidRDefault="005E37AB" w:rsidP="005E37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E37AB" w:rsidRDefault="005E37AB" w:rsidP="005E37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E37AB" w:rsidRDefault="005E37AB" w:rsidP="005E37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E37AB" w:rsidRDefault="005E37AB" w:rsidP="005E37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E0420" w:rsidRDefault="007E0420" w:rsidP="005E37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E0D28" w:rsidRDefault="00DE0D28" w:rsidP="005E37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E0D28" w:rsidRDefault="00DE0D28" w:rsidP="005E37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E0420" w:rsidRDefault="007E0420" w:rsidP="005E37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E0420" w:rsidRDefault="004E1720" w:rsidP="005E37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Глава 2. </w:t>
      </w:r>
      <w:r w:rsidR="00EF1A8B">
        <w:rPr>
          <w:rFonts w:ascii="Times New Roman" w:eastAsia="Times New Roman" w:hAnsi="Times New Roman" w:cs="Times New Roman"/>
          <w:b/>
          <w:sz w:val="28"/>
          <w:szCs w:val="28"/>
        </w:rPr>
        <w:t xml:space="preserve">Исследование </w:t>
      </w:r>
      <w:proofErr w:type="gramStart"/>
      <w:r w:rsidR="00EF1A8B">
        <w:rPr>
          <w:rFonts w:ascii="Times New Roman" w:eastAsia="Times New Roman" w:hAnsi="Times New Roman" w:cs="Times New Roman"/>
          <w:b/>
          <w:sz w:val="28"/>
          <w:szCs w:val="28"/>
        </w:rPr>
        <w:t>изменения коэффициента асимметрии листьев березы</w:t>
      </w:r>
      <w:proofErr w:type="gramEnd"/>
      <w:r w:rsidR="00EF1A8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EF1A8B">
        <w:rPr>
          <w:rFonts w:ascii="Times New Roman" w:eastAsia="Times New Roman" w:hAnsi="Times New Roman" w:cs="Times New Roman"/>
          <w:b/>
          <w:sz w:val="28"/>
          <w:szCs w:val="28"/>
        </w:rPr>
        <w:t>повислой</w:t>
      </w:r>
      <w:proofErr w:type="spellEnd"/>
      <w:r w:rsidR="00EF1A8B">
        <w:rPr>
          <w:rFonts w:ascii="Times New Roman" w:eastAsia="Times New Roman" w:hAnsi="Times New Roman" w:cs="Times New Roman"/>
          <w:b/>
          <w:sz w:val="28"/>
          <w:szCs w:val="28"/>
        </w:rPr>
        <w:t xml:space="preserve"> на разных стадиях развития</w:t>
      </w:r>
    </w:p>
    <w:p w:rsidR="007E0420" w:rsidRDefault="00EF1A8B" w:rsidP="005E37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2.1.Материалы и методы</w:t>
      </w:r>
    </w:p>
    <w:p w:rsidR="007E0420" w:rsidRDefault="004E1720" w:rsidP="005E37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644E80AC" wp14:editId="32AB274B">
            <wp:simplePos x="0" y="0"/>
            <wp:positionH relativeFrom="column">
              <wp:posOffset>3925570</wp:posOffset>
            </wp:positionH>
            <wp:positionV relativeFrom="paragraph">
              <wp:posOffset>561975</wp:posOffset>
            </wp:positionV>
            <wp:extent cx="2200910" cy="1499235"/>
            <wp:effectExtent l="0" t="0" r="8890" b="5715"/>
            <wp:wrapSquare wrapText="bothSides" distT="114300" distB="114300" distL="114300" distR="11430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0910" cy="14992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EF1A8B">
        <w:rPr>
          <w:rFonts w:ascii="Times New Roman" w:eastAsia="Times New Roman" w:hAnsi="Times New Roman" w:cs="Times New Roman"/>
          <w:sz w:val="28"/>
          <w:szCs w:val="28"/>
          <w:highlight w:val="white"/>
        </w:rPr>
        <w:t>Исследовались листья</w:t>
      </w:r>
      <w:r w:rsidR="00EF1A8B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 березы </w:t>
      </w:r>
      <w:proofErr w:type="spellStart"/>
      <w:r w:rsidR="00EF1A8B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повислой</w:t>
      </w:r>
      <w:proofErr w:type="spellEnd"/>
      <w:r w:rsidR="00EF1A8B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 (</w:t>
      </w:r>
      <w:proofErr w:type="spellStart"/>
      <w:r w:rsidR="00EF1A8B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Betula</w:t>
      </w:r>
      <w:proofErr w:type="spellEnd"/>
      <w:r w:rsidR="00EF1A8B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 </w:t>
      </w:r>
      <w:proofErr w:type="spellStart"/>
      <w:r w:rsidR="00EF1A8B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pendula</w:t>
      </w:r>
      <w:proofErr w:type="spellEnd"/>
      <w:r w:rsidR="00EF1A8B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 </w:t>
      </w:r>
      <w:proofErr w:type="spellStart"/>
      <w:r w:rsidR="00EF1A8B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Roth</w:t>
      </w:r>
      <w:proofErr w:type="spellEnd"/>
      <w:r w:rsidR="00EF1A8B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.)</w:t>
      </w:r>
    </w:p>
    <w:p w:rsidR="007E0420" w:rsidRDefault="0017738F" w:rsidP="005E37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3EF0482C" wp14:editId="230DA2AB">
            <wp:simplePos x="0" y="0"/>
            <wp:positionH relativeFrom="column">
              <wp:posOffset>4784725</wp:posOffset>
            </wp:positionH>
            <wp:positionV relativeFrom="paragraph">
              <wp:posOffset>3622675</wp:posOffset>
            </wp:positionV>
            <wp:extent cx="1265555" cy="1635125"/>
            <wp:effectExtent l="0" t="0" r="0" b="3175"/>
            <wp:wrapSquare wrapText="bothSides" distT="114300" distB="114300" distL="114300" distR="11430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5555" cy="1635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EF1A8B">
        <w:rPr>
          <w:rFonts w:ascii="Times New Roman" w:eastAsia="Times New Roman" w:hAnsi="Times New Roman" w:cs="Times New Roman"/>
          <w:sz w:val="28"/>
          <w:szCs w:val="28"/>
        </w:rPr>
        <w:t xml:space="preserve">Исследования проводились в июне и сентябре. Материал был собран с двух площадок (1 – на пересечении </w:t>
      </w:r>
      <w:proofErr w:type="spellStart"/>
      <w:r w:rsidR="00EF1A8B">
        <w:rPr>
          <w:rFonts w:ascii="Times New Roman" w:eastAsia="Times New Roman" w:hAnsi="Times New Roman" w:cs="Times New Roman"/>
          <w:sz w:val="28"/>
          <w:szCs w:val="28"/>
        </w:rPr>
        <w:t>Лосиноостровской</w:t>
      </w:r>
      <w:proofErr w:type="spellEnd"/>
      <w:r w:rsidR="00EF1A8B">
        <w:rPr>
          <w:rFonts w:ascii="Times New Roman" w:eastAsia="Times New Roman" w:hAnsi="Times New Roman" w:cs="Times New Roman"/>
          <w:sz w:val="28"/>
          <w:szCs w:val="28"/>
        </w:rPr>
        <w:t xml:space="preserve"> улицы и Открытого шоссе, 2 –</w:t>
      </w:r>
      <w:r w:rsidR="00EF1A8B">
        <w:rPr>
          <w:rFonts w:ascii="Times New Roman" w:eastAsia="Times New Roman" w:hAnsi="Times New Roman" w:cs="Times New Roman"/>
          <w:color w:val="3C4043"/>
          <w:sz w:val="28"/>
          <w:szCs w:val="28"/>
          <w:highlight w:val="white"/>
        </w:rPr>
        <w:t xml:space="preserve"> </w:t>
      </w:r>
      <w:r w:rsidR="00EF1A8B"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</w:rPr>
        <w:t>2-я Пугачевская улица</w:t>
      </w:r>
      <w:r w:rsidR="00EF1A8B">
        <w:rPr>
          <w:rFonts w:ascii="Times New Roman" w:eastAsia="Times New Roman" w:hAnsi="Times New Roman" w:cs="Times New Roman"/>
          <w:sz w:val="28"/>
          <w:szCs w:val="28"/>
        </w:rPr>
        <w:t>). Всего было собрано около 200 листьев, которые распределили на три группы: «маленькие</w:t>
      </w:r>
      <w:r w:rsidR="00EF1A8B">
        <w:rPr>
          <w:rFonts w:ascii="Times New Roman" w:eastAsia="Times New Roman" w:hAnsi="Times New Roman" w:cs="Times New Roman"/>
          <w:sz w:val="28"/>
          <w:szCs w:val="28"/>
          <w:highlight w:val="white"/>
        </w:rPr>
        <w:t>»</w:t>
      </w:r>
      <w:r w:rsidR="00EF1A8B">
        <w:rPr>
          <w:rFonts w:ascii="Times New Roman" w:eastAsia="Times New Roman" w:hAnsi="Times New Roman" w:cs="Times New Roman"/>
          <w:sz w:val="28"/>
          <w:szCs w:val="28"/>
        </w:rPr>
        <w:t xml:space="preserve"> (длина листовой пластины до двух сантиметров), «средние</w:t>
      </w:r>
      <w:r w:rsidR="00EF1A8B">
        <w:rPr>
          <w:rFonts w:ascii="Times New Roman" w:eastAsia="Times New Roman" w:hAnsi="Times New Roman" w:cs="Times New Roman"/>
          <w:sz w:val="28"/>
          <w:szCs w:val="28"/>
          <w:highlight w:val="white"/>
        </w:rPr>
        <w:t>»</w:t>
      </w:r>
      <w:r w:rsidR="00EF1A8B">
        <w:rPr>
          <w:rFonts w:ascii="Times New Roman" w:eastAsia="Times New Roman" w:hAnsi="Times New Roman" w:cs="Times New Roman"/>
          <w:sz w:val="28"/>
          <w:szCs w:val="28"/>
        </w:rPr>
        <w:t xml:space="preserve"> (2-3,5 см) и “большие” (от 4х см). Листья собирались разного размера для того, чтобы сравнить степень асимметрии с изменением длины листа. В дальнейшем производился анализ морфометрических параметров листа по трем параметрам, каждый из которых измерялся справа и слева от</w:t>
      </w:r>
      <w:r w:rsidR="00942237">
        <w:rPr>
          <w:rFonts w:ascii="Times New Roman" w:eastAsia="Times New Roman" w:hAnsi="Times New Roman" w:cs="Times New Roman"/>
          <w:sz w:val="28"/>
          <w:szCs w:val="28"/>
        </w:rPr>
        <w:t> </w:t>
      </w:r>
      <w:r w:rsidR="00EF1A8B">
        <w:rPr>
          <w:rFonts w:ascii="Times New Roman" w:eastAsia="Times New Roman" w:hAnsi="Times New Roman" w:cs="Times New Roman"/>
          <w:sz w:val="28"/>
          <w:szCs w:val="28"/>
        </w:rPr>
        <w:t xml:space="preserve">центральной жилки. </w:t>
      </w:r>
    </w:p>
    <w:p w:rsidR="007E0420" w:rsidRDefault="00EF1A8B" w:rsidP="005E37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 – полуширина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листа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расстоянии трети длины листа от верхушки.</w:t>
      </w:r>
    </w:p>
    <w:p w:rsidR="007E0420" w:rsidRDefault="00EF1A8B" w:rsidP="005E37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 – длина жилки второго порядка от основания листа</w:t>
      </w:r>
    </w:p>
    <w:p w:rsidR="007E0420" w:rsidRDefault="00EF1A8B" w:rsidP="005E37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5 – угол между главной жилкой и второй от основания листа.</w:t>
      </w:r>
    </w:p>
    <w:p w:rsidR="007E0420" w:rsidRDefault="007E0420" w:rsidP="005E37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7E0420" w:rsidRDefault="0017738F" w:rsidP="005E37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noProof/>
        </w:rPr>
        <w:drawing>
          <wp:anchor distT="0" distB="0" distL="0" distR="0" simplePos="0" relativeHeight="251660288" behindDoc="0" locked="0" layoutInCell="1" hidden="0" allowOverlap="1" wp14:anchorId="51B6BDED" wp14:editId="6AA1092F">
            <wp:simplePos x="0" y="0"/>
            <wp:positionH relativeFrom="column">
              <wp:posOffset>2336800</wp:posOffset>
            </wp:positionH>
            <wp:positionV relativeFrom="paragraph">
              <wp:posOffset>1041400</wp:posOffset>
            </wp:positionV>
            <wp:extent cx="733425" cy="628650"/>
            <wp:effectExtent l="0" t="0" r="9525" b="0"/>
            <wp:wrapTopAndBottom distT="0" dist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28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EF1A8B">
        <w:rPr>
          <w:rFonts w:ascii="Times New Roman" w:eastAsia="Times New Roman" w:hAnsi="Times New Roman" w:cs="Times New Roman"/>
          <w:sz w:val="28"/>
          <w:szCs w:val="28"/>
          <w:highlight w:val="white"/>
        </w:rPr>
        <w:t>После измерения листьев по параметрам вычисляется величина асимметрии по каждому критерию, как отношение разницы в оценках слева и справа к сумме этих оценок.</w:t>
      </w:r>
    </w:p>
    <w:p w:rsidR="007E0420" w:rsidRDefault="007E0420" w:rsidP="005E37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7E0420" w:rsidRDefault="00EF1A8B" w:rsidP="005E37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>Далее рассчитывается средняя величина асимметрии для каждого листа, сложив величины асимметрии по каждому критерию и поделив эту сумму на число критериев.</w:t>
      </w:r>
    </w:p>
    <w:p w:rsidR="007E0420" w:rsidRDefault="00EF1A8B" w:rsidP="005E37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Следующий этап – вычисление интегрального показателя асимметрии. Для этого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находят среднее арифметическое всех средних величин асимметрии для каждого листа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vertAlign w:val="superscript"/>
        </w:rPr>
        <w:footnoteReference w:id="7"/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.</w:t>
      </w:r>
    </w:p>
    <w:p w:rsidR="007E0420" w:rsidRDefault="00EF1A8B" w:rsidP="005E37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При балльной оценке использовалась таблица № 1</w:t>
      </w:r>
    </w:p>
    <w:tbl>
      <w:tblPr>
        <w:tblStyle w:val="a6"/>
        <w:tblW w:w="9881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085"/>
        <w:gridCol w:w="1701"/>
        <w:gridCol w:w="1559"/>
        <w:gridCol w:w="1701"/>
        <w:gridCol w:w="2835"/>
      </w:tblGrid>
      <w:tr w:rsidR="007E0420" w:rsidTr="001B12D1">
        <w:trPr>
          <w:trHeight w:val="480"/>
        </w:trPr>
        <w:tc>
          <w:tcPr>
            <w:tcW w:w="98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0420" w:rsidRDefault="00EF1A8B" w:rsidP="0017738F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Балл состояния</w:t>
            </w:r>
          </w:p>
        </w:tc>
      </w:tr>
      <w:tr w:rsidR="007E0420" w:rsidTr="001B12D1">
        <w:trPr>
          <w:trHeight w:val="480"/>
        </w:trPr>
        <w:tc>
          <w:tcPr>
            <w:tcW w:w="20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0420" w:rsidRDefault="00EF1A8B" w:rsidP="0017738F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0420" w:rsidRDefault="00EF1A8B" w:rsidP="0017738F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0420" w:rsidRDefault="00EF1A8B" w:rsidP="0017738F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0420" w:rsidRDefault="00EF1A8B" w:rsidP="0017738F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0420" w:rsidRDefault="00EF1A8B" w:rsidP="0017738F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E0420" w:rsidTr="001B12D1">
        <w:trPr>
          <w:trHeight w:val="1020"/>
        </w:trPr>
        <w:tc>
          <w:tcPr>
            <w:tcW w:w="20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0420" w:rsidRDefault="00EF1A8B" w:rsidP="0017738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&lt;0,040 (условная норма)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0420" w:rsidRDefault="00EF1A8B" w:rsidP="0017738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0,040-0,044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0420" w:rsidRDefault="00EF1A8B" w:rsidP="0017738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0,045-0,049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0420" w:rsidRDefault="00EF1A8B" w:rsidP="0017738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0,050-0,054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0420" w:rsidRDefault="00EF1A8B" w:rsidP="0017738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&gt;0,054 (критическое состояние)</w:t>
            </w:r>
          </w:p>
        </w:tc>
      </w:tr>
    </w:tbl>
    <w:p w:rsidR="001B12D1" w:rsidRDefault="001B12D1" w:rsidP="005E37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7E0420" w:rsidRDefault="00EF1A8B" w:rsidP="005E37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Таблица № 1. Шкала перевода коэффициентов асимметрии в баллы.</w:t>
      </w:r>
    </w:p>
    <w:p w:rsidR="007E0420" w:rsidRDefault="00EF1A8B" w:rsidP="005E37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статистической обработки данных использовалась программа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Excel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E0420" w:rsidRDefault="007E0420" w:rsidP="005E37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E0420" w:rsidRDefault="00EF1A8B" w:rsidP="005E37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2.2. Результаты и обсуждение.</w:t>
      </w:r>
    </w:p>
    <w:p w:rsidR="007E0420" w:rsidRDefault="00EF1A8B" w:rsidP="005E37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диаграммах, представленных ниже, показана связь между длиной листовой пластины и коэффициентом асимметрии на разных площадках и в разные перио</w:t>
      </w:r>
      <w:r w:rsidR="001B12D1">
        <w:rPr>
          <w:rFonts w:ascii="Times New Roman" w:eastAsia="Times New Roman" w:hAnsi="Times New Roman" w:cs="Times New Roman"/>
          <w:sz w:val="28"/>
          <w:szCs w:val="28"/>
        </w:rPr>
        <w:t>ды времени (рис.1).</w:t>
      </w:r>
    </w:p>
    <w:p w:rsidR="007E0420" w:rsidRDefault="00EF1A8B" w:rsidP="005E37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   </w:t>
      </w: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183CCA67" wp14:editId="6F2D9BBF">
            <wp:simplePos x="0" y="0"/>
            <wp:positionH relativeFrom="column">
              <wp:posOffset>-161924</wp:posOffset>
            </wp:positionH>
            <wp:positionV relativeFrom="paragraph">
              <wp:posOffset>114300</wp:posOffset>
            </wp:positionV>
            <wp:extent cx="5942965" cy="3670300"/>
            <wp:effectExtent l="0" t="0" r="0" b="0"/>
            <wp:wrapTopAndBottom distT="114300" distB="114300"/>
            <wp:docPr id="1" name="image2.png" descr="Диаграмм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Диаграмма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367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E0420" w:rsidRDefault="007E0420" w:rsidP="005E37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E0420" w:rsidRDefault="00EF1A8B" w:rsidP="005E37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Рис. 1 Площадка № 1. Июнь</w:t>
      </w:r>
    </w:p>
    <w:p w:rsidR="007E0420" w:rsidRDefault="00EF1A8B" w:rsidP="005E37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114300" distB="114300" distL="114300" distR="114300" wp14:anchorId="43BCCF6B" wp14:editId="3D6E1E67">
            <wp:extent cx="5942965" cy="3670300"/>
            <wp:effectExtent l="0" t="0" r="0" b="0"/>
            <wp:docPr id="4" name="image4.png" descr="Диаграмм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Диаграмма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367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E0420" w:rsidRDefault="007E0420" w:rsidP="005E37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E0420" w:rsidRDefault="00EF1A8B" w:rsidP="005E37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Рис. 2 Площадка № 1. Сентябрь</w:t>
      </w:r>
    </w:p>
    <w:p w:rsidR="007E0420" w:rsidRDefault="00EF1A8B" w:rsidP="005E37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 wp14:anchorId="449129CA" wp14:editId="0FFCF218">
            <wp:extent cx="5942965" cy="3670300"/>
            <wp:effectExtent l="0" t="0" r="0" b="0"/>
            <wp:docPr id="3" name="image5.png" descr="Диаграмм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Диаграмма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367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E0420" w:rsidRDefault="00EF1A8B" w:rsidP="005E37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Рис. 3 Площадка № 1. Июнь</w:t>
      </w:r>
    </w:p>
    <w:p w:rsidR="007E0420" w:rsidRDefault="00EF1A8B" w:rsidP="005E37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75E02FAC" wp14:editId="3491D917">
            <wp:extent cx="5942965" cy="3670300"/>
            <wp:effectExtent l="0" t="0" r="0" b="0"/>
            <wp:docPr id="2" name="image3.png" descr="Диаграмм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Диаграмма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367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E0420" w:rsidRDefault="00EF1A8B" w:rsidP="005E37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Рис. 4 Площадка № 2. Сентябрь.</w:t>
      </w:r>
    </w:p>
    <w:p w:rsidR="007E0420" w:rsidRDefault="00EF1A8B" w:rsidP="005E37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диаграммах прослеживается обратная зависимость между длиной листа и коэффициентом асимметрии.</w:t>
      </w:r>
    </w:p>
    <w:p w:rsidR="007E0420" w:rsidRDefault="00EF1A8B" w:rsidP="005E37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Маленькие листья в июне – это большие в сентябре, поэтому, сравнивая их, можно проследить степень изменения асимметрии в течение онтогенеза. В</w:t>
      </w:r>
      <w:r w:rsidR="004E1720"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результате измерений листьев были получены баллы асимметрии:</w:t>
      </w:r>
    </w:p>
    <w:tbl>
      <w:tblPr>
        <w:tblStyle w:val="a7"/>
        <w:tblW w:w="7188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1943"/>
        <w:gridCol w:w="1701"/>
        <w:gridCol w:w="1559"/>
        <w:gridCol w:w="1985"/>
      </w:tblGrid>
      <w:tr w:rsidR="007E0420" w:rsidTr="000548F8">
        <w:trPr>
          <w:trHeight w:val="315"/>
        </w:trPr>
        <w:tc>
          <w:tcPr>
            <w:tcW w:w="1943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E0420" w:rsidRDefault="00EF1A8B" w:rsidP="004E1720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 1</w:t>
            </w:r>
          </w:p>
        </w:tc>
        <w:tc>
          <w:tcPr>
            <w:tcW w:w="170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E0420" w:rsidRDefault="00EF1A8B" w:rsidP="004E1720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Маленькие</w:t>
            </w:r>
          </w:p>
        </w:tc>
        <w:tc>
          <w:tcPr>
            <w:tcW w:w="1559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E0420" w:rsidRDefault="00EF1A8B" w:rsidP="004E1720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Средние</w:t>
            </w:r>
          </w:p>
        </w:tc>
        <w:tc>
          <w:tcPr>
            <w:tcW w:w="198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E0420" w:rsidRDefault="00EF1A8B" w:rsidP="004E1720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Большие</w:t>
            </w:r>
          </w:p>
        </w:tc>
      </w:tr>
      <w:tr w:rsidR="007E0420" w:rsidTr="000548F8">
        <w:trPr>
          <w:trHeight w:val="315"/>
        </w:trPr>
        <w:tc>
          <w:tcPr>
            <w:tcW w:w="1943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E0420" w:rsidRDefault="00EF1A8B" w:rsidP="004E1720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170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E0420" w:rsidRDefault="00EF1A8B" w:rsidP="005E37AB">
            <w:pPr>
              <w:widowControl w:val="0"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59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E0420" w:rsidRDefault="00EF1A8B" w:rsidP="005E37AB">
            <w:pPr>
              <w:widowControl w:val="0"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E0420" w:rsidRDefault="00EF1A8B" w:rsidP="005E37AB">
            <w:pPr>
              <w:widowControl w:val="0"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E0420" w:rsidTr="000548F8">
        <w:trPr>
          <w:trHeight w:val="315"/>
        </w:trPr>
        <w:tc>
          <w:tcPr>
            <w:tcW w:w="1943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E0420" w:rsidRDefault="00EF1A8B" w:rsidP="004E1720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70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E0420" w:rsidRDefault="007E0420" w:rsidP="005E37AB">
            <w:pPr>
              <w:widowControl w:val="0"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E0420" w:rsidRDefault="00EF1A8B" w:rsidP="005E37AB">
            <w:pPr>
              <w:widowControl w:val="0"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E0420" w:rsidRDefault="00EF1A8B" w:rsidP="005E37AB">
            <w:pPr>
              <w:widowControl w:val="0"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7E0420" w:rsidRDefault="007E0420" w:rsidP="005E37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8"/>
        <w:tblW w:w="5345" w:type="dxa"/>
        <w:tblInd w:w="-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1943"/>
        <w:gridCol w:w="1701"/>
        <w:gridCol w:w="1701"/>
      </w:tblGrid>
      <w:tr w:rsidR="007E0420" w:rsidRPr="004E1720" w:rsidTr="000548F8">
        <w:trPr>
          <w:trHeight w:val="315"/>
        </w:trPr>
        <w:tc>
          <w:tcPr>
            <w:tcW w:w="1943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E0420" w:rsidRDefault="00EF1A8B" w:rsidP="004E1720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 2</w:t>
            </w:r>
          </w:p>
        </w:tc>
        <w:tc>
          <w:tcPr>
            <w:tcW w:w="170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E0420" w:rsidRDefault="00EF1A8B" w:rsidP="004E1720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Маленькие</w:t>
            </w:r>
          </w:p>
        </w:tc>
        <w:tc>
          <w:tcPr>
            <w:tcW w:w="170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E0420" w:rsidRDefault="00EF1A8B" w:rsidP="004E1720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Большие</w:t>
            </w:r>
          </w:p>
        </w:tc>
      </w:tr>
      <w:tr w:rsidR="007E0420" w:rsidRPr="004E1720" w:rsidTr="000548F8">
        <w:trPr>
          <w:trHeight w:val="315"/>
        </w:trPr>
        <w:tc>
          <w:tcPr>
            <w:tcW w:w="1943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E0420" w:rsidRDefault="00EF1A8B" w:rsidP="004E1720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170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E0420" w:rsidRDefault="00EF1A8B" w:rsidP="004E1720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0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E0420" w:rsidRDefault="00EF1A8B" w:rsidP="004E1720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E0420" w:rsidRPr="004E1720" w:rsidTr="000548F8">
        <w:trPr>
          <w:trHeight w:val="315"/>
        </w:trPr>
        <w:tc>
          <w:tcPr>
            <w:tcW w:w="1943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E0420" w:rsidRDefault="00EF1A8B" w:rsidP="004E1720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70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E0420" w:rsidRDefault="00EF1A8B" w:rsidP="004E1720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170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E0420" w:rsidRDefault="00EF1A8B" w:rsidP="004E1720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7E0420" w:rsidRDefault="007E0420" w:rsidP="005E37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E0420" w:rsidRDefault="00EF1A8B" w:rsidP="005E37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результате вычислений выявлено, что по мере роста листа коэффициент асимметрии увеличивается, из чего можно сделать вывод, что гипотеза 1 (маленькие листья симметричны и с увеличением листовой пластины балл асимметрии увеличивается из-за влияния окружающей среды) и гипотеза 2 (с</w:t>
      </w:r>
      <w:r w:rsidR="004E1720"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увеличением длины листовой пластины асимметрия не изменяется) не подтвердились. </w:t>
      </w:r>
    </w:p>
    <w:p w:rsidR="007E0420" w:rsidRDefault="00EF1A8B" w:rsidP="005E37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Возможно</w:t>
      </w:r>
      <w:r w:rsidR="004E1720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проявление большого балла асимметрии происходит из-за особенностей в работе верхушечного или апикального роста  в момент развития листового зачатка. Апикальный рост продолжается до достижения листовым зачатком чаще всего 10 мм. Развитию самой пластинки предшествует образование краев или маргинальной меристемы, которая располагается в виде двух симметричных валиков вдоль осевой части листового зачатка. При равномерном делении клеток возникают цельные листовые пластинки, а</w:t>
      </w:r>
      <w:r w:rsidR="004E1720"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4E1720"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случае с березой возникают пильчатые края. Вследствие такого более или менее равномерного деления, балл билатеральной симметрии уменьшается, что является подтверждением гипотезы 3 – изменения проявляются в момент закладки почек.</w:t>
      </w:r>
    </w:p>
    <w:p w:rsidR="007E0420" w:rsidRDefault="007E0420" w:rsidP="005E37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E0420" w:rsidRDefault="00EF1A8B" w:rsidP="005E37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2.3. Выводы</w:t>
      </w:r>
    </w:p>
    <w:p w:rsidR="007E0420" w:rsidRDefault="007A7700" w:rsidP="005E37AB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Неэффективно</w:t>
      </w:r>
      <w:bookmarkStart w:id="1" w:name="_GoBack"/>
      <w:bookmarkEnd w:id="1"/>
      <w:r w:rsidR="00EF1A8B">
        <w:rPr>
          <w:rFonts w:ascii="Times New Roman" w:eastAsia="Times New Roman" w:hAnsi="Times New Roman" w:cs="Times New Roman"/>
          <w:sz w:val="28"/>
          <w:szCs w:val="28"/>
        </w:rPr>
        <w:t xml:space="preserve"> использовать листья маленького размера из-за большого разброса.</w:t>
      </w:r>
    </w:p>
    <w:p w:rsidR="007E0420" w:rsidRDefault="00EF1A8B" w:rsidP="005E37AB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Результаты не зависят от времени сбора листьев. </w:t>
      </w:r>
    </w:p>
    <w:p w:rsidR="007E0420" w:rsidRDefault="00EF1A8B" w:rsidP="005E37AB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увеличением длины листовой пластины балл асимметрии уменьшается.</w:t>
      </w:r>
    </w:p>
    <w:p w:rsidR="007E0420" w:rsidRDefault="00EF1A8B" w:rsidP="005E37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2.4. Заключение.</w:t>
      </w:r>
    </w:p>
    <w:p w:rsidR="007E0420" w:rsidRDefault="00EF1A8B" w:rsidP="005E37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Таким образом, наши рабочие гипотезы не подтвердились. По окончании работы были получены ответы на часть поставленных вопросов. Удалось установить, какие листья стоит использовать в методе оценки флуктуирующей асимметрии, также показано, что нет определенного времени для сбора материала, но остались открытые вопросы: что показывает балл асимметрии, в</w:t>
      </w:r>
      <w:r w:rsidR="004E1720"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какой период развития листа закладываются изменения?</w:t>
      </w:r>
    </w:p>
    <w:p w:rsidR="007E0420" w:rsidRDefault="00EF1A8B" w:rsidP="005E37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прояснения этих вопросов можно провести эксперимент. Прорастить семена березы и высадить в разные емкости. Для половины из них создать неблагоприятные условия содержания (поливать жидкостью с большим содержанием солей, держать в помещении с большим количеством курящих людей).</w:t>
      </w:r>
    </w:p>
    <w:p w:rsidR="007E0420" w:rsidRDefault="00EF1A8B" w:rsidP="005E37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Есть предположение, что изменения проявляются в момент закладки почек. Для доказательства или опровержения данной гипотезы следует рассмотреть лист в зародышевом состоянии внутри почки с использованием метода микроскопии.</w:t>
      </w:r>
    </w:p>
    <w:p w:rsidR="007E0420" w:rsidRDefault="00EF1A8B" w:rsidP="005E37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заключение хочу поблагодарить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Ноздрачеву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Анну Николаевну, учителя биологии ГБОУ Школа № 1505 «Преображенская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»,</w:t>
      </w:r>
      <w:r w:rsidR="009422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 руководство работой.</w:t>
      </w:r>
    </w:p>
    <w:p w:rsidR="007E0420" w:rsidRDefault="007E0420" w:rsidP="005E37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" w:name="_30j0zll" w:colFirst="0" w:colLast="0"/>
      <w:bookmarkEnd w:id="2"/>
    </w:p>
    <w:p w:rsidR="004E1720" w:rsidRDefault="004E1720" w:rsidP="005E37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1720" w:rsidRDefault="004E1720" w:rsidP="005E37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1720" w:rsidRDefault="004E1720" w:rsidP="005E37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1720" w:rsidRDefault="004E1720" w:rsidP="005E37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E0420" w:rsidRDefault="00EF1A8B" w:rsidP="005E37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7E0420" w:rsidRDefault="00942237" w:rsidP="005E37AB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Архипова</w:t>
      </w:r>
      <w:r w:rsidR="00EF1A8B">
        <w:rPr>
          <w:rFonts w:ascii="Times New Roman" w:eastAsia="Times New Roman" w:hAnsi="Times New Roman" w:cs="Times New Roman"/>
          <w:sz w:val="28"/>
          <w:szCs w:val="28"/>
        </w:rPr>
        <w:t xml:space="preserve"> Т. Изучение асимметрии листьев березы для оценки качества среды в поселке </w:t>
      </w:r>
      <w:proofErr w:type="spellStart"/>
      <w:r w:rsidR="00EF1A8B">
        <w:rPr>
          <w:rFonts w:ascii="Times New Roman" w:eastAsia="Times New Roman" w:hAnsi="Times New Roman" w:cs="Times New Roman"/>
          <w:sz w:val="28"/>
          <w:szCs w:val="28"/>
        </w:rPr>
        <w:t>Мисцево</w:t>
      </w:r>
      <w:proofErr w:type="spellEnd"/>
      <w:r w:rsidR="00EF1A8B">
        <w:rPr>
          <w:rFonts w:ascii="Times New Roman" w:eastAsia="Times New Roman" w:hAnsi="Times New Roman" w:cs="Times New Roman"/>
          <w:sz w:val="28"/>
          <w:szCs w:val="28"/>
        </w:rPr>
        <w:t xml:space="preserve"> [Электронный ресурс] / 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Архипова. – Режим доступа: </w:t>
      </w:r>
      <w:hyperlink r:id="rId15">
        <w:r w:rsidR="00EF1A8B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https://livescience.ru/Статьи:Изучение-асимметрии-листьев-березы</w:t>
        </w:r>
      </w:hyperlink>
    </w:p>
    <w:p w:rsidR="007E0420" w:rsidRDefault="00942237" w:rsidP="005E37AB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Захаров</w:t>
      </w:r>
      <w:r w:rsidR="00EF1A8B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В.М. Оценка стабильности развития березы в разных частях ареала </w:t>
      </w:r>
      <w:r w:rsidR="00EF1A8B">
        <w:rPr>
          <w:rFonts w:ascii="Times New Roman" w:eastAsia="Times New Roman" w:hAnsi="Times New Roman" w:cs="Times New Roman"/>
          <w:sz w:val="28"/>
          <w:szCs w:val="28"/>
        </w:rPr>
        <w:t xml:space="preserve">[Электронный ресурс] /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В.</w:t>
      </w:r>
      <w:r w:rsidR="00EF1A8B">
        <w:rPr>
          <w:rFonts w:ascii="Times New Roman" w:eastAsia="Times New Roman" w:hAnsi="Times New Roman" w:cs="Times New Roman"/>
          <w:sz w:val="28"/>
          <w:szCs w:val="28"/>
          <w:highlight w:val="white"/>
        </w:rPr>
        <w:t>М. Захаров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Ф.Н.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Шкиль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и Н.Г. 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Кряжева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="00EF1A8B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EF1A8B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Режим доступа: </w:t>
      </w:r>
      <w:hyperlink r:id="rId16">
        <w:r w:rsidR="00EF1A8B">
          <w:rPr>
            <w:rFonts w:ascii="Times New Roman" w:eastAsia="Times New Roman" w:hAnsi="Times New Roman" w:cs="Times New Roman"/>
            <w:color w:val="1155CC"/>
            <w:sz w:val="28"/>
            <w:szCs w:val="28"/>
            <w:highlight w:val="white"/>
            <w:u w:val="single"/>
          </w:rPr>
          <w:t>http://www.unn.ru/pages/e-library/vestnik/9999-0191_West_bio_2005_1(9)/7.pdf</w:t>
        </w:r>
      </w:hyperlink>
      <w:r w:rsidR="00EF1A8B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 </w:t>
      </w:r>
    </w:p>
    <w:p w:rsidR="007E0420" w:rsidRPr="00942237" w:rsidRDefault="00942237" w:rsidP="005E37AB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42237">
        <w:rPr>
          <w:rFonts w:ascii="Times New Roman" w:eastAsia="Times New Roman" w:hAnsi="Times New Roman" w:cs="Times New Roman"/>
          <w:sz w:val="28"/>
          <w:szCs w:val="28"/>
        </w:rPr>
        <w:t>Хузина</w:t>
      </w:r>
      <w:proofErr w:type="spellEnd"/>
      <w:r w:rsidRPr="00942237">
        <w:rPr>
          <w:rFonts w:ascii="Times New Roman" w:eastAsia="Times New Roman" w:hAnsi="Times New Roman" w:cs="Times New Roman"/>
          <w:sz w:val="28"/>
          <w:szCs w:val="28"/>
        </w:rPr>
        <w:t xml:space="preserve"> Г.</w:t>
      </w:r>
      <w:r w:rsidR="00EF1A8B" w:rsidRPr="00942237">
        <w:rPr>
          <w:rFonts w:ascii="Times New Roman" w:eastAsia="Times New Roman" w:hAnsi="Times New Roman" w:cs="Times New Roman"/>
          <w:sz w:val="28"/>
          <w:szCs w:val="28"/>
        </w:rPr>
        <w:t xml:space="preserve">Р. Влияние </w:t>
      </w:r>
      <w:proofErr w:type="spellStart"/>
      <w:r w:rsidR="00EF1A8B" w:rsidRPr="00942237">
        <w:rPr>
          <w:rFonts w:ascii="Times New Roman" w:eastAsia="Times New Roman" w:hAnsi="Times New Roman" w:cs="Times New Roman"/>
          <w:sz w:val="28"/>
          <w:szCs w:val="28"/>
        </w:rPr>
        <w:t>урбано</w:t>
      </w:r>
      <w:proofErr w:type="spellEnd"/>
      <w:r w:rsidR="00EF1A8B" w:rsidRPr="00942237">
        <w:rPr>
          <w:rFonts w:ascii="Times New Roman" w:eastAsia="Times New Roman" w:hAnsi="Times New Roman" w:cs="Times New Roman"/>
          <w:sz w:val="28"/>
          <w:szCs w:val="28"/>
        </w:rPr>
        <w:t xml:space="preserve"> среды на морфометрические показатели листа березы </w:t>
      </w:r>
      <w:proofErr w:type="spellStart"/>
      <w:r w:rsidR="00EF1A8B" w:rsidRPr="00942237">
        <w:rPr>
          <w:rFonts w:ascii="Times New Roman" w:eastAsia="Times New Roman" w:hAnsi="Times New Roman" w:cs="Times New Roman"/>
          <w:sz w:val="28"/>
          <w:szCs w:val="28"/>
        </w:rPr>
        <w:t>пов</w:t>
      </w:r>
      <w:r w:rsidRPr="00942237">
        <w:rPr>
          <w:rFonts w:ascii="Times New Roman" w:eastAsia="Times New Roman" w:hAnsi="Times New Roman" w:cs="Times New Roman"/>
          <w:sz w:val="28"/>
          <w:szCs w:val="28"/>
        </w:rPr>
        <w:t>ислой</w:t>
      </w:r>
      <w:proofErr w:type="spellEnd"/>
      <w:r w:rsidRPr="00942237">
        <w:rPr>
          <w:rFonts w:ascii="Times New Roman" w:eastAsia="Times New Roman" w:hAnsi="Times New Roman" w:cs="Times New Roman"/>
          <w:sz w:val="28"/>
          <w:szCs w:val="28"/>
        </w:rPr>
        <w:t xml:space="preserve"> [Электронный ресурс] / Г.</w:t>
      </w:r>
      <w:r w:rsidR="00EF1A8B" w:rsidRPr="00942237">
        <w:rPr>
          <w:rFonts w:ascii="Times New Roman" w:eastAsia="Times New Roman" w:hAnsi="Times New Roman" w:cs="Times New Roman"/>
          <w:sz w:val="28"/>
          <w:szCs w:val="28"/>
        </w:rPr>
        <w:t xml:space="preserve">Р. </w:t>
      </w:r>
      <w:proofErr w:type="spellStart"/>
      <w:r w:rsidR="00EF1A8B" w:rsidRPr="00942237">
        <w:rPr>
          <w:rFonts w:ascii="Times New Roman" w:eastAsia="Times New Roman" w:hAnsi="Times New Roman" w:cs="Times New Roman"/>
          <w:sz w:val="28"/>
          <w:szCs w:val="28"/>
        </w:rPr>
        <w:t>Хузина</w:t>
      </w:r>
      <w:proofErr w:type="spellEnd"/>
      <w:r w:rsidR="00EF1A8B" w:rsidRPr="00942237">
        <w:rPr>
          <w:rFonts w:ascii="Times New Roman" w:eastAsia="Times New Roman" w:hAnsi="Times New Roman" w:cs="Times New Roman"/>
          <w:sz w:val="28"/>
          <w:szCs w:val="28"/>
        </w:rPr>
        <w:t>.– Режим доступа: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17">
        <w:r w:rsidR="00EF1A8B" w:rsidRPr="00942237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https://cyberleninka.ru/article/n/vliyanie-urbanosredy-na-morfometricheskie-pokazateli-lista-berezy-povisloy-betula-pendula-roth</w:t>
        </w:r>
      </w:hyperlink>
    </w:p>
    <w:p w:rsidR="007E0420" w:rsidRDefault="00EF1A8B" w:rsidP="005E37AB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Васин, А.Е.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Токсичность солей и некоторых тяжелых металлов для инфузорий в краткосрочном эксперименте </w:t>
      </w:r>
      <w:r>
        <w:rPr>
          <w:rFonts w:ascii="Times New Roman" w:eastAsia="Times New Roman" w:hAnsi="Times New Roman" w:cs="Times New Roman"/>
          <w:sz w:val="28"/>
          <w:szCs w:val="28"/>
        </w:rPr>
        <w:t>[Электронный ресурс] /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А.Е. Васин. </w:t>
      </w:r>
      <w:r>
        <w:rPr>
          <w:rFonts w:ascii="Times New Roman" w:eastAsia="Times New Roman" w:hAnsi="Times New Roman" w:cs="Times New Roman"/>
          <w:sz w:val="28"/>
          <w:szCs w:val="28"/>
        </w:rPr>
        <w:t>– Режим доступа:</w:t>
      </w:r>
    </w:p>
    <w:p w:rsidR="007E0420" w:rsidRDefault="00B73F76" w:rsidP="005E37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hyperlink r:id="rId18">
        <w:r w:rsidR="00EF1A8B">
          <w:rPr>
            <w:rFonts w:ascii="Times New Roman" w:eastAsia="Times New Roman" w:hAnsi="Times New Roman" w:cs="Times New Roman"/>
            <w:color w:val="1155CC"/>
            <w:sz w:val="28"/>
            <w:szCs w:val="28"/>
            <w:highlight w:val="white"/>
            <w:u w:val="single"/>
          </w:rPr>
          <w:t>https://cyberleninka.ru/article/n/toksichnost–soley-nekotoryh-tyazhelyh-metallov-dlya-infuzoriy-paramecium-caudatum-v-kratkosrochnom-eksperimente</w:t>
        </w:r>
      </w:hyperlink>
    </w:p>
    <w:p w:rsidR="007E0420" w:rsidRDefault="00942237" w:rsidP="005E37AB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Лотова</w:t>
      </w:r>
      <w:proofErr w:type="spellEnd"/>
      <w:r w:rsidR="00EF1A8B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Л.И. Ботаника: Морфология и анатомия высших растений: Учебник </w:t>
      </w:r>
      <w:r w:rsidR="00EF1A8B">
        <w:rPr>
          <w:rFonts w:ascii="Times New Roman" w:eastAsia="Times New Roman" w:hAnsi="Times New Roman" w:cs="Times New Roman"/>
          <w:sz w:val="28"/>
          <w:szCs w:val="28"/>
        </w:rPr>
        <w:t xml:space="preserve">/ Л.И. </w:t>
      </w:r>
      <w:proofErr w:type="spellStart"/>
      <w:r w:rsidR="00EF1A8B">
        <w:rPr>
          <w:rFonts w:ascii="Times New Roman" w:eastAsia="Times New Roman" w:hAnsi="Times New Roman" w:cs="Times New Roman"/>
          <w:sz w:val="28"/>
          <w:szCs w:val="28"/>
        </w:rPr>
        <w:t>Лотова</w:t>
      </w:r>
      <w:proofErr w:type="spellEnd"/>
      <w:r w:rsidR="00EF1A8B">
        <w:rPr>
          <w:rFonts w:ascii="Times New Roman" w:eastAsia="Times New Roman" w:hAnsi="Times New Roman" w:cs="Times New Roman"/>
          <w:sz w:val="28"/>
          <w:szCs w:val="28"/>
        </w:rPr>
        <w:t xml:space="preserve">. Изд. 4-е  М.: Книжный дом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 w:rsidR="00EF1A8B">
        <w:rPr>
          <w:rFonts w:ascii="Times New Roman" w:eastAsia="Times New Roman" w:hAnsi="Times New Roman" w:cs="Times New Roman"/>
          <w:sz w:val="28"/>
          <w:szCs w:val="28"/>
        </w:rPr>
        <w:t>Либроком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EF1A8B">
        <w:rPr>
          <w:rFonts w:ascii="Times New Roman" w:eastAsia="Times New Roman" w:hAnsi="Times New Roman" w:cs="Times New Roman"/>
          <w:sz w:val="28"/>
          <w:szCs w:val="28"/>
        </w:rPr>
        <w:t xml:space="preserve">, 2010. – 512 с. </w:t>
      </w:r>
    </w:p>
    <w:p w:rsidR="007E0420" w:rsidRDefault="00942237" w:rsidP="005E37AB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Балашкевич</w:t>
      </w:r>
      <w:proofErr w:type="spellEnd"/>
      <w:r w:rsidR="00EF1A8B">
        <w:rPr>
          <w:rFonts w:ascii="Times New Roman" w:eastAsia="Times New Roman" w:hAnsi="Times New Roman" w:cs="Times New Roman"/>
          <w:sz w:val="28"/>
          <w:szCs w:val="28"/>
        </w:rPr>
        <w:t xml:space="preserve"> Ю.А. Изменение флуктуирующей асимметрии листьев березы </w:t>
      </w:r>
      <w:proofErr w:type="spellStart"/>
      <w:r w:rsidR="00EF1A8B">
        <w:rPr>
          <w:rFonts w:ascii="Times New Roman" w:eastAsia="Times New Roman" w:hAnsi="Times New Roman" w:cs="Times New Roman"/>
          <w:sz w:val="28"/>
          <w:szCs w:val="28"/>
        </w:rPr>
        <w:t>повислой</w:t>
      </w:r>
      <w:proofErr w:type="spellEnd"/>
      <w:r w:rsidR="00EF1A8B">
        <w:rPr>
          <w:rFonts w:ascii="Times New Roman" w:eastAsia="Times New Roman" w:hAnsi="Times New Roman" w:cs="Times New Roman"/>
          <w:sz w:val="28"/>
          <w:szCs w:val="28"/>
        </w:rPr>
        <w:t xml:space="preserve"> на неиспользуемых сельскохозяйственных землях [Электронный ресурс] / Ю.А. </w:t>
      </w:r>
      <w:proofErr w:type="spellStart"/>
      <w:r w:rsidR="00EF1A8B">
        <w:rPr>
          <w:rFonts w:ascii="Times New Roman" w:eastAsia="Times New Roman" w:hAnsi="Times New Roman" w:cs="Times New Roman"/>
          <w:sz w:val="28"/>
          <w:szCs w:val="28"/>
        </w:rPr>
        <w:t>Балашкевич</w:t>
      </w:r>
      <w:proofErr w:type="spellEnd"/>
      <w:r w:rsidR="00EF1A8B">
        <w:rPr>
          <w:rFonts w:ascii="Times New Roman" w:eastAsia="Times New Roman" w:hAnsi="Times New Roman" w:cs="Times New Roman"/>
          <w:sz w:val="28"/>
          <w:szCs w:val="28"/>
        </w:rPr>
        <w:t>. – Режим доступа:</w:t>
      </w:r>
    </w:p>
    <w:p w:rsidR="007E0420" w:rsidRDefault="00B73F76" w:rsidP="005E37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19">
        <w:r w:rsidR="00EF1A8B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https://cyberleninka.ru/article/n/izmenenie-fluktuiruyuschey-asimmetrii-listiev-berezy-povisloy-na-neispolzuemyh-selskohozyaystvennyh-zemlyah</w:t>
        </w:r>
      </w:hyperlink>
    </w:p>
    <w:p w:rsidR="007E0420" w:rsidRDefault="00942237" w:rsidP="005E37AB">
      <w:pPr>
        <w:pStyle w:val="1"/>
        <w:keepNext w:val="0"/>
        <w:keepLines w:val="0"/>
        <w:numPr>
          <w:ilvl w:val="0"/>
          <w:numId w:val="1"/>
        </w:numPr>
        <w:spacing w:before="0" w:after="0" w:line="360" w:lineRule="auto"/>
        <w:ind w:left="0" w:firstLine="709"/>
        <w:jc w:val="both"/>
        <w:rPr>
          <w:sz w:val="28"/>
          <w:szCs w:val="28"/>
        </w:rPr>
      </w:pPr>
      <w:bookmarkStart w:id="3" w:name="_ni8la6coth7s" w:colFirst="0" w:colLast="0"/>
      <w:bookmarkEnd w:id="3"/>
      <w:r>
        <w:rPr>
          <w:rFonts w:ascii="Times New Roman" w:eastAsia="Times New Roman" w:hAnsi="Times New Roman" w:cs="Times New Roman"/>
          <w:b w:val="0"/>
          <w:sz w:val="28"/>
          <w:szCs w:val="28"/>
        </w:rPr>
        <w:t>Гаврилов И.</w:t>
      </w:r>
      <w:r w:rsidR="00EF1A8B">
        <w:rPr>
          <w:rFonts w:ascii="Times New Roman" w:eastAsia="Times New Roman" w:hAnsi="Times New Roman" w:cs="Times New Roman"/>
          <w:b w:val="0"/>
          <w:sz w:val="28"/>
          <w:szCs w:val="28"/>
        </w:rPr>
        <w:t>О. Флуктуирующая асимметрия колорадского</w:t>
      </w:r>
      <w:r>
        <w:rPr>
          <w:rFonts w:ascii="Times New Roman" w:eastAsia="Times New Roman" w:hAnsi="Times New Roman" w:cs="Times New Roman"/>
          <w:b w:val="0"/>
          <w:sz w:val="28"/>
          <w:szCs w:val="28"/>
        </w:rPr>
        <w:t xml:space="preserve"> жука [Электронный ресурс] / И.</w:t>
      </w:r>
      <w:r w:rsidR="00EF1A8B">
        <w:rPr>
          <w:rFonts w:ascii="Times New Roman" w:eastAsia="Times New Roman" w:hAnsi="Times New Roman" w:cs="Times New Roman"/>
          <w:b w:val="0"/>
          <w:sz w:val="28"/>
          <w:szCs w:val="28"/>
        </w:rPr>
        <w:t>О. Гаврилов. – Режим доступа:</w:t>
      </w:r>
    </w:p>
    <w:bookmarkStart w:id="4" w:name="_qmcqf22j185k" w:colFirst="0" w:colLast="0"/>
    <w:bookmarkEnd w:id="4"/>
    <w:p w:rsidR="007E0420" w:rsidRDefault="00EF1A8B" w:rsidP="005E37AB">
      <w:pPr>
        <w:pStyle w:val="1"/>
        <w:keepNext w:val="0"/>
        <w:keepLines w:val="0"/>
        <w:spacing w:before="0" w:after="0" w:line="360" w:lineRule="auto"/>
        <w:ind w:firstLine="709"/>
        <w:jc w:val="both"/>
        <w:rPr>
          <w:rFonts w:ascii="Times New Roman" w:eastAsia="Times New Roman" w:hAnsi="Times New Roman" w:cs="Times New Roman"/>
          <w:b w:val="0"/>
          <w:color w:val="1155CC"/>
          <w:sz w:val="28"/>
          <w:szCs w:val="28"/>
          <w:u w:val="single"/>
        </w:rPr>
      </w:pPr>
      <w:r>
        <w:fldChar w:fldCharType="begin"/>
      </w:r>
      <w:r>
        <w:instrText xml:space="preserve"> HYPERLINK "https://cyberleninka.ru/article/n/fluktuiruyuschaya-asimmetriya-koloradskogo-zhuka" \h </w:instrText>
      </w:r>
      <w:r>
        <w:fldChar w:fldCharType="separate"/>
      </w:r>
      <w:r>
        <w:rPr>
          <w:rFonts w:ascii="Times New Roman" w:eastAsia="Times New Roman" w:hAnsi="Times New Roman" w:cs="Times New Roman"/>
          <w:b w:val="0"/>
          <w:color w:val="1155CC"/>
          <w:sz w:val="28"/>
          <w:szCs w:val="28"/>
          <w:u w:val="single"/>
        </w:rPr>
        <w:t>https://cyberleninka.ru/article/n/fluktuiruyuschaya-asimmetriya-koloradskogo-zhuka</w:t>
      </w:r>
      <w:r>
        <w:rPr>
          <w:rFonts w:ascii="Times New Roman" w:eastAsia="Times New Roman" w:hAnsi="Times New Roman" w:cs="Times New Roman"/>
          <w:b w:val="0"/>
          <w:color w:val="1155CC"/>
          <w:sz w:val="28"/>
          <w:szCs w:val="28"/>
          <w:u w:val="single"/>
        </w:rPr>
        <w:fldChar w:fldCharType="end"/>
      </w:r>
    </w:p>
    <w:p w:rsidR="0017738F" w:rsidRPr="0017738F" w:rsidRDefault="0017738F" w:rsidP="0017738F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7738F">
        <w:rPr>
          <w:rFonts w:ascii="Times New Roman" w:eastAsia="Times New Roman" w:hAnsi="Times New Roman" w:cs="Times New Roman"/>
          <w:sz w:val="28"/>
          <w:szCs w:val="28"/>
        </w:rPr>
        <w:t>Дата обращения: 29.02.2020.</w:t>
      </w:r>
    </w:p>
    <w:sectPr w:rsidR="0017738F" w:rsidRPr="0017738F" w:rsidSect="005E37AB">
      <w:footerReference w:type="default" r:id="rId20"/>
      <w:footerReference w:type="first" r:id="rId21"/>
      <w:pgSz w:w="11906" w:h="16838"/>
      <w:pgMar w:top="1134" w:right="1134" w:bottom="1134" w:left="1134" w:header="0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3F76" w:rsidRDefault="00B73F76">
      <w:pPr>
        <w:spacing w:after="0" w:line="240" w:lineRule="auto"/>
      </w:pPr>
      <w:r>
        <w:separator/>
      </w:r>
    </w:p>
  </w:endnote>
  <w:endnote w:type="continuationSeparator" w:id="0">
    <w:p w:rsidR="00B73F76" w:rsidRDefault="00B73F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0420" w:rsidRDefault="00EF1A8B">
    <w:pPr>
      <w:jc w:val="right"/>
    </w:pPr>
    <w:r>
      <w:fldChar w:fldCharType="begin"/>
    </w:r>
    <w:r>
      <w:instrText>PAGE</w:instrText>
    </w:r>
    <w:r>
      <w:fldChar w:fldCharType="separate"/>
    </w:r>
    <w:r w:rsidR="007A7700">
      <w:rPr>
        <w:noProof/>
      </w:rPr>
      <w:t>14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0420" w:rsidRDefault="007E042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3F76" w:rsidRDefault="00B73F76">
      <w:pPr>
        <w:spacing w:after="0" w:line="240" w:lineRule="auto"/>
      </w:pPr>
      <w:r>
        <w:separator/>
      </w:r>
    </w:p>
  </w:footnote>
  <w:footnote w:type="continuationSeparator" w:id="0">
    <w:p w:rsidR="00B73F76" w:rsidRDefault="00B73F76">
      <w:pPr>
        <w:spacing w:after="0" w:line="240" w:lineRule="auto"/>
      </w:pPr>
      <w:r>
        <w:continuationSeparator/>
      </w:r>
    </w:p>
  </w:footnote>
  <w:footnote w:id="1">
    <w:p w:rsidR="007E0420" w:rsidRDefault="00EF1A8B" w:rsidP="00DE0D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Архипова Т. Изучение асимметрии листьев березы для оценки качества среды в поселке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Мисцево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hyperlink r:id="rId1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https://livescience.ru/Статьи:Изучение-асимметрии-листьев-березы</w:t>
        </w:r>
      </w:hyperlink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</w:p>
  </w:footnote>
  <w:footnote w:id="2">
    <w:p w:rsidR="007E0420" w:rsidRDefault="00EF1A8B" w:rsidP="00DE0D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Там же</w:t>
      </w:r>
    </w:p>
  </w:footnote>
  <w:footnote w:id="3">
    <w:p w:rsidR="007E0420" w:rsidRDefault="00EF1A8B" w:rsidP="00DE0D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Васин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А.Е.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Токсичность солей и некоторых тяжелых металлов для инфузорий в краткосрочном эксперименте, 2009.</w:t>
      </w:r>
    </w:p>
  </w:footnote>
  <w:footnote w:id="4">
    <w:p w:rsidR="007E0420" w:rsidRDefault="00EF1A8B" w:rsidP="00DE0D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Захаров В.М. Оценка стабильности развития березы в разных частях ареала: </w:t>
      </w:r>
      <w:hyperlink r:id="rId2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highlight w:val="white"/>
            <w:u w:val="single"/>
          </w:rPr>
          <w:t>http://www.unn.ru/pages/e-library/vestnik/9999-0191_West_bio_2005_1(9)/7.pdf</w:t>
        </w:r>
      </w:hyperlink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 </w:t>
      </w:r>
    </w:p>
    <w:p w:rsidR="007E0420" w:rsidRDefault="007E0420" w:rsidP="00DE0D28">
      <w:pPr>
        <w:spacing w:after="0" w:line="240" w:lineRule="auto"/>
        <w:rPr>
          <w:sz w:val="20"/>
          <w:szCs w:val="20"/>
        </w:rPr>
      </w:pPr>
    </w:p>
  </w:footnote>
  <w:footnote w:id="5">
    <w:p w:rsidR="007E0420" w:rsidRDefault="00EF1A8B" w:rsidP="00DE0D28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Архипова Т. Изучение асимметрии листьев березы для оценки качества среды в поселке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Мисцево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hyperlink r:id="rId3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https://livescience.ru/Статьи:Изучение-асимметрии-листьев-березы</w:t>
        </w:r>
      </w:hyperlink>
    </w:p>
  </w:footnote>
  <w:footnote w:id="6">
    <w:p w:rsidR="007E0420" w:rsidRPr="00DE0D28" w:rsidRDefault="00EF1A8B" w:rsidP="00DE0D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E0D28">
        <w:rPr>
          <w:rFonts w:ascii="Times New Roman" w:hAnsi="Times New Roman" w:cs="Times New Roman"/>
          <w:vertAlign w:val="superscript"/>
        </w:rPr>
        <w:footnoteRef/>
      </w:r>
      <w:r w:rsidRPr="00DE0D2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E0D28">
        <w:rPr>
          <w:rFonts w:ascii="Times New Roman" w:eastAsia="Times New Roman" w:hAnsi="Times New Roman" w:cs="Times New Roman"/>
          <w:sz w:val="28"/>
          <w:szCs w:val="28"/>
        </w:rPr>
        <w:t>Балашкевич</w:t>
      </w:r>
      <w:proofErr w:type="spellEnd"/>
      <w:r w:rsidRPr="00DE0D28">
        <w:rPr>
          <w:rFonts w:ascii="Times New Roman" w:eastAsia="Times New Roman" w:hAnsi="Times New Roman" w:cs="Times New Roman"/>
          <w:sz w:val="28"/>
          <w:szCs w:val="28"/>
        </w:rPr>
        <w:t xml:space="preserve"> Ю.А. Изменение флуктуирующей асимметрии листьев березы </w:t>
      </w:r>
      <w:proofErr w:type="spellStart"/>
      <w:r w:rsidRPr="00DE0D28">
        <w:rPr>
          <w:rFonts w:ascii="Times New Roman" w:eastAsia="Times New Roman" w:hAnsi="Times New Roman" w:cs="Times New Roman"/>
          <w:sz w:val="28"/>
          <w:szCs w:val="28"/>
        </w:rPr>
        <w:t>повислой</w:t>
      </w:r>
      <w:proofErr w:type="spellEnd"/>
      <w:r w:rsidRPr="00DE0D28">
        <w:rPr>
          <w:rFonts w:ascii="Times New Roman" w:eastAsia="Times New Roman" w:hAnsi="Times New Roman" w:cs="Times New Roman"/>
          <w:sz w:val="28"/>
          <w:szCs w:val="28"/>
        </w:rPr>
        <w:t xml:space="preserve"> на неиспользуемых сельскохозяйственных землях:</w:t>
      </w:r>
    </w:p>
    <w:p w:rsidR="007E0420" w:rsidRPr="00DE0D28" w:rsidRDefault="00B73F76" w:rsidP="00DE0D2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4">
        <w:r w:rsidR="00EF1A8B" w:rsidRPr="00DE0D28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https://cyberleninka.ru/article/n/izmenenie-fluktuiruyuschey-asimmetrii-listiev-berezy-povisloy-na-neispolzuemyh-selskohozyaystvennyh-zemlyah</w:t>
        </w:r>
      </w:hyperlink>
    </w:p>
    <w:p w:rsidR="007E0420" w:rsidRDefault="007E0420">
      <w:pPr>
        <w:spacing w:after="0" w:line="240" w:lineRule="auto"/>
        <w:rPr>
          <w:color w:val="FF0000"/>
          <w:sz w:val="20"/>
          <w:szCs w:val="20"/>
        </w:rPr>
      </w:pPr>
    </w:p>
  </w:footnote>
  <w:footnote w:id="7">
    <w:p w:rsidR="007E0420" w:rsidRDefault="00EF1A8B" w:rsidP="00DE0D2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Архипова Т. Изучение асимметрии листьев березы для оценки качества среды в поселке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Мисцево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[Электронный ресурс] / Т. Архипова. – Режим доступа: </w:t>
      </w:r>
      <w:hyperlink r:id="rId5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https://livescience.ru/Статьи:Изучение-асимметрии-листьев-березы</w:t>
        </w:r>
      </w:hyperlink>
    </w:p>
    <w:p w:rsidR="007E0420" w:rsidRDefault="007E0420" w:rsidP="00DE0D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E1883"/>
    <w:multiLevelType w:val="multilevel"/>
    <w:tmpl w:val="2C10C15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34862FF8"/>
    <w:multiLevelType w:val="multilevel"/>
    <w:tmpl w:val="0428CF72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63562D4A"/>
    <w:multiLevelType w:val="multilevel"/>
    <w:tmpl w:val="74766FE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7E0420"/>
    <w:rsid w:val="000548F8"/>
    <w:rsid w:val="0017738F"/>
    <w:rsid w:val="001B12D1"/>
    <w:rsid w:val="003C3ADD"/>
    <w:rsid w:val="004E1720"/>
    <w:rsid w:val="005E37AB"/>
    <w:rsid w:val="007A7700"/>
    <w:rsid w:val="007D5CBE"/>
    <w:rsid w:val="007E0420"/>
    <w:rsid w:val="00942237"/>
    <w:rsid w:val="00A51937"/>
    <w:rsid w:val="00B73F76"/>
    <w:rsid w:val="00DE0D28"/>
    <w:rsid w:val="00EE0AA6"/>
    <w:rsid w:val="00EF1A8B"/>
    <w:rsid w:val="00FF3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spacing w:line="240" w:lineRule="auto"/>
      <w:outlineLvl w:val="1"/>
    </w:pPr>
    <w:rPr>
      <w:rFonts w:ascii="Times New Roman" w:eastAsia="Times New Roman" w:hAnsi="Times New Roman" w:cs="Times New Roman"/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5E37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E37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spacing w:line="240" w:lineRule="auto"/>
      <w:outlineLvl w:val="1"/>
    </w:pPr>
    <w:rPr>
      <w:rFonts w:ascii="Times New Roman" w:eastAsia="Times New Roman" w:hAnsi="Times New Roman" w:cs="Times New Roman"/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5E37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E37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cyberleninka.ru/article/n/toksichnost-soley-nekotoryh-tyazhelyh-metallov-dlya-infuzoriy-paramecium-caudatum-v-kratkosrochnom-eksperimente" TargetMode="External"/><Relationship Id="rId3" Type="http://schemas.microsoft.com/office/2007/relationships/stylesWithEffects" Target="stylesWithEffect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cyberleninka.ru/article/n/vliyanie-urbanosredy-na-morfometricheskie-pokazateli-lista-berezy-povisloy-betula-pendula-roth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unn.ru/pages/e-library/vestnik/9999-0191_West_bio_2005_1(9)/7.pdf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livescience.ru/%D0%A1%D1%82%D0%B0%D1%82%D1%8C%D0%B8:%D0%98%D0%B7%D1%83%D1%87%D0%B5%D0%BD%D0%B8%D0%B5-%D0%B0%D1%81%D0%B8%D0%BC%D0%BC%D0%B5%D1%82%D1%80%D0%B8%D0%B8-%D0%BB%D0%B8%D1%81%D1%82%D1%8C%D0%B5%D0%B2-%D0%B1%D0%B5%D1%80%D0%B5%D0%B7%D1%8B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cyberleninka.ru/article/n/izmenenie-fluktuiruyuschey-asimmetrii-listiev-berezy-povisloy-na-neispolzuemyh-selskohozyaystvennyh-zemlyah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livescience.ru/%D0%A1%D1%82%D0%B0%D1%82%D1%8C%D0%B8:%D0%98%D0%B7%D1%83%D1%87%D0%B5%D0%BD%D0%B8%D0%B5-%D0%B0%D1%81%D0%B8%D0%BC%D0%BC%D0%B5%D1%82%D1%80%D0%B8%D0%B8-%D0%BB%D0%B8%D1%81%D1%82%D1%8C%D0%B5%D0%B2-%D0%B1%D0%B5%D1%80%D0%B5%D0%B7%D1%8B" TargetMode="External"/><Relationship Id="rId2" Type="http://schemas.openxmlformats.org/officeDocument/2006/relationships/hyperlink" Target="http://www.unn.ru/pages/e-library/vestnik/9999-0191_West_bio_2005_1(9)/7.pdf" TargetMode="External"/><Relationship Id="rId1" Type="http://schemas.openxmlformats.org/officeDocument/2006/relationships/hyperlink" Target="https://livescience.ru/%D0%A1%D1%82%D0%B0%D1%82%D1%8C%D0%B8:%D0%98%D0%B7%D1%83%D1%87%D0%B5%D0%BD%D0%B8%D0%B5-%D0%B0%D1%81%D0%B8%D0%BC%D0%BC%D0%B5%D1%82%D1%80%D0%B8%D0%B8-%D0%BB%D0%B8%D1%81%D1%82%D1%8C%D0%B5%D0%B2-%D0%B1%D0%B5%D1%80%D0%B5%D0%B7%D1%8B" TargetMode="External"/><Relationship Id="rId5" Type="http://schemas.openxmlformats.org/officeDocument/2006/relationships/hyperlink" Target="https://livescience.ru/%D0%A1%D1%82%D0%B0%D1%82%D1%8C%D0%B8:%D0%98%D0%B7%D1%83%D1%87%D0%B5%D0%BD%D0%B8%D0%B5-%D0%B0%D1%81%D0%B8%D0%BC%D0%BC%D0%B5%D1%82%D1%80%D0%B8%D0%B8-%D0%BB%D0%B8%D1%81%D1%82%D1%8C%D0%B5%D0%B2-%D0%B1%D0%B5%D1%80%D0%B5%D0%B7%D1%8B" TargetMode="External"/><Relationship Id="rId4" Type="http://schemas.openxmlformats.org/officeDocument/2006/relationships/hyperlink" Target="https://cyberleninka.ru/article/n/izmenenie-fluktuiruyuschey-asimmetrii-listiev-berezy-povisloy-na-neispolzuemyh-selskohozyaystvennyh-zemlyah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15</Pages>
  <Words>2385</Words>
  <Characters>13601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Uito</Company>
  <LinksUpToDate>false</LinksUpToDate>
  <CharactersWithSpaces>15955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5</cp:revision>
  <dcterms:created xsi:type="dcterms:W3CDTF">2020-02-28T20:06:00Z</dcterms:created>
  <dcterms:modified xsi:type="dcterms:W3CDTF">2020-02-29T18:44:00Z</dcterms:modified>
</cp:coreProperties>
</file>