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B0C" w:rsidRDefault="00246B0C" w:rsidP="00246B0C">
      <w:r>
        <w:t>Заключение</w:t>
      </w:r>
    </w:p>
    <w:p w:rsidR="00246B0C" w:rsidRDefault="00246B0C" w:rsidP="00246B0C"/>
    <w:p w:rsidR="00246B0C" w:rsidRDefault="00246B0C" w:rsidP="00246B0C">
      <w:r>
        <w:t>Таким образом, работа, развернутая в плане продвижения пропаганды и агитации в армии и среди населения,  дала свои положительные результаты.</w:t>
      </w:r>
    </w:p>
    <w:p w:rsidR="00246B0C" w:rsidRDefault="00246B0C" w:rsidP="00246B0C"/>
    <w:p w:rsidR="00246B0C" w:rsidRDefault="00246B0C" w:rsidP="00246B0C">
      <w:r>
        <w:t>Разумеется, что одного литературного слова было мало, поэтому  вся пропаганда подкреплялась действиями русских войск, наносивших мощные удары по армии противника, и только в связке одно с другим имело колоссальное воздействие на формирование общественного мнения и результаты исхода Отечественной войны 1812 года.</w:t>
      </w:r>
    </w:p>
    <w:p w:rsidR="00246B0C" w:rsidRDefault="00246B0C" w:rsidP="00246B0C"/>
    <w:p w:rsidR="00246B0C" w:rsidRDefault="00246B0C" w:rsidP="00246B0C">
      <w:r>
        <w:t>Так, например, из сдавшихся в плен испанцев и португальцев в конце 1812 года был сформирован испанский Александровский полк (более 3,7 тыс. человек), из перешедших на русскую службу немцев создавался так называемый Русско-немецкий легион (</w:t>
      </w:r>
      <w:proofErr w:type="spellStart"/>
      <w:r>
        <w:t>4тыс</w:t>
      </w:r>
      <w:proofErr w:type="spellEnd"/>
      <w:r>
        <w:t>. человек). Формировались также французские и итальянские части в Орле.</w:t>
      </w:r>
    </w:p>
    <w:p w:rsidR="00246B0C" w:rsidRDefault="00246B0C" w:rsidP="00246B0C"/>
    <w:p w:rsidR="00246B0C" w:rsidRDefault="00246B0C" w:rsidP="00246B0C">
      <w:r>
        <w:t>В результате развернутой агитационной работы в России появляется новый вид распространения художественных произведений поэзии и прозы, которые в военное время публиковались в листовках и поднимали боевой дух солдат.</w:t>
      </w:r>
    </w:p>
    <w:p w:rsidR="00246B0C" w:rsidRDefault="00246B0C" w:rsidP="00246B0C"/>
    <w:p w:rsidR="00246B0C" w:rsidRDefault="00246B0C" w:rsidP="00246B0C">
      <w:r>
        <w:t>Рассмотрев вышеизложенные факты о роли агитационно-пропагандистской  деятельности в период военных действий   Отечественной войны 1812 года, мы приходим к следующим выводам:</w:t>
      </w:r>
    </w:p>
    <w:p w:rsidR="00246B0C" w:rsidRDefault="00246B0C" w:rsidP="00246B0C"/>
    <w:p w:rsidR="00246B0C" w:rsidRDefault="00246B0C" w:rsidP="00246B0C">
      <w:r>
        <w:t>1. Военно-походная типография, созданная при Главной квартире, стала настоящим пропагандистским центром, противодействующим наполеоновской агрессии. Все виды печатных листовок в виде воззваний к армии противника и к народам Европы, обращений к населению России, Приказы Главнокомандующего агитационно-политического содержания и сообщения о ходе военных действий.</w:t>
      </w:r>
    </w:p>
    <w:p w:rsidR="00246B0C" w:rsidRDefault="00246B0C" w:rsidP="00246B0C">
      <w:r>
        <w:t xml:space="preserve">         2. Во многом благодаря умело поставленной агитационной деятельности русского командования довольно значительная часть войск противника не только сдалась в плен, но и повернула свое оружие против Наполеона.</w:t>
      </w:r>
    </w:p>
    <w:p w:rsidR="00246B0C" w:rsidRDefault="00246B0C" w:rsidP="00246B0C">
      <w:r>
        <w:t>3. Отечественная война 1812 года способствовала развитию новых форм печати, которой позже воспользуются и декабристы: "летучие" листки-воззвания, оперативно откликающиеся на события. Так что не только рост национального самосознания позволил М. И. Муравьеву сказать от имени всех декабристов: "Мы были дети 1812 года".</w:t>
      </w:r>
    </w:p>
    <w:p w:rsidR="00246B0C" w:rsidRDefault="00246B0C" w:rsidP="00246B0C"/>
    <w:p w:rsidR="00246B0C" w:rsidRDefault="00246B0C" w:rsidP="00246B0C">
      <w:r>
        <w:t xml:space="preserve">4. Изучение изданий Военно-походной типографии продолжается. </w:t>
      </w:r>
      <w:proofErr w:type="spellStart"/>
      <w:r>
        <w:t>Ее</w:t>
      </w:r>
      <w:proofErr w:type="spellEnd"/>
      <w:r>
        <w:t xml:space="preserve"> роль заключается еще и в том, что она повлияла на развитие мемуарной литературы. Воспоминания современников эпохи 1812 года донесли до нас исторические факты, события, подвиги русского народа, солдат, полководцев.</w:t>
      </w:r>
    </w:p>
    <w:p w:rsidR="00246B0C" w:rsidRDefault="00246B0C" w:rsidP="00246B0C"/>
    <w:p w:rsidR="00246B0C" w:rsidRDefault="00246B0C">
      <w:bookmarkStart w:id="0" w:name="_GoBack"/>
      <w:bookmarkEnd w:id="0"/>
    </w:p>
    <w:sectPr w:rsidR="0024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0C"/>
    <w:rsid w:val="0024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E265DF8-BBBA-E94B-84BE-F71A2A9C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Тимошкова</dc:creator>
  <cp:keywords/>
  <dc:description/>
  <cp:lastModifiedBy>Алина Тимошкова</cp:lastModifiedBy>
  <cp:revision>2</cp:revision>
  <dcterms:created xsi:type="dcterms:W3CDTF">2019-04-18T10:53:00Z</dcterms:created>
  <dcterms:modified xsi:type="dcterms:W3CDTF">2019-04-18T10:53:00Z</dcterms:modified>
</cp:coreProperties>
</file>