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A" w:rsidRDefault="009229BA" w:rsidP="009229B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9713916"/>
      <w:r>
        <w:rPr>
          <w:rFonts w:ascii="Times New Roman" w:hAnsi="Times New Roman" w:cs="Times New Roman"/>
          <w:b/>
          <w:color w:val="auto"/>
          <w:sz w:val="28"/>
          <w:szCs w:val="28"/>
        </w:rPr>
        <w:t>1. История возникновения японской математики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Васан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в период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Эдо</w:t>
      </w:r>
      <w:bookmarkEnd w:id="0"/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229BA" w:rsidRDefault="009229BA" w:rsidP="009229B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29BA" w:rsidRDefault="009229BA" w:rsidP="009229BA">
      <w:pPr>
        <w:pStyle w:val="1"/>
        <w:numPr>
          <w:ilvl w:val="1"/>
          <w:numId w:val="2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29713917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периода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Эдо</w:t>
      </w:r>
      <w:bookmarkEnd w:id="1"/>
      <w:proofErr w:type="spellEnd"/>
    </w:p>
    <w:p w:rsidR="009229BA" w:rsidRDefault="009229BA" w:rsidP="009229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(1603-1867) – исторический период Японии, начавшийся с прихода к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сёгуната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>
        <w:rPr>
          <w:rStyle w:val="a5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проведением им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 которой заключался в закрытии всех государственных границ, прекращении всех возможных торговых и культурных связей с внешним миром.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полная изоляция Японии, которая привела к буйному расцвету во многих культурных областях японского народа, возникновению национальной японской идеи</w:t>
      </w:r>
      <w:r>
        <w:rPr>
          <w:rStyle w:val="a5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В данный период появляются величайшие представители японской культуры, например, в литературе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является ярчайшим представителем хайку-национальная японская форма поэзии, жанр поэтической миниатюры. В живописи прославился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Хокусай - широко известный японский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-э, иллюстратор, гравёр. Если говорить о культуре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можно сказать, что окончательное оформление традиционной японской культуры пришлось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В течение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культурно-научными центрами Японии были Киото и Осака, а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их роль взял на себя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Культуру времён киотские-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доминирования принято называть культурой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Гэнроку</w:t>
      </w:r>
      <w:proofErr w:type="spellEnd"/>
      <w:r>
        <w:rPr>
          <w:rStyle w:val="a5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а культуру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возникновения и развития письменности искусство Японии пополнилось еще одним видом – каллиграфией. Только японцы с их врожденным эстетизмом и склонностью к созерцанию могли превратить письмо в живопись, а сам процесс рисования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медитацию.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способностей каллиграфа считается умение изобразить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дзен-буддистский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окружность, бывающую как замкнутой, так и незамкнутой, символизирующую просветление и духовность. Только духовно продвинутый мастер может создать правильный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энсо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чтобы достигнуть этого приходиться тренироваться долгие дни и часы.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имело место развитие точных и естественных наук, таких как математика и агрономия.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 строжайший запрет на ввоз в Японию любых европейских книг, он был лишь несколько смягчён специальным указом восьмого</w:t>
      </w:r>
    </w:p>
    <w:p w:rsidR="009229BA" w:rsidRDefault="009229BA" w:rsidP="00922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Ёсимунэ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1720 г. Но японские математики маловероятно могли ознакомиться с успехами европейской науки.</w:t>
      </w:r>
      <w:r>
        <w:rPr>
          <w:rStyle w:val="a5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29BA" w:rsidRDefault="009229BA" w:rsidP="009229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японской математики испытал резкий скачок благодаря работам - 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известнейшего математика в Японии, создавшим новую математическую систему записи и заложившим основы дальнейшего развития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3879850</wp:posOffset>
            </wp:positionH>
            <wp:positionV relativeFrom="paragraph">
              <wp:posOffset>23495</wp:posOffset>
            </wp:positionV>
            <wp:extent cx="2390140" cy="2879725"/>
            <wp:effectExtent l="0" t="0" r="0" b="0"/>
            <wp:wrapSquare wrapText="bothSides"/>
            <wp:docPr id="14" name="Рисунок 14" descr="Описание: секи 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еки к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BA" w:rsidRDefault="009229BA" w:rsidP="00922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Японский математик - 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9229BA" w:rsidRDefault="009229BA" w:rsidP="009229BA">
      <w:pPr>
        <w:tabs>
          <w:tab w:val="left" w:pos="229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важных работ в области расчета, например, разработал теорию определителей, за десятилетие до Лейбница. С помощью своего собственного способа вписывания правильных многоугольников в окружность получил значение числа π, правильно вычислив 11 его первых цифр. Он, к тому же, открыл числа Бернулли до Якоба Бернулли, и схему Горнера за 150 лет до того как эта процедура стала известна на Западе, после того, как</w:t>
      </w:r>
      <w:r>
        <w:rPr>
          <w:rFonts w:ascii="Verdana" w:hAnsi="Verdana"/>
          <w:color w:val="112B3D"/>
          <w:shd w:val="clear" w:color="auto" w:fill="ECEDE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школьный учитель Уильям Горнер опубликовал её в 1830 г.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жил в одно время с Готфридом Лейбницем и Исааком Ньютоном, но в силу изоляции Японии, не мог контактировать с ними. Он стал автором некоторых теорем и теорий, которые после этого были открыты на Западе. Эти достижения удивляют, учитывая тот факт, что японская математика до появления ученого находилась в примитивной стадии, например, всестороннее введение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 китайской алгебры было сделано позднее в 1671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Савагучи</w:t>
      </w:r>
      <w:proofErr w:type="spellEnd"/>
      <w:r>
        <w:rPr>
          <w:rStyle w:val="a5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 сей день не известно, какие из приписанных ему достижений являются его собственным вкладом в науку, так как многие из них появляются только в описаниях или в соавторстве с его учениками</w:t>
      </w:r>
      <w:r>
        <w:rPr>
          <w:rStyle w:val="a5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вместе со школой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Такакадзу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перемещается в столицу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Помимо частных математических школ в каждой провинции, существовали школы для детей военного сословия, где вместе с китайской классической литературой мальчиков обучали элементарным вычислениям. Правила и программы обучения отличались в зависимости от провинции, где-то обучение начиналось с 7 лет, а где-то с 11 лет. Почти в каждом городе и некоторых деревнях существовали храмовые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тэракоя</w:t>
      </w:r>
      <w:proofErr w:type="spellEnd"/>
      <w:r>
        <w:rPr>
          <w:rStyle w:val="a5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преподавали священнослужители, бывшие военные или отошедшие от дел чиновники на пенсии. Основными предметами в таких школах были каллиграфия и счёт. Однако довольно часто преподаватели занимались с детьми дополнительно, в том числе и математикой. В конце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учёба стала важной частью быта, охватывающей большинство японских детей. Повсеместное распространение таких школ позволяет предполагать очень высокий средний уровень грамотности населения в Японии того времени (намного выше большинства европейских стран). После чего можно было продолжить обучение в специализированной частной школе,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14-ти лет). И, наконец, в 17-18 лет можно было поступить на обучение к известному учителю, например, в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профессиональных школ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широкое распространение получила любительская математика. Японские математики-любители, составив сложную задачу, вырезали её на деревянных дощечках, раскрашивали чертежи (геометрические задачи) и вывешивали в синтоистских или буддийских храмах.</w:t>
      </w:r>
      <w:r>
        <w:rPr>
          <w:rStyle w:val="a5"/>
        </w:rPr>
        <w:footnoteReference w:id="8"/>
      </w:r>
    </w:p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еки, большая часть задач была решена, благодаря завершению теории исключения переменных. В Китайской традиционной математике геометрия почти сократилась до алгебры. На практике, конечно, вычисление не всегда можно было осуществить полностью в силу его огромной сложности. Все же, эта теория оказала существенное влияние на направление развития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29BA" w:rsidRDefault="009229BA" w:rsidP="009229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pStyle w:val="1"/>
        <w:numPr>
          <w:ilvl w:val="1"/>
          <w:numId w:val="2"/>
        </w:numPr>
        <w:spacing w:before="0" w:line="360" w:lineRule="auto"/>
        <w:ind w:left="0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29713918"/>
      <w:r>
        <w:rPr>
          <w:rFonts w:ascii="Times New Roman" w:hAnsi="Times New Roman" w:cs="Times New Roman"/>
          <w:b/>
          <w:color w:val="auto"/>
          <w:sz w:val="28"/>
          <w:szCs w:val="28"/>
        </w:rPr>
        <w:t>Японская математика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Васан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2"/>
    </w:p>
    <w:p w:rsidR="009229BA" w:rsidRDefault="009229BA" w:rsidP="009229BA"/>
    <w:p w:rsidR="009229BA" w:rsidRDefault="009229BA" w:rsidP="0092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MS Gothic" w:hAnsi="Times New Roman" w:cs="Times New Roman" w:hint="eastAsia"/>
          <w:sz w:val="28"/>
          <w:szCs w:val="28"/>
          <w:lang w:val="en-US"/>
        </w:rPr>
        <w:t>和算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состоит из двух иероглифов </w:t>
      </w:r>
      <w:r>
        <w:rPr>
          <w:rFonts w:ascii="Times New Roman" w:hAnsi="Times New Roman" w:cs="Times New Roman"/>
          <w:i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– «Япония» и </w:t>
      </w:r>
      <w:r>
        <w:rPr>
          <w:rFonts w:ascii="Times New Roman" w:hAnsi="Times New Roman" w:cs="Times New Roman"/>
          <w:i/>
          <w:sz w:val="28"/>
          <w:szCs w:val="28"/>
        </w:rPr>
        <w:t>‘сан’</w:t>
      </w:r>
      <w:r>
        <w:rPr>
          <w:rFonts w:ascii="Times New Roman" w:hAnsi="Times New Roman" w:cs="Times New Roman"/>
          <w:sz w:val="28"/>
          <w:szCs w:val="28"/>
        </w:rPr>
        <w:t xml:space="preserve"> – «счёт, вычисление». Он переводится как «японская математика» и был введён 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«Вопросы тригонометрии»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1856 г. с целью разделить понятия традиционной японской и новой западной математики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</w:rPr>
        <w:footnoteReference w:id="9"/>
      </w:r>
    </w:p>
    <w:p w:rsidR="009229BA" w:rsidRDefault="009229BA" w:rsidP="009229BA">
      <w:pPr>
        <w:pStyle w:val="a6"/>
        <w:spacing w:line="360" w:lineRule="auto"/>
        <w:ind w:firstLine="567"/>
      </w:pPr>
      <w:r>
        <w:rPr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 wp14:anchorId="176CEEC0" wp14:editId="490FF54B">
            <wp:simplePos x="0" y="0"/>
            <wp:positionH relativeFrom="margin">
              <wp:posOffset>175260</wp:posOffset>
            </wp:positionH>
            <wp:positionV relativeFrom="margin">
              <wp:posOffset>2298065</wp:posOffset>
            </wp:positionV>
            <wp:extent cx="5770245" cy="1709420"/>
            <wp:effectExtent l="0" t="0" r="1905" b="5080"/>
            <wp:wrapTopAndBottom/>
            <wp:docPr id="13" name="Рисунок 13" descr="Описание: Ð¡Ð°Ð½Ð³Ð°ÐºÑ Ð² ÑÑÐ°Ð¼Ð°Ñ Ð¿ÑÐµÑÐµÐºÑÑÑ Ð¤ÑÐºÑÑÐ¸Ð¼Ð° Ð¸ ÐÐ¸Ñ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Ð¡Ð°Ð½Ð³Ð°ÐºÑ Ð² ÑÑÐ°Ð¼Ð°Ñ Ð¿ÑÐµÑÐµÐºÑÑÑ Ð¤ÑÐºÑÑÐ¸Ð¼Ð° Ð¸ ÐÐ¸Ñ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6311" r="4808" b="1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эпоху </w:t>
      </w:r>
      <w:proofErr w:type="spellStart"/>
      <w:r>
        <w:t>Эдо</w:t>
      </w:r>
      <w:proofErr w:type="spellEnd"/>
      <w:r>
        <w:t xml:space="preserve"> делался акцент на таких элементах </w:t>
      </w:r>
      <w:proofErr w:type="spellStart"/>
      <w:r>
        <w:t>васан</w:t>
      </w:r>
      <w:proofErr w:type="spellEnd"/>
      <w:r>
        <w:t xml:space="preserve"> – счётах «</w:t>
      </w:r>
      <w:proofErr w:type="spellStart"/>
      <w:r>
        <w:t>соробан</w:t>
      </w:r>
      <w:proofErr w:type="spellEnd"/>
      <w:r>
        <w:t xml:space="preserve">», которые являются самыми быстрыми в мире механическими счётными устройствами и неотъемлемой частью японской культуры, и табличках </w:t>
      </w:r>
      <w:proofErr w:type="spellStart"/>
      <w:r>
        <w:t>сангаку</w:t>
      </w:r>
      <w:proofErr w:type="spellEnd"/>
      <w:r>
        <w:t xml:space="preserve"> – деревянные таблички, на которых вырезались чертежи к теоремам - японская храмовая геометрия (рис. 2 а, б).</w:t>
      </w:r>
    </w:p>
    <w:p w:rsidR="009229BA" w:rsidRDefault="009229BA" w:rsidP="009229BA">
      <w:pPr>
        <w:pStyle w:val="a6"/>
        <w:spacing w:line="360" w:lineRule="auto"/>
        <w:ind w:firstLine="567"/>
      </w:pPr>
    </w:p>
    <w:p w:rsidR="009229BA" w:rsidRDefault="009229BA" w:rsidP="009229BA">
      <w:pPr>
        <w:pStyle w:val="a6"/>
        <w:spacing w:line="360" w:lineRule="auto"/>
        <w:ind w:left="2124" w:firstLine="708"/>
      </w:pP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</w:t>
      </w:r>
    </w:p>
    <w:p w:rsidR="009229BA" w:rsidRDefault="009229BA" w:rsidP="009229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 Счетные или математические дощечки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29BA" w:rsidRDefault="009229BA" w:rsidP="009229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9BA" w:rsidRDefault="009229BA" w:rsidP="009229BA">
      <w:pPr>
        <w:pStyle w:val="a6"/>
        <w:spacing w:line="360" w:lineRule="auto"/>
        <w:ind w:firstLine="708"/>
        <w:jc w:val="both"/>
      </w:pPr>
      <w:r>
        <w:t>Любители математики, принадлежавшие разным социальным классам – самураи, торговцы, ремесленники, крестьяне – открывали и доказывали разнообразные геометрические теоремы и задачи. Чертежи к теоремам вырезались на деревянных дощечках (рис. 3) и красиво раскрашивались.</w:t>
      </w:r>
    </w:p>
    <w:p w:rsidR="009229BA" w:rsidRDefault="009229BA" w:rsidP="009229BA">
      <w:pPr>
        <w:pStyle w:val="a6"/>
        <w:spacing w:line="360" w:lineRule="auto"/>
        <w:jc w:val="center"/>
      </w:pPr>
    </w:p>
    <w:p w:rsidR="009229BA" w:rsidRDefault="009229BA" w:rsidP="009229BA">
      <w:pPr>
        <w:pStyle w:val="a6"/>
        <w:spacing w:line="360" w:lineRule="auto"/>
        <w:jc w:val="center"/>
      </w:pPr>
      <w:r>
        <w:rPr>
          <w:noProof/>
          <w:lang w:eastAsia="ja-JP" w:bidi="ar-SA"/>
        </w:rPr>
        <w:lastRenderedPageBreak/>
        <w:drawing>
          <wp:inline distT="0" distB="0" distL="0" distR="0" wp14:anchorId="722CFDD5" wp14:editId="4312BA82">
            <wp:extent cx="4290858" cy="2318252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29" cy="232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1" w:rsidRDefault="00554141" w:rsidP="009229BA">
      <w:pPr>
        <w:pStyle w:val="a6"/>
        <w:spacing w:line="360" w:lineRule="auto"/>
        <w:jc w:val="center"/>
      </w:pPr>
    </w:p>
    <w:p w:rsidR="009229BA" w:rsidRDefault="009229BA" w:rsidP="009229BA">
      <w:pPr>
        <w:pStyle w:val="a6"/>
        <w:spacing w:line="360" w:lineRule="auto"/>
        <w:jc w:val="center"/>
      </w:pPr>
      <w:r>
        <w:t xml:space="preserve">Рисунок 3 – Вид </w:t>
      </w:r>
      <w:proofErr w:type="spellStart"/>
      <w:r>
        <w:t>дошечек</w:t>
      </w:r>
      <w:proofErr w:type="spellEnd"/>
      <w:r>
        <w:t xml:space="preserve"> с теоремами</w:t>
      </w:r>
    </w:p>
    <w:p w:rsidR="009229BA" w:rsidRDefault="009229BA" w:rsidP="009229BA">
      <w:pPr>
        <w:pStyle w:val="a6"/>
        <w:spacing w:line="360" w:lineRule="auto"/>
        <w:ind w:firstLine="708"/>
      </w:pPr>
    </w:p>
    <w:p w:rsidR="009229BA" w:rsidRDefault="009229BA" w:rsidP="009229BA">
      <w:pPr>
        <w:pStyle w:val="a6"/>
        <w:spacing w:line="360" w:lineRule="auto"/>
        <w:ind w:firstLine="708"/>
        <w:jc w:val="both"/>
      </w:pPr>
      <w:r>
        <w:t xml:space="preserve">Однако не все из них посвящены геометрическим задачам, на некоторых решались </w:t>
      </w:r>
      <w:proofErr w:type="spellStart"/>
      <w:r>
        <w:t>диофантовы</w:t>
      </w:r>
      <w:proofErr w:type="spellEnd"/>
      <w:r>
        <w:t xml:space="preserve"> уравнения. На многих «</w:t>
      </w:r>
      <w:proofErr w:type="spellStart"/>
      <w:r>
        <w:t>сангаку</w:t>
      </w:r>
      <w:proofErr w:type="spellEnd"/>
      <w:r>
        <w:t xml:space="preserve">» указывался только результат, а доказательство отсутствовало. Иногда после задачи присутствовала надпись: «Реши, если сможешь!» Готовые доски вывешивались над входом в синтоистское святилище или буддистский храм в качестве приношения богам, а заодно – и вызовы коллегам. Японцы считают, что безымянных синтоистских божеств </w:t>
      </w:r>
      <w:proofErr w:type="spellStart"/>
      <w:r>
        <w:t>ками</w:t>
      </w:r>
      <w:proofErr w:type="spellEnd"/>
      <w:r>
        <w:t xml:space="preserve"> – восемь миллионов, и все они тайно странствуют по земле. Когда человеку открывается что-то прекрасное, это означает, что рядом с ним прошло незримое божество</w:t>
      </w:r>
      <w:r>
        <w:rPr>
          <w:rStyle w:val="a5"/>
        </w:rPr>
        <w:footnoteReference w:id="10"/>
      </w:r>
      <w:r>
        <w:t>.</w:t>
      </w:r>
    </w:p>
    <w:p w:rsidR="009229BA" w:rsidRDefault="009229BA" w:rsidP="009229BA">
      <w:pPr>
        <w:pStyle w:val="a6"/>
        <w:spacing w:line="360" w:lineRule="auto"/>
        <w:ind w:firstLine="708"/>
        <w:jc w:val="both"/>
      </w:pPr>
      <w:r>
        <w:t>В чем же заключается структура «</w:t>
      </w:r>
      <w:proofErr w:type="spellStart"/>
      <w:r>
        <w:t>сангаку</w:t>
      </w:r>
      <w:proofErr w:type="spellEnd"/>
      <w:r>
        <w:t>»? Справа налево следовали один за другим раскрашенные чертежи, под каждым из них условие задачи и ответ (рис. 4, а и б). Каждая табличка содержала от одной до 16-18 задач разного уровня сложности, иногда, весьма трудных</w:t>
      </w:r>
      <w:r>
        <w:rPr>
          <w:rStyle w:val="a5"/>
        </w:rPr>
        <w:footnoteReference w:id="11"/>
      </w:r>
      <w:r>
        <w:t>.</w:t>
      </w:r>
    </w:p>
    <w:p w:rsidR="009229BA" w:rsidRDefault="009229BA" w:rsidP="009229BA">
      <w:pPr>
        <w:pStyle w:val="a6"/>
        <w:spacing w:line="360" w:lineRule="auto"/>
      </w:pPr>
    </w:p>
    <w:p w:rsidR="009229BA" w:rsidRDefault="009229BA" w:rsidP="009229BA">
      <w:pPr>
        <w:pStyle w:val="a6"/>
        <w:spacing w:line="360" w:lineRule="auto"/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060440" cy="2105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A" w:rsidRDefault="009229BA" w:rsidP="009229BA">
      <w:pPr>
        <w:tabs>
          <w:tab w:val="left" w:pos="6663"/>
        </w:tabs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9229BA" w:rsidRDefault="009229BA" w:rsidP="00922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</w:p>
    <w:p w:rsidR="009229BA" w:rsidRDefault="009229BA" w:rsidP="009229BA">
      <w:pPr>
        <w:pStyle w:val="a6"/>
        <w:spacing w:line="360" w:lineRule="auto"/>
      </w:pPr>
    </w:p>
    <w:p w:rsidR="009229BA" w:rsidRDefault="009229BA" w:rsidP="009229BA">
      <w:pPr>
        <w:pStyle w:val="a6"/>
        <w:spacing w:line="360" w:lineRule="auto"/>
        <w:ind w:right="302" w:firstLine="707"/>
        <w:jc w:val="both"/>
      </w:pPr>
      <w:r>
        <w:t>Задачи «</w:t>
      </w:r>
      <w:proofErr w:type="spellStart"/>
      <w:r>
        <w:t>васан</w:t>
      </w:r>
      <w:proofErr w:type="spellEnd"/>
      <w:r>
        <w:t xml:space="preserve">» находились не только в храмах. В эпоху </w:t>
      </w:r>
      <w:proofErr w:type="spellStart"/>
      <w:r>
        <w:t>Эдо</w:t>
      </w:r>
      <w:proofErr w:type="spellEnd"/>
      <w:r>
        <w:t xml:space="preserve"> было издано около 12 сборников с задачами «</w:t>
      </w:r>
      <w:proofErr w:type="spellStart"/>
      <w:r>
        <w:t>сангаку</w:t>
      </w:r>
      <w:proofErr w:type="spellEnd"/>
      <w:r>
        <w:t>», а сотни других так и остались на стенах храмов. Более того, авторы, вывешивавшие новые «</w:t>
      </w:r>
      <w:proofErr w:type="spellStart"/>
      <w:r>
        <w:t>сангаку</w:t>
      </w:r>
      <w:proofErr w:type="spellEnd"/>
      <w:r>
        <w:t xml:space="preserve">», безжалостно убирали задачи из более ранних коллекций. </w:t>
      </w:r>
    </w:p>
    <w:p w:rsidR="009229BA" w:rsidRDefault="009229BA" w:rsidP="009229BA">
      <w:pPr>
        <w:pStyle w:val="a6"/>
        <w:spacing w:line="360" w:lineRule="auto"/>
        <w:ind w:right="302" w:firstLine="707"/>
        <w:jc w:val="both"/>
      </w:pPr>
      <w:r>
        <w:t>На одной «</w:t>
      </w:r>
      <w:proofErr w:type="spellStart"/>
      <w:r>
        <w:t>сангаку</w:t>
      </w:r>
      <w:proofErr w:type="spellEnd"/>
      <w:r>
        <w:t>» (рис. 5 а, б), доступная ребенку задача, могла соседствовать со сложной задачей. «</w:t>
      </w:r>
      <w:proofErr w:type="spellStart"/>
      <w:r>
        <w:t>Сангаку</w:t>
      </w:r>
      <w:proofErr w:type="spellEnd"/>
      <w:r>
        <w:t>» часто создавались группами людей с разным уровнем подготовки.</w:t>
      </w:r>
    </w:p>
    <w:p w:rsidR="009229BA" w:rsidRDefault="009229BA" w:rsidP="009229BA">
      <w:pPr>
        <w:pStyle w:val="a6"/>
        <w:spacing w:line="360" w:lineRule="auto"/>
        <w:ind w:left="2124" w:firstLine="708"/>
      </w:pPr>
    </w:p>
    <w:p w:rsidR="009229BA" w:rsidRDefault="009229BA" w:rsidP="009229BA">
      <w:pPr>
        <w:pStyle w:val="a6"/>
        <w:spacing w:line="360" w:lineRule="auto"/>
        <w:ind w:left="2124" w:hanging="2124"/>
        <w:jc w:val="center"/>
      </w:pPr>
      <w:r>
        <w:rPr>
          <w:noProof/>
          <w:lang w:eastAsia="ja-JP" w:bidi="ar-SA"/>
        </w:rPr>
        <w:drawing>
          <wp:inline distT="0" distB="0" distL="0" distR="0">
            <wp:extent cx="5847715" cy="230695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A" w:rsidRDefault="009229BA" w:rsidP="009229BA">
      <w:pPr>
        <w:pStyle w:val="a6"/>
        <w:spacing w:line="360" w:lineRule="auto"/>
        <w:ind w:left="2124" w:hanging="1416"/>
        <w:jc w:val="center"/>
      </w:pP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>б</w:t>
      </w:r>
    </w:p>
    <w:p w:rsidR="009229BA" w:rsidRDefault="009229BA" w:rsidP="00922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Примеры табличек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задачами разной сложности</w:t>
      </w:r>
    </w:p>
    <w:p w:rsidR="009229BA" w:rsidRDefault="009229BA" w:rsidP="009229BA">
      <w:pPr>
        <w:pStyle w:val="a6"/>
        <w:spacing w:line="360" w:lineRule="auto"/>
        <w:ind w:right="302" w:firstLine="707"/>
        <w:jc w:val="both"/>
        <w:rPr>
          <w:color w:val="112B3C"/>
        </w:rPr>
      </w:pPr>
    </w:p>
    <w:p w:rsidR="009229BA" w:rsidRDefault="009229BA" w:rsidP="009229BA">
      <w:pPr>
        <w:pStyle w:val="a6"/>
        <w:spacing w:line="360" w:lineRule="auto"/>
        <w:ind w:right="302" w:firstLine="707"/>
        <w:jc w:val="both"/>
      </w:pPr>
      <w:r>
        <w:t xml:space="preserve">Основные идеи японской храмовой геометрии довольно </w:t>
      </w:r>
      <w:r>
        <w:lastRenderedPageBreak/>
        <w:t>разнообразны и немного непривычны для геометра, который был воспитан на традициях, теоремах и чертежах западной геометрической школы. Главное отличие чертежей на табличках – это повышенный интерес японских геометров к окружностям и эллипсам. Обычно ни одна табличка «</w:t>
      </w:r>
      <w:proofErr w:type="spellStart"/>
      <w:r>
        <w:t>сангаку</w:t>
      </w:r>
      <w:proofErr w:type="spellEnd"/>
      <w:r>
        <w:t>» не обходилась без них. Более того, количество окружностей в одной задаче может быть настолько велико, что иногда подразумевается и бесконечным (рис. 6).</w:t>
      </w:r>
    </w:p>
    <w:p w:rsidR="009229BA" w:rsidRDefault="009229BA" w:rsidP="009229BA">
      <w:pPr>
        <w:pStyle w:val="a6"/>
        <w:spacing w:line="360" w:lineRule="auto"/>
        <w:ind w:left="2124"/>
      </w:pPr>
      <w:r>
        <w:rPr>
          <w:noProof/>
          <w:lang w:eastAsia="ja-JP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314960</wp:posOffset>
            </wp:positionV>
            <wp:extent cx="6045200" cy="2339975"/>
            <wp:effectExtent l="0" t="0" r="0" b="317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9229BA" w:rsidRDefault="009229BA" w:rsidP="009229BA">
      <w:pPr>
        <w:spacing w:after="0" w:line="360" w:lineRule="auto"/>
        <w:ind w:left="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Пример табличек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эллипсами и окружностями</w:t>
      </w:r>
    </w:p>
    <w:p w:rsidR="009229BA" w:rsidRDefault="009229BA" w:rsidP="009229BA">
      <w:pPr>
        <w:pStyle w:val="a6"/>
        <w:spacing w:line="360" w:lineRule="auto"/>
        <w:ind w:right="307" w:firstLine="707"/>
        <w:jc w:val="both"/>
      </w:pPr>
    </w:p>
    <w:p w:rsidR="009229BA" w:rsidRDefault="009229BA" w:rsidP="009229BA">
      <w:pPr>
        <w:pStyle w:val="a6"/>
        <w:spacing w:line="360" w:lineRule="auto"/>
        <w:ind w:right="307" w:firstLine="707"/>
        <w:jc w:val="both"/>
      </w:pPr>
      <w:r>
        <w:t xml:space="preserve">Хотя техника работы с окружностями не выходила за пределы метрических теорем, не устаешь удивляться наблюдательности и изощренности создателей </w:t>
      </w:r>
      <w:proofErr w:type="spellStart"/>
      <w:r>
        <w:t>сангаку</w:t>
      </w:r>
      <w:proofErr w:type="spellEnd"/>
      <w:r>
        <w:t xml:space="preserve">. В отличие от западной математики, в </w:t>
      </w:r>
      <w:proofErr w:type="spellStart"/>
      <w:r>
        <w:t>васан</w:t>
      </w:r>
      <w:proofErr w:type="spellEnd"/>
      <w:r>
        <w:t xml:space="preserve"> не было теорем о пересечении нескольких прямых в одной точке, и не фигурировали конические сечения, кроме эллипса. Возможно, это связано с тем, что в Японии эллипс мыслился не как сечение конуса, привычное для западной геометрии, а как сечение цилиндра</w:t>
      </w:r>
      <w:r>
        <w:rPr>
          <w:rStyle w:val="a5"/>
        </w:rPr>
        <w:footnoteReference w:id="12"/>
      </w:r>
      <w:r>
        <w:t>.</w:t>
      </w:r>
    </w:p>
    <w:p w:rsidR="009229BA" w:rsidRDefault="009229BA" w:rsidP="009229BA">
      <w:pPr>
        <w:pStyle w:val="a6"/>
        <w:spacing w:line="360" w:lineRule="auto"/>
        <w:ind w:right="302" w:firstLine="709"/>
        <w:jc w:val="both"/>
      </w:pPr>
      <w:r>
        <w:t xml:space="preserve">Метод открытия геометрических теорем, практиковавшийся японскими геометрами, основывался на интенсивной и продолжительной концентрации на рассматриваемом чертеже. Когда одного геометра спросили, как он получил свои замечательные теоремы об эллипсах, он </w:t>
      </w:r>
      <w:r>
        <w:lastRenderedPageBreak/>
        <w:t>ответил, что не размышлял ни над чем, кроме эллипсов, в течение последних десяти лет!</w:t>
      </w:r>
      <w:r>
        <w:rPr>
          <w:rStyle w:val="a5"/>
        </w:rPr>
        <w:footnoteReference w:id="13"/>
      </w:r>
    </w:p>
    <w:p w:rsidR="009229BA" w:rsidRDefault="009229BA" w:rsidP="009229BA">
      <w:pPr>
        <w:pStyle w:val="a6"/>
        <w:spacing w:line="360" w:lineRule="auto"/>
        <w:ind w:right="304" w:firstLine="567"/>
        <w:jc w:val="both"/>
      </w:pPr>
      <w:r>
        <w:t xml:space="preserve">На протяжении более двух веков японские математики создавали то, что, по сути, было витражами, «покрытыми математикой»: деревянные таблички, украшенные замечательными геометрическими задачами, являвшиеся одновременно и произведениями искусства, и религиозным даром. </w:t>
      </w:r>
    </w:p>
    <w:p w:rsidR="009229BA" w:rsidRDefault="009229BA" w:rsidP="009229BA">
      <w:pPr>
        <w:pStyle w:val="a6"/>
        <w:spacing w:line="360" w:lineRule="auto"/>
        <w:ind w:right="304" w:firstLine="567"/>
        <w:jc w:val="both"/>
      </w:pPr>
      <w:r>
        <w:t xml:space="preserve">Создатели </w:t>
      </w:r>
      <w:proofErr w:type="spellStart"/>
      <w:r>
        <w:t>сангаку</w:t>
      </w:r>
      <w:proofErr w:type="spellEnd"/>
      <w:r>
        <w:t xml:space="preserve"> вывешивали их десятками и сотнями в буддистских храмах и синтоистских святилищах по всей Японии, по этой причине все собрание задач </w:t>
      </w:r>
      <w:proofErr w:type="spellStart"/>
      <w:r>
        <w:t>сангаку</w:t>
      </w:r>
      <w:proofErr w:type="spellEnd"/>
      <w:r>
        <w:t xml:space="preserve"> стало известно, как храмовая геометрия или священная математика.</w:t>
      </w:r>
    </w:p>
    <w:p w:rsidR="009229BA" w:rsidRDefault="009229BA" w:rsidP="009229BA">
      <w:pPr>
        <w:pStyle w:val="a6"/>
        <w:spacing w:line="360" w:lineRule="auto"/>
        <w:jc w:val="both"/>
      </w:pPr>
      <w:r>
        <w:tab/>
        <w:t>Предысторией традиционной японской математики является использование первого вычислительного прибора «</w:t>
      </w:r>
      <w:proofErr w:type="spellStart"/>
      <w:r>
        <w:t>соробан</w:t>
      </w:r>
      <w:proofErr w:type="spellEnd"/>
      <w:r>
        <w:t>» (рис. 8) – японские счёты. В дословном переводе с японского языка – «счётная доска». Происходит от китайского «</w:t>
      </w:r>
      <w:proofErr w:type="spellStart"/>
      <w:r>
        <w:t>суаньпаня</w:t>
      </w:r>
      <w:proofErr w:type="spellEnd"/>
      <w:r>
        <w:t>», завезённого в Японию в Средние века.</w:t>
      </w:r>
    </w:p>
    <w:p w:rsidR="009229BA" w:rsidRDefault="00554141" w:rsidP="009229BA">
      <w:pPr>
        <w:pStyle w:val="a6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ja-JP" w:bidi="ar-SA"/>
        </w:rPr>
        <w:drawing>
          <wp:anchor distT="0" distB="0" distL="0" distR="0" simplePos="0" relativeHeight="251661312" behindDoc="0" locked="0" layoutInCell="1" allowOverlap="1" wp14:anchorId="311A6E5A" wp14:editId="5E084737">
            <wp:simplePos x="0" y="0"/>
            <wp:positionH relativeFrom="margin">
              <wp:posOffset>591820</wp:posOffset>
            </wp:positionH>
            <wp:positionV relativeFrom="paragraph">
              <wp:posOffset>337185</wp:posOffset>
            </wp:positionV>
            <wp:extent cx="4577080" cy="237045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9BA">
        <w:rPr>
          <w:rFonts w:ascii="Verdana" w:hAnsi="Verdana"/>
          <w:sz w:val="20"/>
          <w:szCs w:val="20"/>
        </w:rPr>
        <w:t> </w:t>
      </w:r>
    </w:p>
    <w:p w:rsidR="009229BA" w:rsidRDefault="009229BA" w:rsidP="009229BA">
      <w:pPr>
        <w:pStyle w:val="a6"/>
        <w:spacing w:line="360" w:lineRule="auto"/>
      </w:pPr>
    </w:p>
    <w:p w:rsidR="00554141" w:rsidRDefault="00554141" w:rsidP="009229BA">
      <w:pPr>
        <w:pStyle w:val="a6"/>
        <w:spacing w:line="360" w:lineRule="auto"/>
        <w:rPr>
          <w:sz w:val="22"/>
        </w:rPr>
      </w:pPr>
    </w:p>
    <w:p w:rsidR="009229BA" w:rsidRDefault="009229BA" w:rsidP="005541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числом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851531</w:t>
      </w:r>
    </w:p>
    <w:p w:rsidR="009229BA" w:rsidRDefault="009229BA" w:rsidP="009229BA">
      <w:pPr>
        <w:pStyle w:val="a6"/>
        <w:spacing w:line="360" w:lineRule="auto"/>
        <w:ind w:right="304" w:firstLine="709"/>
        <w:jc w:val="both"/>
      </w:pPr>
      <w:proofErr w:type="spellStart"/>
      <w:r>
        <w:lastRenderedPageBreak/>
        <w:t>Соробан</w:t>
      </w:r>
      <w:proofErr w:type="spellEnd"/>
      <w:r>
        <w:t xml:space="preserve"> состоит из нечетного количества (обычно их 13) вертикально расположенных спиц, определяющих цифру соответствующего разряда. </w:t>
      </w:r>
    </w:p>
    <w:p w:rsidR="009229BA" w:rsidRDefault="009229BA" w:rsidP="009229BA">
      <w:pPr>
        <w:pStyle w:val="a6"/>
        <w:spacing w:line="360" w:lineRule="auto"/>
        <w:ind w:right="304" w:firstLine="709"/>
        <w:jc w:val="both"/>
      </w:pPr>
      <w:r>
        <w:t xml:space="preserve">Иногда встречались </w:t>
      </w:r>
      <w:proofErr w:type="spellStart"/>
      <w:r>
        <w:t>соробаны</w:t>
      </w:r>
      <w:proofErr w:type="spellEnd"/>
      <w:r>
        <w:t xml:space="preserve"> и с 21, 23, 27 или даже с 31 спицами. Такое их количество позволяет набирать большие числа или представлять сразу несколько чисел на одном </w:t>
      </w:r>
      <w:proofErr w:type="spellStart"/>
      <w:r>
        <w:t>соробане</w:t>
      </w:r>
      <w:proofErr w:type="spellEnd"/>
      <w:r>
        <w:t xml:space="preserve">. На каждой спице нанизано по 5 костяшек, причем верхняя костяшка на каждой спице отделена от нижних костяшек рамкой. Четыре нижние костяшки называли «земными», значение каждой из них единица. Верхняя костяшка называлась «небесной» и считалась в пять раз больше «земной». Числа на </w:t>
      </w:r>
      <w:proofErr w:type="spellStart"/>
      <w:r>
        <w:t>соробане</w:t>
      </w:r>
      <w:proofErr w:type="spellEnd"/>
      <w:r>
        <w:t xml:space="preserve"> откладывались в десятичной позиционной системе, слева направо</w:t>
      </w:r>
      <w:r>
        <w:rPr>
          <w:rStyle w:val="a5"/>
        </w:rPr>
        <w:footnoteReference w:id="14"/>
      </w:r>
      <w:r>
        <w:t>.</w:t>
      </w:r>
    </w:p>
    <w:p w:rsidR="009229BA" w:rsidRDefault="009229BA" w:rsidP="009229BA">
      <w:pPr>
        <w:pStyle w:val="a6"/>
        <w:spacing w:line="360" w:lineRule="auto"/>
        <w:ind w:right="304" w:firstLine="707"/>
        <w:jc w:val="both"/>
        <w:rPr>
          <w:rFonts w:eastAsiaTheme="majorEastAsia"/>
          <w:color w:val="365F91" w:themeColor="accent1" w:themeShade="BF"/>
        </w:rPr>
      </w:pPr>
      <w:r>
        <w:t xml:space="preserve">С течением времени, уже в первые десятилетия XX в., в связи с тем, что для </w:t>
      </w:r>
      <w:proofErr w:type="spellStart"/>
      <w:r>
        <w:t>соробан</w:t>
      </w:r>
      <w:proofErr w:type="spellEnd"/>
      <w:r>
        <w:t xml:space="preserve"> не было алгоритма вычисления дробей и пропорций (в традиции </w:t>
      </w:r>
      <w:proofErr w:type="spellStart"/>
      <w:r>
        <w:t>васан</w:t>
      </w:r>
      <w:proofErr w:type="spellEnd"/>
      <w:r>
        <w:t xml:space="preserve"> использовали счёт в уме для таких вычислений), учителя стали постепенно отказываться или ограничивать использование счётов в начальной школе. Тех, кто продолжал использовать, и обучал своих учеников счёту в уме и методам </w:t>
      </w:r>
      <w:proofErr w:type="spellStart"/>
      <w:r>
        <w:t>васан</w:t>
      </w:r>
      <w:proofErr w:type="spellEnd"/>
      <w:r>
        <w:t>, становилось меньше, но в частных и в государственных школах такие учителя оставались.</w:t>
      </w:r>
      <w:r>
        <w:br w:type="page"/>
      </w:r>
    </w:p>
    <w:sectPr w:rsidR="009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F4" w:rsidRDefault="00E941F4" w:rsidP="000E0B0A">
      <w:pPr>
        <w:spacing w:after="0" w:line="240" w:lineRule="auto"/>
      </w:pPr>
      <w:r>
        <w:separator/>
      </w:r>
    </w:p>
  </w:endnote>
  <w:endnote w:type="continuationSeparator" w:id="0">
    <w:p w:rsidR="00E941F4" w:rsidRDefault="00E941F4" w:rsidP="000E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F4" w:rsidRDefault="00E941F4" w:rsidP="000E0B0A">
      <w:pPr>
        <w:spacing w:after="0" w:line="240" w:lineRule="auto"/>
      </w:pPr>
      <w:r>
        <w:separator/>
      </w:r>
    </w:p>
  </w:footnote>
  <w:footnote w:type="continuationSeparator" w:id="0">
    <w:p w:rsidR="00E941F4" w:rsidRDefault="00E941F4" w:rsidP="000E0B0A">
      <w:pPr>
        <w:spacing w:after="0" w:line="240" w:lineRule="auto"/>
      </w:pPr>
      <w:r>
        <w:continuationSeparator/>
      </w:r>
    </w:p>
  </w:footnote>
  <w:footnote w:id="1">
    <w:p w:rsidR="009229BA" w:rsidRDefault="009229BA" w:rsidP="009229B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Токугава</w:t>
      </w:r>
      <w:proofErr w:type="spellEnd"/>
      <w:r>
        <w:rPr>
          <w:rFonts w:ascii="Times New Roman" w:hAnsi="Times New Roman" w:cs="Times New Roman"/>
        </w:rPr>
        <w:t xml:space="preserve"> – род, одна из самых знаменитых в японской истории семей, игравшая основную роль в истории Японии в период с 1600-го по 1868г. Именно это время стало известно как период </w:t>
      </w:r>
      <w:proofErr w:type="spellStart"/>
      <w:r>
        <w:rPr>
          <w:rFonts w:ascii="Times New Roman" w:hAnsi="Times New Roman" w:cs="Times New Roman"/>
        </w:rPr>
        <w:t>Токугава</w:t>
      </w:r>
      <w:proofErr w:type="spellEnd"/>
      <w:r>
        <w:rPr>
          <w:rFonts w:ascii="Times New Roman" w:hAnsi="Times New Roman" w:cs="Times New Roman"/>
        </w:rPr>
        <w:t xml:space="preserve">, или эпоха </w:t>
      </w:r>
      <w:proofErr w:type="spellStart"/>
      <w:r>
        <w:rPr>
          <w:rFonts w:ascii="Times New Roman" w:hAnsi="Times New Roman" w:cs="Times New Roman"/>
        </w:rPr>
        <w:t>Эдо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2">
    <w:p w:rsidR="009229BA" w:rsidRDefault="009229BA" w:rsidP="00922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А.А.Апрышкина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А.Е. Малых // Вопросы математики, ее истории и методики преподавания в учебно-исследовательских работах материалы Всероссийской научно-практической конференции студентов математических факультетов. – 2017. – С. 10.</w:t>
      </w:r>
    </w:p>
  </w:footnote>
  <w:footnote w:id="3">
    <w:p w:rsidR="009229BA" w:rsidRDefault="009229BA" w:rsidP="009229B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proofErr w:type="spellStart"/>
      <w:r>
        <w:rPr>
          <w:rFonts w:ascii="Times New Roman" w:hAnsi="Times New Roman" w:cs="Times New Roman"/>
        </w:rPr>
        <w:t>Гэнроку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Гэнроку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дзидай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 – период с 1688-го по 1704 г. В историю Японии годы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Гэнроку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вошли как время расцвета японской культуры, часто называемое японским Ренессансом. </w:t>
      </w:r>
    </w:p>
  </w:footnote>
  <w:footnote w:id="4">
    <w:p w:rsidR="009229BA" w:rsidRDefault="009229BA" w:rsidP="0092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Филиппов Е.А. Японская математика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эпоху </w:t>
      </w:r>
      <w:proofErr w:type="spellStart"/>
      <w:r>
        <w:rPr>
          <w:rFonts w:ascii="Times New Roman" w:hAnsi="Times New Roman" w:cs="Times New Roman"/>
          <w:sz w:val="20"/>
          <w:szCs w:val="20"/>
        </w:rPr>
        <w:t>Эдо</w:t>
      </w:r>
      <w:proofErr w:type="spellEnd"/>
      <w:r>
        <w:rPr>
          <w:rFonts w:ascii="Times New Roman" w:hAnsi="Times New Roman" w:cs="Times New Roman"/>
          <w:sz w:val="20"/>
          <w:szCs w:val="20"/>
        </w:rPr>
        <w:t>: исторический обзор. Ч.1 / Е.А. Филиппов // Вестник Ярославского государственного университета им. П.Г. Демидова. Серия Гуманитарные науки. – 2018. – № 2 (44). – С. 26-32.</w:t>
      </w:r>
    </w:p>
  </w:footnote>
  <w:footnote w:id="5">
    <w:p w:rsidR="009229BA" w:rsidRDefault="009229BA" w:rsidP="0092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Березкина Э.И. Математика Древнего Китая / </w:t>
      </w:r>
      <w:proofErr w:type="spellStart"/>
      <w:r>
        <w:rPr>
          <w:rFonts w:ascii="Times New Roman" w:hAnsi="Times New Roman" w:cs="Times New Roman"/>
          <w:sz w:val="20"/>
          <w:szCs w:val="20"/>
        </w:rPr>
        <w:t>Э.И.Березкина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М.: Наука, 1980. – 30 с.</w:t>
      </w:r>
    </w:p>
  </w:footnote>
  <w:footnote w:id="6">
    <w:p w:rsidR="009229BA" w:rsidRDefault="009229BA" w:rsidP="00922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А.А.Апрышкина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А.Е. Малых // Вопросы математики, ее истории и методики преподавания в учебно-исследовательских работах материалы Всероссийской научно-практической конференции студентов математических факультетов. – 2017. – С. 10-11.</w:t>
      </w:r>
    </w:p>
  </w:footnote>
  <w:footnote w:id="7">
    <w:p w:rsidR="009229BA" w:rsidRDefault="009229BA" w:rsidP="009229B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Тэракоя</w:t>
      </w:r>
      <w:proofErr w:type="spellEnd"/>
      <w:r>
        <w:rPr>
          <w:rFonts w:ascii="Times New Roman" w:hAnsi="Times New Roman" w:cs="Times New Roman"/>
        </w:rPr>
        <w:t xml:space="preserve"> (яп. </w:t>
      </w:r>
      <w:proofErr w:type="spellStart"/>
      <w:r>
        <w:rPr>
          <w:rFonts w:ascii="Times New Roman" w:hAnsi="Times New Roman" w:cs="Times New Roman" w:hint="eastAsia"/>
          <w:lang w:val="en-US"/>
        </w:rPr>
        <w:t>寺子屋</w:t>
      </w:r>
      <w:proofErr w:type="spellEnd"/>
      <w:r>
        <w:rPr>
          <w:rFonts w:ascii="Times New Roman" w:hAnsi="Times New Roman" w:cs="Times New Roman"/>
        </w:rPr>
        <w:t xml:space="preserve">, «храмовая школа») — общественная или частная начальная школа для детей зажиточных горожан и крестьян в Японии XVII—XIX веков, в период </w:t>
      </w:r>
      <w:proofErr w:type="spellStart"/>
      <w:r>
        <w:rPr>
          <w:rFonts w:ascii="Times New Roman" w:hAnsi="Times New Roman" w:cs="Times New Roman"/>
        </w:rPr>
        <w:t>Эдо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8">
    <w:p w:rsidR="009229BA" w:rsidRDefault="009229BA" w:rsidP="009229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Smith D.E.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A History of Japanese Mathematics / D.E. Smith, Y.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Mikami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M.: Open Court, 1914. – 31 c.</w:t>
      </w:r>
    </w:p>
  </w:footnote>
  <w:footnote w:id="9">
    <w:p w:rsidR="009229BA" w:rsidRPr="00554141" w:rsidRDefault="009229BA" w:rsidP="00554141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r w:rsidRPr="0055414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54141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554141">
        <w:rPr>
          <w:rStyle w:val="a5"/>
          <w:rFonts w:ascii="Times New Roman" w:hAnsi="Times New Roman" w:cs="Times New Roman"/>
          <w:sz w:val="20"/>
          <w:szCs w:val="20"/>
          <w:vertAlign w:val="baseline"/>
        </w:rPr>
        <w:t xml:space="preserve">Филиппов Е.А. Японская математика </w:t>
      </w:r>
      <w:proofErr w:type="spellStart"/>
      <w:r w:rsidRPr="00554141">
        <w:rPr>
          <w:rStyle w:val="a5"/>
          <w:rFonts w:ascii="Times New Roman" w:hAnsi="Times New Roman" w:cs="Times New Roman"/>
          <w:sz w:val="20"/>
          <w:szCs w:val="20"/>
          <w:vertAlign w:val="baseline"/>
        </w:rPr>
        <w:t>Васан</w:t>
      </w:r>
      <w:proofErr w:type="spellEnd"/>
      <w:r w:rsidRPr="00554141">
        <w:rPr>
          <w:rStyle w:val="a5"/>
          <w:rFonts w:ascii="Times New Roman" w:hAnsi="Times New Roman" w:cs="Times New Roman"/>
          <w:sz w:val="20"/>
          <w:szCs w:val="20"/>
          <w:vertAlign w:val="baseline"/>
        </w:rPr>
        <w:t xml:space="preserve"> в эпоху </w:t>
      </w:r>
      <w:proofErr w:type="spellStart"/>
      <w:r w:rsidRPr="00554141">
        <w:rPr>
          <w:rStyle w:val="a5"/>
          <w:rFonts w:ascii="Times New Roman" w:hAnsi="Times New Roman" w:cs="Times New Roman"/>
          <w:sz w:val="20"/>
          <w:szCs w:val="20"/>
          <w:vertAlign w:val="baseline"/>
        </w:rPr>
        <w:t>Эдо</w:t>
      </w:r>
      <w:proofErr w:type="spellEnd"/>
      <w:r w:rsidRPr="00554141">
        <w:rPr>
          <w:rStyle w:val="a5"/>
          <w:rFonts w:ascii="Times New Roman" w:hAnsi="Times New Roman" w:cs="Times New Roman"/>
          <w:sz w:val="20"/>
          <w:szCs w:val="20"/>
          <w:vertAlign w:val="baseline"/>
        </w:rPr>
        <w:t>: исторический обзор. Ч.1 / Е.А. Филиппов // Вестник Ярославского государственного университета им. П.Г. Демидова. Серия Гуманитарные науки. – 2018. – № 2 (44). – С. 26.</w:t>
      </w:r>
    </w:p>
  </w:footnote>
  <w:footnote w:id="10">
    <w:p w:rsidR="009229BA" w:rsidRDefault="009229BA" w:rsidP="009229BA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Храмовая геометрия [Электронный ресурс]. – Режим доступа: http://math4school.ru/sangaku.html </w:t>
      </w:r>
    </w:p>
  </w:footnote>
  <w:footnote w:id="11">
    <w:p w:rsidR="009229BA" w:rsidRDefault="009229BA" w:rsidP="009229BA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Апрышкина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А.Е. Малых // Вопросы математики, ее истории и методики преподавания в учебно-исследовательских работах материалы Всероссийской научно-практической конференции студентов математических факультетов. – 2017. – С. 43.</w:t>
      </w:r>
    </w:p>
    <w:p w:rsidR="009229BA" w:rsidRDefault="009229BA" w:rsidP="009229BA">
      <w:pPr>
        <w:pStyle w:val="a3"/>
      </w:pPr>
    </w:p>
  </w:footnote>
  <w:footnote w:id="12">
    <w:p w:rsidR="009229BA" w:rsidRDefault="009229BA" w:rsidP="009229B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Храмовая геометрия [Электронный ресурс]. – Режим доступа: http://math4school.ru/sangaku.html</w:t>
      </w:r>
    </w:p>
  </w:footnote>
  <w:footnote w:id="13">
    <w:p w:rsidR="009229BA" w:rsidRDefault="009229BA" w:rsidP="009229B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Апрышкина</w:t>
      </w:r>
      <w:proofErr w:type="spellEnd"/>
      <w:r>
        <w:rPr>
          <w:rFonts w:ascii="Times New Roman" w:hAnsi="Times New Roman" w:cs="Times New Roman"/>
        </w:rPr>
        <w:t>, А.Е. Малых // Вопросы математики, ее истории и методики преподавания в учебно-исследовательских работах материалы Всероссийской научно-практической конференции студентов математических факультетов. – 2017. – С. 46.</w:t>
      </w:r>
    </w:p>
  </w:footnote>
  <w:footnote w:id="14">
    <w:p w:rsidR="009229BA" w:rsidRPr="00554141" w:rsidRDefault="009229BA" w:rsidP="009229B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</w:pPr>
      <w:r w:rsidRPr="00554141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55414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 xml:space="preserve">Филиппов Е.А. ««Спор» о </w:t>
      </w:r>
      <w:proofErr w:type="spellStart"/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>соробане</w:t>
      </w:r>
      <w:proofErr w:type="spellEnd"/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 xml:space="preserve"> и математическое образование в эпоху </w:t>
      </w:r>
      <w:proofErr w:type="spellStart"/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>Мэйдзи</w:t>
      </w:r>
      <w:proofErr w:type="spellEnd"/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>»//</w:t>
      </w:r>
      <w:r w:rsidRPr="00554141">
        <w:rPr>
          <w:rFonts w:ascii="Times New Roman" w:hAnsi="Times New Roman" w:cs="Times New Roman"/>
          <w:color w:val="auto"/>
          <w:sz w:val="17"/>
          <w:szCs w:val="17"/>
          <w:shd w:val="clear" w:color="auto" w:fill="FFFEFF"/>
        </w:rPr>
        <w:t xml:space="preserve">  </w:t>
      </w:r>
      <w:r w:rsidRPr="00554141">
        <w:rPr>
          <w:rFonts w:ascii="Times New Roman" w:hAnsi="Times New Roman" w:cs="Times New Roman"/>
          <w:b w:val="0"/>
          <w:bCs w:val="0"/>
          <w:color w:val="auto"/>
          <w:sz w:val="20"/>
          <w:szCs w:val="28"/>
          <w:lang w:bidi="ru-RU"/>
        </w:rPr>
        <w:t>Журнал "Современная наука: актуальные проблемы теории и практики" 2018г.</w:t>
      </w:r>
    </w:p>
    <w:p w:rsidR="009229BA" w:rsidRPr="00554141" w:rsidRDefault="009229BA" w:rsidP="0092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81A"/>
    <w:multiLevelType w:val="multilevel"/>
    <w:tmpl w:val="9684E0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A"/>
    <w:rsid w:val="000178EF"/>
    <w:rsid w:val="000E0B0A"/>
    <w:rsid w:val="00406A73"/>
    <w:rsid w:val="00554141"/>
    <w:rsid w:val="009229BA"/>
    <w:rsid w:val="00AE0725"/>
    <w:rsid w:val="00C057D7"/>
    <w:rsid w:val="00E941F4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">
    <w:name w:val="w"/>
    <w:basedOn w:val="a0"/>
    <w:rsid w:val="000E0B0A"/>
  </w:style>
  <w:style w:type="paragraph" w:styleId="a3">
    <w:name w:val="footnote text"/>
    <w:basedOn w:val="a"/>
    <w:link w:val="a4"/>
    <w:uiPriority w:val="99"/>
    <w:semiHidden/>
    <w:unhideWhenUsed/>
    <w:rsid w:val="000E0B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B0A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0B0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D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ED4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D4D9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ED4D98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D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">
    <w:name w:val="w"/>
    <w:basedOn w:val="a0"/>
    <w:rsid w:val="000E0B0A"/>
  </w:style>
  <w:style w:type="paragraph" w:styleId="a3">
    <w:name w:val="footnote text"/>
    <w:basedOn w:val="a"/>
    <w:link w:val="a4"/>
    <w:uiPriority w:val="99"/>
    <w:semiHidden/>
    <w:unhideWhenUsed/>
    <w:rsid w:val="000E0B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B0A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0E0B0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D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ED4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D4D9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ED4D98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D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2018-12-17T19:32:00Z</dcterms:created>
  <dcterms:modified xsi:type="dcterms:W3CDTF">2018-12-18T19:52:00Z</dcterms:modified>
</cp:coreProperties>
</file>